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62106CF">
      <w:pPr>
        <w:rPr>
          <w:b/>
          <w:bCs/>
          <w:color w:val="000000"/>
          <w:sz w:val="21"/>
          <w:szCs w:val="21"/>
          <w:lang w:val="kk-KZ"/>
        </w:rPr>
      </w:pPr>
    </w:p>
    <w:p w14:paraId="3859F4D4">
      <w:pPr>
        <w:rPr>
          <w:b/>
          <w:bCs/>
          <w:color w:val="000000"/>
          <w:sz w:val="21"/>
          <w:szCs w:val="21"/>
          <w:lang w:val="kk-KZ"/>
        </w:rPr>
      </w:pPr>
    </w:p>
    <w:p w14:paraId="56AE49BD">
      <w:pPr>
        <w:tabs>
          <w:tab w:val="left" w:pos="6072"/>
        </w:tabs>
        <w:rPr>
          <w:b/>
          <w:bCs/>
          <w:color w:val="000000"/>
          <w:sz w:val="21"/>
          <w:szCs w:val="21"/>
          <w:lang w:val="kk-KZ"/>
        </w:rPr>
      </w:pPr>
      <w:r>
        <w:rPr>
          <w:b/>
          <w:bCs/>
          <w:color w:val="000000"/>
          <w:sz w:val="21"/>
          <w:szCs w:val="21"/>
          <w:lang w:val="kk-KZ"/>
        </w:rPr>
        <w:t xml:space="preserve"> </w:t>
      </w:r>
      <w:r>
        <w:rPr>
          <w:b/>
          <w:bCs/>
          <w:color w:val="000000"/>
          <w:sz w:val="21"/>
          <w:szCs w:val="21"/>
          <w:lang w:val="kk-KZ"/>
        </w:rPr>
        <w:tab/>
      </w:r>
      <w:r>
        <w:rPr>
          <w:b/>
          <w:bCs/>
          <w:color w:val="000000"/>
          <w:sz w:val="21"/>
          <w:szCs w:val="21"/>
          <w:lang w:val="kk-KZ"/>
        </w:rPr>
        <w:t xml:space="preserve">                            Приложение № 2</w:t>
      </w:r>
    </w:p>
    <w:p w14:paraId="6E47C1F9">
      <w:pPr>
        <w:rPr>
          <w:b/>
          <w:bCs/>
          <w:color w:val="000000"/>
          <w:sz w:val="21"/>
          <w:szCs w:val="21"/>
          <w:lang w:val="kk-KZ"/>
        </w:rPr>
      </w:pPr>
    </w:p>
    <w:p w14:paraId="25ACC640">
      <w:pPr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 xml:space="preserve">Услуги по переплету документации, </w:t>
      </w:r>
      <w:r>
        <w:rPr>
          <w:rFonts w:hint="default"/>
          <w:b/>
          <w:bCs/>
          <w:color w:val="000000"/>
          <w:lang w:val="ru-RU"/>
        </w:rPr>
        <w:t>4</w:t>
      </w:r>
      <w:r>
        <w:rPr>
          <w:b/>
          <w:bCs/>
          <w:color w:val="000000"/>
        </w:rPr>
        <w:t xml:space="preserve">5 папок </w:t>
      </w:r>
    </w:p>
    <w:p w14:paraId="5DACAE70">
      <w:pPr>
        <w:snapToGrid w:val="0"/>
        <w:jc w:val="both"/>
        <w:rPr>
          <w:b/>
          <w:lang w:val="kk-KZ"/>
        </w:rPr>
      </w:pPr>
    </w:p>
    <w:p w14:paraId="6D0B9632">
      <w:pPr>
        <w:jc w:val="both"/>
      </w:pPr>
      <w:r>
        <w:rPr>
          <w:bCs/>
          <w:color w:val="000000"/>
          <w:lang w:val="kk-KZ"/>
        </w:rPr>
        <w:t xml:space="preserve">1. </w:t>
      </w:r>
      <w:r>
        <w:t>Переплет документов изготавливается вручную в жесткую картонную обложку с тканевой оклейкой корешка (составной архивный переплет), с этикеткой на лицевой или торцевой стороне.</w:t>
      </w:r>
    </w:p>
    <w:p w14:paraId="6CF2E641">
      <w:pPr>
        <w:rPr>
          <w:lang w:val="kk-KZ"/>
        </w:rPr>
      </w:pPr>
      <w:r>
        <w:t xml:space="preserve">2. </w:t>
      </w:r>
      <w:r>
        <w:rPr>
          <w:lang w:val="kk-KZ"/>
        </w:rPr>
        <w:t xml:space="preserve">Очистка, подготовка к переплету: скобы, скрепки, картон 0,5-1,5 см, бумажный скотч, ткань (ситец), нить суровая, клей ПВА (все за счет Поставщика). </w:t>
      </w:r>
    </w:p>
    <w:p w14:paraId="58A7879F">
      <w:pPr>
        <w:jc w:val="both"/>
      </w:pPr>
      <w:r>
        <w:t>3. Данная конструкция переплета должна позволять ДЕЛУ полностью открываться и быть удобным для сканирования и копирования</w:t>
      </w:r>
      <w:r>
        <w:rPr>
          <w:rFonts w:eastAsia="Calibri"/>
          <w:shd w:val="clear" w:color="auto" w:fill="F9F9F9"/>
          <w:lang w:val="kk-KZ"/>
        </w:rPr>
        <w:t xml:space="preserve"> формат А4</w:t>
      </w:r>
      <w:r>
        <w:rPr>
          <w:rFonts w:eastAsia="Calibri"/>
          <w:shd w:val="clear" w:color="auto" w:fill="F9F9F9"/>
        </w:rPr>
        <w:t>.</w:t>
      </w:r>
    </w:p>
    <w:p w14:paraId="1119BD2E">
      <w:pPr>
        <w:jc w:val="both"/>
        <w:rPr>
          <w:lang w:val="kk-KZ"/>
        </w:rPr>
      </w:pPr>
      <w:r>
        <w:t xml:space="preserve">4. </w:t>
      </w:r>
      <w:r>
        <w:rPr>
          <w:lang w:val="kk-KZ"/>
        </w:rPr>
        <w:t>Все работы по переплету и подшивке документов производятся исполнителем на собственном оборудовании и материалах на территории заказчика.</w:t>
      </w:r>
    </w:p>
    <w:p w14:paraId="2A5F629B">
      <w:pPr>
        <w:jc w:val="both"/>
        <w:rPr>
          <w:lang w:val="kk-KZ"/>
        </w:rPr>
      </w:pPr>
      <w:r>
        <w:rPr>
          <w:lang w:val="kk-KZ"/>
        </w:rPr>
        <w:t>5. Переплет служебной документации для архива должен соотвествовать государственным стандартам Республики Казахстан СТ РК 1037-2001 «Делопроизводство и архивное дело».</w:t>
      </w:r>
    </w:p>
    <w:p w14:paraId="06683ADB">
      <w:pPr>
        <w:rPr>
          <w:rFonts w:eastAsia="Calibri"/>
          <w:shd w:val="clear" w:color="auto" w:fill="F9F9F9"/>
          <w:lang w:val="kk-KZ" w:eastAsia="en-US"/>
        </w:rPr>
      </w:pPr>
      <w:r>
        <w:rPr>
          <w:bCs/>
          <w:color w:val="000000"/>
          <w:lang w:val="kk-KZ"/>
        </w:rPr>
        <w:t xml:space="preserve">6. </w:t>
      </w:r>
      <w:r>
        <w:rPr>
          <w:color w:val="000000"/>
        </w:rPr>
        <w:t>П</w:t>
      </w:r>
      <w:r>
        <w:rPr>
          <w:rFonts w:eastAsia="Calibri"/>
          <w:shd w:val="clear" w:color="auto" w:fill="F9F9F9"/>
          <w:lang w:val="kk-KZ" w:eastAsia="en-US"/>
        </w:rPr>
        <w:t xml:space="preserve">отенциальный Поставщик при оформлении дел обеспечивает недопущение порчи или утраты документов, обеспечивать сохранность документов. </w:t>
      </w:r>
    </w:p>
    <w:p w14:paraId="384B8853">
      <w:pPr>
        <w:pStyle w:val="8"/>
        <w:tabs>
          <w:tab w:val="left" w:pos="709"/>
          <w:tab w:val="left" w:pos="2410"/>
        </w:tabs>
        <w:jc w:val="both"/>
        <w:rPr>
          <w:rFonts w:eastAsia="Calibri"/>
          <w:shd w:val="clear" w:color="auto" w:fill="F9F9F9"/>
          <w:lang w:val="kk-KZ"/>
        </w:rPr>
      </w:pPr>
      <w:r>
        <w:rPr>
          <w:rFonts w:ascii="Times New Roman" w:hAnsi="Times New Roman" w:eastAsia="Times New Roman" w:cs="Times New Roman"/>
          <w:bCs/>
          <w:color w:val="000000"/>
          <w:sz w:val="24"/>
          <w:szCs w:val="24"/>
          <w:lang w:val="kk-KZ" w:eastAsia="ru-RU"/>
        </w:rPr>
        <w:t xml:space="preserve">7. </w:t>
      </w:r>
      <w:r>
        <w:rPr>
          <w:rFonts w:ascii="Times New Roman" w:hAnsi="Times New Roman" w:eastAsia="Calibri" w:cs="Times New Roman"/>
          <w:sz w:val="24"/>
          <w:szCs w:val="24"/>
          <w:shd w:val="clear" w:color="auto" w:fill="F9F9F9"/>
          <w:lang w:val="kk-KZ"/>
        </w:rPr>
        <w:t>Потенциальный Поставщик должен соблюдать конфиденциальность, аккуратность и эстетичность при выполнении работ. Все расходы входит в стоимость услуг.Объем оказываемых услуг, являющихся предметом проводимых государственных закупок: (пакет документов конверты, скоросшиватели)</w:t>
      </w:r>
      <w:r>
        <w:rPr>
          <w:rFonts w:ascii="Times New Roman" w:hAnsi="Times New Roman" w:eastAsia="Calibri" w:cs="Times New Roman"/>
          <w:sz w:val="24"/>
          <w:szCs w:val="24"/>
          <w:shd w:val="clear" w:color="auto" w:fill="F9F9F9"/>
        </w:rPr>
        <w:t xml:space="preserve"> </w:t>
      </w:r>
      <w:r>
        <w:rPr>
          <w:rFonts w:ascii="Times New Roman" w:hAnsi="Times New Roman" w:eastAsia="Calibri" w:cs="Times New Roman"/>
          <w:sz w:val="24"/>
          <w:szCs w:val="24"/>
          <w:shd w:val="clear" w:color="auto" w:fill="F9F9F9"/>
          <w:lang w:val="kk-KZ"/>
        </w:rPr>
        <w:t xml:space="preserve">твердый переплет от 100 до 200 листов; </w:t>
      </w:r>
      <w:r>
        <w:rPr>
          <w:rFonts w:ascii="Times New Roman" w:hAnsi="Times New Roman" w:eastAsia="Calibri" w:cs="Times New Roman"/>
          <w:sz w:val="24"/>
          <w:szCs w:val="24"/>
          <w:shd w:val="clear" w:color="auto" w:fill="F9F9F9"/>
        </w:rPr>
        <w:t xml:space="preserve"> </w:t>
      </w:r>
      <w:r>
        <w:rPr>
          <w:rFonts w:ascii="Times New Roman" w:hAnsi="Times New Roman" w:eastAsia="Calibri" w:cs="Times New Roman"/>
          <w:sz w:val="24"/>
          <w:szCs w:val="24"/>
          <w:shd w:val="clear" w:color="auto" w:fill="F9F9F9"/>
          <w:lang w:val="kk-KZ"/>
        </w:rPr>
        <w:t>Перечень документов предоставится после подписания договора.</w:t>
      </w:r>
    </w:p>
    <w:p w14:paraId="2D852D9D">
      <w:pPr>
        <w:jc w:val="both"/>
        <w:rPr>
          <w:lang w:val="kk-KZ"/>
        </w:rPr>
      </w:pPr>
    </w:p>
    <w:p w14:paraId="28092B47">
      <w:pPr>
        <w:jc w:val="right"/>
        <w:rPr>
          <w:b/>
          <w:lang w:val="kk-KZ"/>
        </w:rPr>
      </w:pPr>
      <w:r>
        <w:rPr>
          <w:b/>
          <w:lang w:val="kk-KZ"/>
        </w:rPr>
        <w:t>№2 қосымша</w:t>
      </w:r>
    </w:p>
    <w:p w14:paraId="50EC4AC1">
      <w:pPr>
        <w:rPr>
          <w:lang w:val="kk-KZ"/>
        </w:rPr>
      </w:pPr>
    </w:p>
    <w:p w14:paraId="654A2D50">
      <w:pPr>
        <w:tabs>
          <w:tab w:val="left" w:pos="2832"/>
        </w:tabs>
        <w:rPr>
          <w:b/>
          <w:lang w:val="kk-KZ"/>
        </w:rPr>
      </w:pPr>
      <w:r>
        <w:rPr>
          <w:lang w:val="kk-KZ"/>
        </w:rPr>
        <w:tab/>
      </w:r>
      <w:r>
        <w:rPr>
          <w:b/>
          <w:lang w:val="kk-KZ"/>
        </w:rPr>
        <w:t xml:space="preserve">Құжаттарды түптеу қызметтері, </w:t>
      </w:r>
      <w:r>
        <w:rPr>
          <w:rFonts w:hint="default"/>
          <w:b/>
          <w:lang w:val="ru-RU"/>
        </w:rPr>
        <w:t>4</w:t>
      </w:r>
      <w:r>
        <w:rPr>
          <w:b/>
          <w:lang w:val="kk-KZ"/>
        </w:rPr>
        <w:t>5</w:t>
      </w:r>
      <w:bookmarkStart w:id="0" w:name="_GoBack"/>
      <w:bookmarkEnd w:id="0"/>
      <w:r>
        <w:rPr>
          <w:b/>
          <w:lang w:val="kk-KZ"/>
        </w:rPr>
        <w:t xml:space="preserve"> қалта</w:t>
      </w:r>
    </w:p>
    <w:p w14:paraId="5D9051D8">
      <w:pPr>
        <w:rPr>
          <w:lang w:val="kk-KZ"/>
        </w:rPr>
      </w:pPr>
    </w:p>
    <w:p w14:paraId="116E8524">
      <w:pPr>
        <w:rPr>
          <w:lang w:val="kk-KZ"/>
        </w:rPr>
      </w:pPr>
      <w:r>
        <w:rPr>
          <w:lang w:val="kk-KZ"/>
        </w:rPr>
        <w:t>1. Құжаттарды түптеу жұлын мата жапсырылған (композициялық мұрағаттық түптеу), алдыңғы немесе шеткі жағында заттаңбасы бар қатты картон қаптамада қолмен орындалады.</w:t>
      </w:r>
    </w:p>
    <w:p w14:paraId="7FDCA492">
      <w:pPr>
        <w:rPr>
          <w:lang w:val="kk-KZ"/>
        </w:rPr>
      </w:pPr>
      <w:r>
        <w:rPr>
          <w:lang w:val="kk-KZ"/>
        </w:rPr>
        <w:t>2. Тазалау, байлауға дайындау: қапсырмалар, қағаз қыстырғыштар, 0,5-1,5 см картон, қағаз таспа, мата (хинц), сұр жіп, ПВА желім (бәрі Жеткізуші есебінен).</w:t>
      </w:r>
    </w:p>
    <w:p w14:paraId="58DAFC63">
      <w:pPr>
        <w:rPr>
          <w:lang w:val="kk-KZ"/>
        </w:rPr>
      </w:pPr>
      <w:r>
        <w:rPr>
          <w:lang w:val="kk-KZ"/>
        </w:rPr>
        <w:t xml:space="preserve">3. Бұл байланыстыру дизайны CASE толық ашылуына және A4 пішімін сканерлеуге және көшіруге ыңғайлы болуы керек. </w:t>
      </w:r>
    </w:p>
    <w:p w14:paraId="6551DEB1">
      <w:pPr>
        <w:rPr>
          <w:lang w:val="kk-KZ"/>
        </w:rPr>
      </w:pPr>
      <w:r>
        <w:rPr>
          <w:lang w:val="kk-KZ"/>
        </w:rPr>
        <w:t>4. Құжаттарды түптеу және тапсыру бойынша барлық жұмыстарды мердігер тапсырыс берушінің аумағында өзінің жабдықтары мен материалдарын пайдалана отырып жүзеге асырады.</w:t>
      </w:r>
    </w:p>
    <w:p w14:paraId="2D68CC33">
      <w:pPr>
        <w:rPr>
          <w:lang w:val="kk-KZ"/>
        </w:rPr>
      </w:pPr>
      <w:r>
        <w:rPr>
          <w:lang w:val="kk-KZ"/>
        </w:rPr>
        <w:t>5. Мұрағатқа арналған қызметтік құжаттаманың міндеттілігі ҚР СТ 1037-2001 «Іс жүргізу және мұрағат ісі» мемлекеттік стандарттарына сәйкес болуы керек.</w:t>
      </w:r>
    </w:p>
    <w:p w14:paraId="1A02A1BA">
      <w:pPr>
        <w:rPr>
          <w:lang w:val="kk-KZ"/>
        </w:rPr>
      </w:pPr>
      <w:r>
        <w:rPr>
          <w:lang w:val="kk-KZ"/>
        </w:rPr>
        <w:t>6. Істерді өңдеу кезінде Әлеуетті жеткізуші құжаттардың бүлінуін немесе жоғалуын болдырмауды, құжаттардың сақталуын қамтамасыз етеді.</w:t>
      </w:r>
    </w:p>
    <w:p w14:paraId="7FBF58A6">
      <w:pPr>
        <w:rPr>
          <w:lang w:val="kk-KZ"/>
        </w:rPr>
      </w:pPr>
      <w:r>
        <w:rPr>
          <w:lang w:val="kk-KZ"/>
        </w:rPr>
        <w:t>7. Әлеуетті Өнім беруші жұмысты орындау кезінде құпиялылықты, дәлдікті және эстетиканы сақтауға міндетті. Барлық шығындар қызметтердің құнына кіреді Ағымдағы мемлекеттік сатып алудың нысанасы болып табылатын көрсетілетін қызметтердің көлемі: (құжаттар пакеті, конверттер, папкалар) 100-ден 200 параққа дейін қатты мұқаба; Құжаттардың тізімі келісім-шартқа қол қойылғаннан кейін беріледі.</w:t>
      </w:r>
    </w:p>
    <w:p w14:paraId="2B1FE1A4">
      <w:pPr>
        <w:rPr>
          <w:lang w:val="kk-KZ"/>
        </w:rPr>
      </w:pPr>
    </w:p>
    <w:sectPr>
      <w:pgSz w:w="11906" w:h="16838"/>
      <w:pgMar w:top="720" w:right="720" w:bottom="720" w:left="720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CC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Cambria">
    <w:panose1 w:val="02040503050406030204"/>
    <w:charset w:val="CC"/>
    <w:family w:val="roman"/>
    <w:pitch w:val="default"/>
    <w:sig w:usb0="E00006FF" w:usb1="420024FF" w:usb2="02000000" w:usb3="00000000" w:csb0="2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20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3C7D"/>
    <w:rsid w:val="00020643"/>
    <w:rsid w:val="00046E7D"/>
    <w:rsid w:val="00081F27"/>
    <w:rsid w:val="000E4471"/>
    <w:rsid w:val="001127BC"/>
    <w:rsid w:val="00183F48"/>
    <w:rsid w:val="00251715"/>
    <w:rsid w:val="0027628E"/>
    <w:rsid w:val="002F5950"/>
    <w:rsid w:val="003010DD"/>
    <w:rsid w:val="00322B0D"/>
    <w:rsid w:val="00360717"/>
    <w:rsid w:val="00382609"/>
    <w:rsid w:val="00454887"/>
    <w:rsid w:val="00457C1A"/>
    <w:rsid w:val="004B0BDE"/>
    <w:rsid w:val="00530B73"/>
    <w:rsid w:val="005454B6"/>
    <w:rsid w:val="005771F6"/>
    <w:rsid w:val="00594CED"/>
    <w:rsid w:val="005F252C"/>
    <w:rsid w:val="00603C7D"/>
    <w:rsid w:val="0061518D"/>
    <w:rsid w:val="006737BC"/>
    <w:rsid w:val="006D55D2"/>
    <w:rsid w:val="006E58FE"/>
    <w:rsid w:val="00725E41"/>
    <w:rsid w:val="007E4DBD"/>
    <w:rsid w:val="00871A77"/>
    <w:rsid w:val="00880FA9"/>
    <w:rsid w:val="00896014"/>
    <w:rsid w:val="008C7F80"/>
    <w:rsid w:val="00902306"/>
    <w:rsid w:val="0095109C"/>
    <w:rsid w:val="00957AC0"/>
    <w:rsid w:val="00991AFB"/>
    <w:rsid w:val="009F059A"/>
    <w:rsid w:val="00A30971"/>
    <w:rsid w:val="00A53444"/>
    <w:rsid w:val="00B26DA4"/>
    <w:rsid w:val="00B34539"/>
    <w:rsid w:val="00BB1B2E"/>
    <w:rsid w:val="00BB477D"/>
    <w:rsid w:val="00BF1957"/>
    <w:rsid w:val="00CD6F6C"/>
    <w:rsid w:val="00D20F63"/>
    <w:rsid w:val="00D57F4D"/>
    <w:rsid w:val="00D71779"/>
    <w:rsid w:val="00E50FD1"/>
    <w:rsid w:val="00F30910"/>
    <w:rsid w:val="00FC5022"/>
    <w:rsid w:val="00FD5A74"/>
    <w:rsid w:val="6F7C7DE6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qFormat="1" w:unhideWhenUsed="0" w:uiPriority="1" w:semiHidden="0" w:name="No Spacing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ru-RU" w:eastAsia="ru-RU" w:bidi="ar-SA"/>
    </w:rPr>
  </w:style>
  <w:style w:type="paragraph" w:styleId="2">
    <w:name w:val="heading 1"/>
    <w:basedOn w:val="1"/>
    <w:next w:val="1"/>
    <w:link w:val="7"/>
    <w:qFormat/>
    <w:uiPriority w:val="0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3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5">
    <w:name w:val="Emphasis"/>
    <w:basedOn w:val="3"/>
    <w:qFormat/>
    <w:uiPriority w:val="0"/>
    <w:rPr>
      <w:i/>
      <w:iCs/>
    </w:rPr>
  </w:style>
  <w:style w:type="paragraph" w:styleId="6">
    <w:name w:val="Normal (Web)"/>
    <w:basedOn w:val="1"/>
    <w:unhideWhenUsed/>
    <w:qFormat/>
    <w:uiPriority w:val="99"/>
    <w:pPr>
      <w:spacing w:before="100" w:beforeAutospacing="1" w:after="100" w:afterAutospacing="1"/>
    </w:pPr>
  </w:style>
  <w:style w:type="character" w:customStyle="1" w:styleId="7">
    <w:name w:val="Заголовок 1 Знак"/>
    <w:basedOn w:val="3"/>
    <w:link w:val="2"/>
    <w:qFormat/>
    <w:uiPriority w:val="0"/>
    <w:rPr>
      <w:rFonts w:ascii="Cambria" w:hAnsi="Cambria" w:eastAsia="Times New Roman" w:cs="Times New Roman"/>
      <w:b/>
      <w:bCs/>
      <w:kern w:val="32"/>
      <w:sz w:val="32"/>
      <w:szCs w:val="32"/>
      <w:lang w:val="ru-RU" w:eastAsia="ru-RU"/>
    </w:rPr>
  </w:style>
  <w:style w:type="paragraph" w:styleId="8">
    <w:name w:val="No Spacing"/>
    <w:qFormat/>
    <w:uiPriority w:val="1"/>
    <w:pPr>
      <w:spacing w:after="0" w:line="240" w:lineRule="auto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character" w:customStyle="1" w:styleId="9">
    <w:name w:val="anegp0gi0b9av8jahpyh"/>
    <w:basedOn w:val="3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SPecialiST RePack</Company>
  <Pages>1</Pages>
  <Words>329</Words>
  <Characters>2336</Characters>
  <Lines>19</Lines>
  <Paragraphs>5</Paragraphs>
  <TotalTime>2</TotalTime>
  <ScaleCrop>false</ScaleCrop>
  <LinksUpToDate>false</LinksUpToDate>
  <CharactersWithSpaces>2683</CharactersWithSpaces>
  <Application>WPS Office_12.1.0.28485_F1E327BC-269C-435d-A152-05C5408002CA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2026-02-26T10:37:00Z</dcterms:created>
  <dc:creator>User</dc:creator>
  <cp:lastModifiedBy>Материал. бухгалтер</cp:lastModifiedBy>
  <cp:lastPrinted>2022-04-11T10:34:00Z</cp:lastPrinted>
  <dcterms:modified xsi:type="dcterms:W3CDTF">2026-10-12T09:13:23Z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eyJoZGlkIjoiMzgxMTA1ZTUwMTBiMzE0ZDM3OTlmOGE1NmExMjhjM2IifQ==</vt:lpwstr>
  </property>
  <property fmtid="{D5CDD505-2E9C-101B-9397-08002B2CF9AE}" pid="3" name="KSOProductBuildVer">
    <vt:lpwstr>1049-12.1.0.28485</vt:lpwstr>
  </property>
  <property fmtid="{D5CDD505-2E9C-101B-9397-08002B2CF9AE}" pid="4" name="ICV">
    <vt:lpwstr>16AF0D79272F4B83BFDBDA67A4F81696_12</vt:lpwstr>
  </property>
</Properties>
</file>