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592D" w:rsidRDefault="002D592D" w:rsidP="00226040">
      <w:pPr>
        <w:spacing w:after="0"/>
        <w:jc w:val="center"/>
        <w:rPr>
          <w:rFonts w:ascii="Times New Roman" w:eastAsia="Times New Roman" w:hAnsi="Times New Roman" w:cs="Times New Roman"/>
          <w:b/>
          <w:bCs/>
          <w:sz w:val="24"/>
          <w:szCs w:val="24"/>
          <w:lang w:eastAsia="ru-RU"/>
        </w:rPr>
      </w:pPr>
    </w:p>
    <w:p w:rsidR="002D592D" w:rsidRDefault="002D592D" w:rsidP="00226040">
      <w:pPr>
        <w:spacing w:after="0"/>
        <w:jc w:val="center"/>
        <w:rPr>
          <w:rFonts w:ascii="Times New Roman" w:eastAsia="Times New Roman" w:hAnsi="Times New Roman" w:cs="Times New Roman"/>
          <w:b/>
          <w:bCs/>
          <w:sz w:val="24"/>
          <w:szCs w:val="24"/>
          <w:lang w:eastAsia="ru-RU"/>
        </w:rPr>
      </w:pPr>
      <w:bookmarkStart w:id="0" w:name="_GoBack"/>
      <w:bookmarkEnd w:id="0"/>
    </w:p>
    <w:p w:rsidR="002D592D" w:rsidRDefault="002D592D" w:rsidP="00226040">
      <w:pPr>
        <w:spacing w:after="0"/>
        <w:jc w:val="center"/>
        <w:rPr>
          <w:rFonts w:ascii="Times New Roman" w:eastAsia="Times New Roman" w:hAnsi="Times New Roman" w:cs="Times New Roman"/>
          <w:b/>
          <w:bCs/>
          <w:sz w:val="24"/>
          <w:szCs w:val="24"/>
          <w:lang w:eastAsia="ru-RU"/>
        </w:rPr>
      </w:pPr>
    </w:p>
    <w:p w:rsidR="00226040" w:rsidRPr="00381CBD" w:rsidRDefault="00226040" w:rsidP="00226040">
      <w:pPr>
        <w:spacing w:after="0"/>
        <w:jc w:val="center"/>
        <w:rPr>
          <w:rFonts w:ascii="Times New Roman" w:eastAsia="Times New Roman" w:hAnsi="Times New Roman" w:cs="Times New Roman"/>
          <w:b/>
          <w:bCs/>
          <w:sz w:val="24"/>
          <w:szCs w:val="24"/>
          <w:lang w:val="kk-KZ" w:eastAsia="ru-RU"/>
        </w:rPr>
      </w:pPr>
      <w:r w:rsidRPr="00226040">
        <w:rPr>
          <w:rFonts w:ascii="Times New Roman" w:eastAsia="Times New Roman" w:hAnsi="Times New Roman" w:cs="Times New Roman"/>
          <w:b/>
          <w:bCs/>
          <w:sz w:val="24"/>
          <w:szCs w:val="24"/>
          <w:lang w:eastAsia="ru-RU"/>
        </w:rPr>
        <w:t>Техническая спецификация</w:t>
      </w:r>
      <w:r w:rsidR="001E7803">
        <w:rPr>
          <w:rFonts w:ascii="Times New Roman" w:eastAsia="Times New Roman" w:hAnsi="Times New Roman" w:cs="Times New Roman"/>
          <w:b/>
          <w:bCs/>
          <w:sz w:val="24"/>
          <w:szCs w:val="24"/>
          <w:lang w:val="kk-KZ" w:eastAsia="ru-RU"/>
        </w:rPr>
        <w:t xml:space="preserve"> </w:t>
      </w:r>
      <w:r w:rsidR="00625B2C">
        <w:rPr>
          <w:rFonts w:ascii="Times New Roman" w:eastAsia="Times New Roman" w:hAnsi="Times New Roman" w:cs="Times New Roman"/>
          <w:b/>
          <w:bCs/>
          <w:sz w:val="24"/>
          <w:szCs w:val="24"/>
          <w:lang w:val="kk-KZ" w:eastAsia="ru-RU"/>
        </w:rPr>
        <w:t>по</w:t>
      </w:r>
      <w:r w:rsidR="001E7803">
        <w:rPr>
          <w:rFonts w:ascii="Times New Roman" w:eastAsia="Times New Roman" w:hAnsi="Times New Roman" w:cs="Times New Roman"/>
          <w:b/>
          <w:bCs/>
          <w:sz w:val="24"/>
          <w:szCs w:val="24"/>
          <w:lang w:val="kk-KZ" w:eastAsia="ru-RU"/>
        </w:rPr>
        <w:t xml:space="preserve"> утилизации ламп </w:t>
      </w:r>
      <w:r w:rsidR="001E7803" w:rsidRPr="00381CBD">
        <w:rPr>
          <w:rFonts w:ascii="Times New Roman" w:eastAsia="Times New Roman" w:hAnsi="Times New Roman" w:cs="Times New Roman"/>
          <w:b/>
          <w:bCs/>
          <w:sz w:val="24"/>
          <w:szCs w:val="24"/>
          <w:lang w:val="kk-KZ" w:eastAsia="ru-RU"/>
        </w:rPr>
        <w:t>202</w:t>
      </w:r>
      <w:r w:rsidR="00381CBD" w:rsidRPr="00381CBD">
        <w:rPr>
          <w:rFonts w:ascii="Times New Roman" w:eastAsia="Times New Roman" w:hAnsi="Times New Roman" w:cs="Times New Roman"/>
          <w:b/>
          <w:bCs/>
          <w:sz w:val="24"/>
          <w:szCs w:val="24"/>
          <w:lang w:eastAsia="ru-RU"/>
        </w:rPr>
        <w:t>6</w:t>
      </w:r>
      <w:r w:rsidR="001E7803" w:rsidRPr="00381CBD">
        <w:rPr>
          <w:rFonts w:ascii="Times New Roman" w:eastAsia="Times New Roman" w:hAnsi="Times New Roman" w:cs="Times New Roman"/>
          <w:b/>
          <w:bCs/>
          <w:sz w:val="24"/>
          <w:szCs w:val="24"/>
          <w:lang w:val="kk-KZ" w:eastAsia="ru-RU"/>
        </w:rPr>
        <w:t xml:space="preserve"> год</w:t>
      </w:r>
    </w:p>
    <w:p w:rsidR="00226040" w:rsidRPr="00381CBD" w:rsidRDefault="00226040" w:rsidP="00226040">
      <w:pPr>
        <w:spacing w:after="0"/>
        <w:jc w:val="center"/>
        <w:rPr>
          <w:rFonts w:ascii="Times New Roman" w:eastAsia="Times New Roman" w:hAnsi="Times New Roman" w:cs="Times New Roman"/>
          <w:sz w:val="24"/>
          <w:szCs w:val="24"/>
          <w:lang w:val="kk-KZ" w:eastAsia="ru-RU"/>
        </w:rPr>
      </w:pPr>
    </w:p>
    <w:tbl>
      <w:tblPr>
        <w:tblW w:w="10382"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428"/>
        <w:gridCol w:w="5954"/>
      </w:tblGrid>
      <w:tr w:rsidR="00381CBD" w:rsidRPr="00381CBD" w:rsidTr="005C4F8E">
        <w:trPr>
          <w:trHeight w:val="448"/>
        </w:trPr>
        <w:tc>
          <w:tcPr>
            <w:tcW w:w="4428" w:type="dxa"/>
          </w:tcPr>
          <w:p w:rsidR="00226040" w:rsidRPr="00381CBD" w:rsidRDefault="00226040" w:rsidP="00226040">
            <w:pPr>
              <w:spacing w:after="0"/>
              <w:jc w:val="center"/>
              <w:rPr>
                <w:rFonts w:ascii="Times New Roman" w:eastAsia="Times New Roman" w:hAnsi="Times New Roman" w:cs="Times New Roman"/>
                <w:sz w:val="24"/>
                <w:szCs w:val="24"/>
                <w:lang w:eastAsia="ru-RU"/>
              </w:rPr>
            </w:pPr>
            <w:r w:rsidRPr="00381CBD">
              <w:rPr>
                <w:rFonts w:ascii="Times New Roman" w:eastAsia="Times New Roman" w:hAnsi="Times New Roman" w:cs="Times New Roman"/>
                <w:sz w:val="24"/>
                <w:szCs w:val="24"/>
                <w:lang w:eastAsia="ru-RU"/>
              </w:rPr>
              <w:t>Перечень основных данных и</w:t>
            </w:r>
          </w:p>
          <w:p w:rsidR="00226040" w:rsidRPr="00381CBD" w:rsidRDefault="00226040" w:rsidP="00226040">
            <w:pPr>
              <w:spacing w:after="0"/>
              <w:jc w:val="center"/>
              <w:rPr>
                <w:rFonts w:ascii="Times New Roman" w:eastAsia="Times New Roman" w:hAnsi="Times New Roman" w:cs="Times New Roman"/>
                <w:sz w:val="24"/>
                <w:szCs w:val="24"/>
                <w:lang w:eastAsia="ru-RU"/>
              </w:rPr>
            </w:pPr>
            <w:r w:rsidRPr="00381CBD">
              <w:rPr>
                <w:rFonts w:ascii="Times New Roman" w:eastAsia="Times New Roman" w:hAnsi="Times New Roman" w:cs="Times New Roman"/>
                <w:sz w:val="24"/>
                <w:szCs w:val="24"/>
                <w:lang w:eastAsia="ru-RU"/>
              </w:rPr>
              <w:t>требований</w:t>
            </w:r>
          </w:p>
        </w:tc>
        <w:tc>
          <w:tcPr>
            <w:tcW w:w="5954" w:type="dxa"/>
          </w:tcPr>
          <w:p w:rsidR="00226040" w:rsidRPr="00381CBD" w:rsidRDefault="00226040" w:rsidP="00226040">
            <w:pPr>
              <w:spacing w:after="0"/>
              <w:jc w:val="center"/>
              <w:rPr>
                <w:rFonts w:ascii="Times New Roman" w:eastAsia="Times New Roman" w:hAnsi="Times New Roman" w:cs="Times New Roman"/>
                <w:sz w:val="24"/>
                <w:szCs w:val="24"/>
                <w:lang w:eastAsia="ru-RU"/>
              </w:rPr>
            </w:pPr>
            <w:r w:rsidRPr="00381CBD">
              <w:rPr>
                <w:rFonts w:ascii="Times New Roman" w:eastAsia="Times New Roman" w:hAnsi="Times New Roman" w:cs="Times New Roman"/>
                <w:sz w:val="24"/>
                <w:szCs w:val="24"/>
                <w:lang w:eastAsia="ru-RU"/>
              </w:rPr>
              <w:t>Описание</w:t>
            </w:r>
          </w:p>
        </w:tc>
      </w:tr>
      <w:tr w:rsidR="00381CBD" w:rsidRPr="00381CBD" w:rsidTr="005C4F8E">
        <w:trPr>
          <w:trHeight w:val="611"/>
        </w:trPr>
        <w:tc>
          <w:tcPr>
            <w:tcW w:w="4428" w:type="dxa"/>
          </w:tcPr>
          <w:p w:rsidR="00226040" w:rsidRPr="00381CBD" w:rsidRDefault="00226040" w:rsidP="00226040">
            <w:pPr>
              <w:numPr>
                <w:ilvl w:val="0"/>
                <w:numId w:val="6"/>
              </w:numPr>
              <w:spacing w:after="0"/>
              <w:rPr>
                <w:rFonts w:ascii="Times New Roman" w:eastAsia="Times New Roman" w:hAnsi="Times New Roman" w:cs="Times New Roman"/>
                <w:sz w:val="24"/>
                <w:szCs w:val="24"/>
                <w:lang w:eastAsia="ru-RU"/>
              </w:rPr>
            </w:pPr>
            <w:r w:rsidRPr="00381CBD">
              <w:rPr>
                <w:rFonts w:ascii="Times New Roman" w:eastAsia="Times New Roman" w:hAnsi="Times New Roman" w:cs="Times New Roman"/>
                <w:sz w:val="24"/>
                <w:szCs w:val="24"/>
                <w:lang w:eastAsia="ru-RU"/>
              </w:rPr>
              <w:t xml:space="preserve">Основание </w:t>
            </w:r>
          </w:p>
        </w:tc>
        <w:tc>
          <w:tcPr>
            <w:tcW w:w="5954" w:type="dxa"/>
          </w:tcPr>
          <w:p w:rsidR="00226040" w:rsidRPr="00381CBD" w:rsidRDefault="00226040" w:rsidP="00226040">
            <w:pPr>
              <w:spacing w:after="0"/>
              <w:rPr>
                <w:rFonts w:ascii="Times New Roman" w:eastAsia="Times New Roman" w:hAnsi="Times New Roman" w:cs="Times New Roman"/>
                <w:sz w:val="24"/>
                <w:szCs w:val="24"/>
                <w:lang w:eastAsia="ru-RU"/>
              </w:rPr>
            </w:pPr>
            <w:r w:rsidRPr="00381CBD">
              <w:rPr>
                <w:rFonts w:ascii="Times New Roman" w:eastAsia="Times New Roman" w:hAnsi="Times New Roman" w:cs="Times New Roman"/>
                <w:sz w:val="24"/>
                <w:szCs w:val="24"/>
                <w:lang w:eastAsia="ru-RU"/>
              </w:rPr>
              <w:t xml:space="preserve">     Нормы и требования РК к </w:t>
            </w:r>
            <w:r w:rsidRPr="00381CBD">
              <w:rPr>
                <w:rFonts w:ascii="Times New Roman" w:eastAsia="Times New Roman" w:hAnsi="Times New Roman" w:cs="Times New Roman"/>
                <w:iCs/>
                <w:sz w:val="24"/>
                <w:szCs w:val="24"/>
                <w:lang w:eastAsia="ru-RU"/>
              </w:rPr>
              <w:t>отходам I класса опасности (чрезвычайно опасные)</w:t>
            </w:r>
          </w:p>
        </w:tc>
      </w:tr>
      <w:tr w:rsidR="00381CBD" w:rsidRPr="00381CBD" w:rsidTr="005C4F8E">
        <w:trPr>
          <w:trHeight w:val="2321"/>
        </w:trPr>
        <w:tc>
          <w:tcPr>
            <w:tcW w:w="4428" w:type="dxa"/>
          </w:tcPr>
          <w:p w:rsidR="00226040" w:rsidRPr="00381CBD" w:rsidRDefault="00226040" w:rsidP="00226040">
            <w:pPr>
              <w:numPr>
                <w:ilvl w:val="0"/>
                <w:numId w:val="6"/>
              </w:numPr>
              <w:spacing w:after="0"/>
              <w:rPr>
                <w:rFonts w:ascii="Times New Roman" w:eastAsia="Times New Roman" w:hAnsi="Times New Roman" w:cs="Times New Roman"/>
                <w:sz w:val="24"/>
                <w:szCs w:val="24"/>
                <w:lang w:eastAsia="ru-RU"/>
              </w:rPr>
            </w:pPr>
            <w:r w:rsidRPr="00381CBD">
              <w:rPr>
                <w:rFonts w:ascii="Times New Roman" w:eastAsia="Times New Roman" w:hAnsi="Times New Roman" w:cs="Times New Roman"/>
                <w:sz w:val="24"/>
                <w:szCs w:val="24"/>
                <w:lang w:eastAsia="ru-RU"/>
              </w:rPr>
              <w:t xml:space="preserve">Цель </w:t>
            </w:r>
          </w:p>
        </w:tc>
        <w:tc>
          <w:tcPr>
            <w:tcW w:w="5954" w:type="dxa"/>
          </w:tcPr>
          <w:p w:rsidR="00625B2C" w:rsidRPr="00381CBD" w:rsidRDefault="00226040" w:rsidP="00226040">
            <w:pPr>
              <w:spacing w:after="0"/>
              <w:rPr>
                <w:rFonts w:ascii="Times New Roman" w:eastAsia="Times New Roman" w:hAnsi="Times New Roman" w:cs="Times New Roman"/>
                <w:sz w:val="24"/>
                <w:szCs w:val="24"/>
                <w:lang w:eastAsia="ru-RU"/>
              </w:rPr>
            </w:pPr>
            <w:r w:rsidRPr="00381CBD">
              <w:rPr>
                <w:rFonts w:ascii="Times New Roman" w:eastAsia="Times New Roman" w:hAnsi="Times New Roman" w:cs="Times New Roman"/>
                <w:sz w:val="24"/>
                <w:szCs w:val="24"/>
                <w:lang w:eastAsia="ru-RU"/>
              </w:rPr>
              <w:t xml:space="preserve">     Обеспечить порядок и безопасное обращение с отходами производства и потребления в частности: </w:t>
            </w:r>
          </w:p>
          <w:p w:rsidR="00226040" w:rsidRPr="00381CBD" w:rsidRDefault="00226040" w:rsidP="00226040">
            <w:pPr>
              <w:spacing w:after="0"/>
              <w:rPr>
                <w:rFonts w:ascii="Times New Roman" w:eastAsia="Times New Roman" w:hAnsi="Times New Roman" w:cs="Times New Roman"/>
                <w:sz w:val="24"/>
                <w:szCs w:val="24"/>
                <w:lang w:eastAsia="ru-RU"/>
              </w:rPr>
            </w:pPr>
            <w:r w:rsidRPr="00381CBD">
              <w:rPr>
                <w:rFonts w:ascii="Times New Roman" w:eastAsia="Times New Roman" w:hAnsi="Times New Roman" w:cs="Times New Roman"/>
                <w:sz w:val="24"/>
                <w:szCs w:val="24"/>
                <w:lang w:eastAsia="ru-RU"/>
              </w:rPr>
              <w:t>осветительных устройств, электрических ламп, надлежащий сбор, накопление, использование, обезвреживание, транспортировка или размещение которых может привлечь причинению вреда жизни и здоровью людей, вреда животным, растениям и окружающей среде.</w:t>
            </w:r>
          </w:p>
        </w:tc>
      </w:tr>
      <w:tr w:rsidR="00381CBD" w:rsidRPr="00381CBD" w:rsidTr="005C4F8E">
        <w:trPr>
          <w:trHeight w:val="863"/>
        </w:trPr>
        <w:tc>
          <w:tcPr>
            <w:tcW w:w="4428" w:type="dxa"/>
          </w:tcPr>
          <w:p w:rsidR="00226040" w:rsidRPr="00381CBD" w:rsidRDefault="00226040" w:rsidP="00226040">
            <w:pPr>
              <w:numPr>
                <w:ilvl w:val="0"/>
                <w:numId w:val="6"/>
              </w:numPr>
              <w:spacing w:after="0"/>
              <w:rPr>
                <w:rFonts w:ascii="Times New Roman" w:eastAsia="Times New Roman" w:hAnsi="Times New Roman" w:cs="Times New Roman"/>
                <w:sz w:val="24"/>
                <w:szCs w:val="24"/>
                <w:lang w:eastAsia="ru-RU"/>
              </w:rPr>
            </w:pPr>
            <w:r w:rsidRPr="00381CBD">
              <w:rPr>
                <w:rFonts w:ascii="Times New Roman" w:eastAsia="Times New Roman" w:hAnsi="Times New Roman" w:cs="Times New Roman"/>
                <w:sz w:val="24"/>
                <w:szCs w:val="24"/>
                <w:lang w:eastAsia="ru-RU"/>
              </w:rPr>
              <w:t xml:space="preserve">Основные требования </w:t>
            </w:r>
          </w:p>
        </w:tc>
        <w:tc>
          <w:tcPr>
            <w:tcW w:w="5954" w:type="dxa"/>
          </w:tcPr>
          <w:p w:rsidR="00226040" w:rsidRPr="00E777DC" w:rsidRDefault="00226040" w:rsidP="00226040">
            <w:pPr>
              <w:numPr>
                <w:ilvl w:val="1"/>
                <w:numId w:val="6"/>
              </w:numPr>
              <w:tabs>
                <w:tab w:val="num" w:pos="324"/>
              </w:tabs>
              <w:spacing w:after="0"/>
              <w:ind w:left="324" w:hanging="324"/>
              <w:rPr>
                <w:rFonts w:ascii="Times New Roman" w:eastAsia="Times New Roman" w:hAnsi="Times New Roman" w:cs="Times New Roman"/>
                <w:sz w:val="24"/>
                <w:szCs w:val="24"/>
                <w:lang w:eastAsia="ru-RU"/>
              </w:rPr>
            </w:pPr>
            <w:r w:rsidRPr="00381CBD">
              <w:rPr>
                <w:rFonts w:ascii="Times New Roman" w:eastAsia="Times New Roman" w:hAnsi="Times New Roman" w:cs="Times New Roman"/>
                <w:sz w:val="24"/>
                <w:szCs w:val="24"/>
                <w:lang w:eastAsia="ru-RU"/>
              </w:rPr>
              <w:t xml:space="preserve">Вывоз ламп в течение </w:t>
            </w:r>
            <w:r w:rsidR="00ED0BC0">
              <w:rPr>
                <w:rFonts w:ascii="Times New Roman" w:eastAsia="Times New Roman" w:hAnsi="Times New Roman" w:cs="Times New Roman"/>
                <w:sz w:val="24"/>
                <w:szCs w:val="24"/>
                <w:lang w:eastAsia="ru-RU"/>
              </w:rPr>
              <w:t>15 рабочих дней</w:t>
            </w:r>
            <w:r w:rsidRPr="00381CBD">
              <w:rPr>
                <w:rFonts w:ascii="Times New Roman" w:eastAsia="Times New Roman" w:hAnsi="Times New Roman" w:cs="Times New Roman"/>
                <w:sz w:val="24"/>
                <w:szCs w:val="24"/>
                <w:lang w:eastAsia="ru-RU"/>
              </w:rPr>
              <w:t xml:space="preserve"> по заявк</w:t>
            </w:r>
            <w:r w:rsidR="00625B2C" w:rsidRPr="00381CBD">
              <w:rPr>
                <w:rFonts w:ascii="Times New Roman" w:eastAsia="Times New Roman" w:hAnsi="Times New Roman" w:cs="Times New Roman"/>
                <w:sz w:val="24"/>
                <w:szCs w:val="24"/>
                <w:lang w:eastAsia="ru-RU"/>
              </w:rPr>
              <w:t>е</w:t>
            </w:r>
            <w:r w:rsidRPr="00381CBD">
              <w:rPr>
                <w:rFonts w:ascii="Times New Roman" w:eastAsia="Times New Roman" w:hAnsi="Times New Roman" w:cs="Times New Roman"/>
                <w:sz w:val="24"/>
                <w:szCs w:val="24"/>
                <w:lang w:eastAsia="ru-RU"/>
              </w:rPr>
              <w:t xml:space="preserve"> Заказчика </w:t>
            </w:r>
          </w:p>
          <w:p w:rsidR="00E777DC" w:rsidRPr="0069295A" w:rsidRDefault="00E777DC" w:rsidP="00226040">
            <w:pPr>
              <w:numPr>
                <w:ilvl w:val="1"/>
                <w:numId w:val="6"/>
              </w:numPr>
              <w:tabs>
                <w:tab w:val="num" w:pos="324"/>
              </w:tabs>
              <w:spacing w:after="0"/>
              <w:ind w:left="324" w:hanging="324"/>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Общее количество ламп </w:t>
            </w:r>
            <w:r w:rsidR="002D592D" w:rsidRPr="002D592D">
              <w:rPr>
                <w:rFonts w:ascii="Times New Roman" w:hAnsi="Times New Roman" w:cs="Times New Roman"/>
                <w:color w:val="212529"/>
                <w:sz w:val="24"/>
                <w:szCs w:val="24"/>
                <w:shd w:val="clear" w:color="auto" w:fill="FFFFFF" w:themeFill="background1"/>
              </w:rPr>
              <w:t>люминесцентных</w:t>
            </w:r>
            <w:r>
              <w:rPr>
                <w:rFonts w:ascii="Times New Roman" w:eastAsia="Times New Roman" w:hAnsi="Times New Roman" w:cs="Times New Roman"/>
                <w:sz w:val="24"/>
                <w:szCs w:val="24"/>
                <w:lang w:eastAsia="ru-RU"/>
              </w:rPr>
              <w:t xml:space="preserve">– </w:t>
            </w:r>
            <w:r w:rsidR="00624AF6">
              <w:rPr>
                <w:rFonts w:ascii="Times New Roman" w:eastAsia="Times New Roman" w:hAnsi="Times New Roman" w:cs="Times New Roman"/>
                <w:sz w:val="24"/>
                <w:szCs w:val="24"/>
                <w:lang w:eastAsia="ru-RU"/>
              </w:rPr>
              <w:t>189</w:t>
            </w:r>
            <w:r w:rsidRPr="0069295A">
              <w:rPr>
                <w:rFonts w:ascii="Times New Roman" w:eastAsia="Times New Roman" w:hAnsi="Times New Roman" w:cs="Times New Roman"/>
                <w:sz w:val="24"/>
                <w:szCs w:val="24"/>
                <w:lang w:eastAsia="ru-RU"/>
              </w:rPr>
              <w:t xml:space="preserve"> шт. </w:t>
            </w:r>
          </w:p>
          <w:p w:rsidR="00760875" w:rsidRDefault="00ED0BC0" w:rsidP="00226040">
            <w:pPr>
              <w:numPr>
                <w:ilvl w:val="1"/>
                <w:numId w:val="6"/>
              </w:numPr>
              <w:tabs>
                <w:tab w:val="num" w:pos="324"/>
              </w:tabs>
              <w:spacing w:after="0"/>
              <w:ind w:left="324" w:hanging="324"/>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Подписание </w:t>
            </w:r>
            <w:proofErr w:type="spellStart"/>
            <w:r>
              <w:rPr>
                <w:rFonts w:ascii="Times New Roman" w:eastAsia="Times New Roman" w:hAnsi="Times New Roman" w:cs="Times New Roman"/>
                <w:sz w:val="24"/>
                <w:szCs w:val="24"/>
                <w:lang w:eastAsia="ru-RU"/>
              </w:rPr>
              <w:t>акта-прием</w:t>
            </w:r>
            <w:proofErr w:type="spellEnd"/>
            <w:r>
              <w:rPr>
                <w:rFonts w:ascii="Times New Roman" w:eastAsia="Times New Roman" w:hAnsi="Times New Roman" w:cs="Times New Roman"/>
                <w:sz w:val="24"/>
                <w:szCs w:val="24"/>
                <w:lang w:eastAsia="ru-RU"/>
              </w:rPr>
              <w:t xml:space="preserve"> передачи ламп и предоставление дополнительных </w:t>
            </w:r>
            <w:proofErr w:type="gramStart"/>
            <w:r>
              <w:rPr>
                <w:rFonts w:ascii="Times New Roman" w:eastAsia="Times New Roman" w:hAnsi="Times New Roman" w:cs="Times New Roman"/>
                <w:sz w:val="24"/>
                <w:szCs w:val="24"/>
                <w:lang w:eastAsia="ru-RU"/>
              </w:rPr>
              <w:t>сведении</w:t>
            </w:r>
            <w:proofErr w:type="gramEnd"/>
            <w:r>
              <w:rPr>
                <w:rFonts w:ascii="Times New Roman" w:eastAsia="Times New Roman" w:hAnsi="Times New Roman" w:cs="Times New Roman"/>
                <w:sz w:val="24"/>
                <w:szCs w:val="24"/>
                <w:lang w:eastAsia="ru-RU"/>
              </w:rPr>
              <w:t xml:space="preserve"> по разрешительным документам по утилизации, и факте утилизации по запросу Заказчика</w:t>
            </w:r>
            <w:r w:rsidR="00760875">
              <w:rPr>
                <w:rFonts w:ascii="Times New Roman" w:eastAsia="Times New Roman" w:hAnsi="Times New Roman" w:cs="Times New Roman"/>
                <w:sz w:val="24"/>
                <w:szCs w:val="24"/>
                <w:lang w:eastAsia="ru-RU"/>
              </w:rPr>
              <w:t>.</w:t>
            </w:r>
          </w:p>
          <w:p w:rsidR="00226040" w:rsidRDefault="00226040" w:rsidP="00226040">
            <w:pPr>
              <w:numPr>
                <w:ilvl w:val="1"/>
                <w:numId w:val="6"/>
              </w:numPr>
              <w:tabs>
                <w:tab w:val="num" w:pos="324"/>
              </w:tabs>
              <w:spacing w:after="0"/>
              <w:ind w:left="324" w:hanging="324"/>
              <w:rPr>
                <w:rFonts w:ascii="Times New Roman" w:eastAsia="Times New Roman" w:hAnsi="Times New Roman" w:cs="Times New Roman"/>
                <w:sz w:val="24"/>
                <w:szCs w:val="24"/>
                <w:lang w:eastAsia="ru-RU"/>
              </w:rPr>
            </w:pPr>
            <w:r w:rsidRPr="00381CBD">
              <w:rPr>
                <w:rFonts w:ascii="Times New Roman" w:eastAsia="Times New Roman" w:hAnsi="Times New Roman" w:cs="Times New Roman"/>
                <w:sz w:val="24"/>
                <w:szCs w:val="24"/>
                <w:lang w:eastAsia="ru-RU"/>
              </w:rPr>
              <w:t xml:space="preserve">Оплата </w:t>
            </w:r>
            <w:r w:rsidR="001849F0">
              <w:rPr>
                <w:rFonts w:ascii="Times New Roman" w:eastAsia="Times New Roman" w:hAnsi="Times New Roman" w:cs="Times New Roman"/>
                <w:sz w:val="24"/>
                <w:szCs w:val="24"/>
                <w:lang w:eastAsia="ru-RU"/>
              </w:rPr>
              <w:t>производится по факту оказанных услуг</w:t>
            </w:r>
            <w:r w:rsidRPr="00381CBD">
              <w:rPr>
                <w:rFonts w:ascii="Times New Roman" w:eastAsia="Times New Roman" w:hAnsi="Times New Roman" w:cs="Times New Roman"/>
                <w:sz w:val="24"/>
                <w:szCs w:val="24"/>
                <w:lang w:eastAsia="ru-RU"/>
              </w:rPr>
              <w:t>.</w:t>
            </w:r>
          </w:p>
          <w:p w:rsidR="00E777DC" w:rsidRPr="00381CBD" w:rsidRDefault="00E777DC" w:rsidP="00760875">
            <w:pPr>
              <w:tabs>
                <w:tab w:val="num" w:pos="1440"/>
              </w:tabs>
              <w:spacing w:after="0"/>
              <w:ind w:left="324"/>
              <w:rPr>
                <w:rFonts w:ascii="Times New Roman" w:eastAsia="Times New Roman" w:hAnsi="Times New Roman" w:cs="Times New Roman"/>
                <w:sz w:val="24"/>
                <w:szCs w:val="24"/>
                <w:lang w:eastAsia="ru-RU"/>
              </w:rPr>
            </w:pPr>
          </w:p>
        </w:tc>
      </w:tr>
    </w:tbl>
    <w:p w:rsidR="00226040" w:rsidRPr="00381CBD" w:rsidRDefault="00226040" w:rsidP="00226040">
      <w:pPr>
        <w:spacing w:after="0"/>
        <w:rPr>
          <w:rFonts w:ascii="Times New Roman" w:eastAsia="Times New Roman" w:hAnsi="Times New Roman" w:cs="Times New Roman"/>
          <w:sz w:val="24"/>
          <w:szCs w:val="24"/>
          <w:lang w:eastAsia="ru-RU"/>
        </w:rPr>
      </w:pPr>
    </w:p>
    <w:p w:rsidR="00226040" w:rsidRPr="00381CBD" w:rsidRDefault="00226040" w:rsidP="00226040">
      <w:pPr>
        <w:spacing w:after="0"/>
        <w:rPr>
          <w:rFonts w:ascii="Times New Roman" w:eastAsia="Times New Roman" w:hAnsi="Times New Roman" w:cs="Times New Roman"/>
          <w:sz w:val="24"/>
          <w:szCs w:val="24"/>
          <w:lang w:eastAsia="ru-RU"/>
        </w:rPr>
      </w:pPr>
    </w:p>
    <w:p w:rsidR="00226040" w:rsidRPr="00381CBD" w:rsidRDefault="00226040" w:rsidP="00226040">
      <w:pPr>
        <w:spacing w:after="0"/>
        <w:rPr>
          <w:rFonts w:ascii="Times New Roman" w:eastAsia="Times New Roman" w:hAnsi="Times New Roman" w:cs="Times New Roman"/>
          <w:sz w:val="24"/>
          <w:szCs w:val="24"/>
          <w:lang w:eastAsia="ru-RU"/>
        </w:rPr>
      </w:pPr>
    </w:p>
    <w:p w:rsidR="00226040" w:rsidRPr="00381CBD" w:rsidRDefault="00226040" w:rsidP="00226040">
      <w:pPr>
        <w:spacing w:after="0"/>
        <w:rPr>
          <w:rFonts w:ascii="Times New Roman" w:eastAsia="Times New Roman" w:hAnsi="Times New Roman" w:cs="Times New Roman"/>
          <w:sz w:val="24"/>
          <w:szCs w:val="24"/>
          <w:lang w:eastAsia="ru-RU"/>
        </w:rPr>
      </w:pPr>
    </w:p>
    <w:p w:rsidR="00226040" w:rsidRPr="00671A7F" w:rsidRDefault="00226040" w:rsidP="00226040">
      <w:pPr>
        <w:spacing w:after="0"/>
        <w:rPr>
          <w:rFonts w:ascii="Times New Roman" w:eastAsia="Times New Roman" w:hAnsi="Times New Roman" w:cs="Times New Roman"/>
          <w:sz w:val="24"/>
          <w:szCs w:val="24"/>
          <w:lang w:eastAsia="ru-RU"/>
        </w:rPr>
      </w:pPr>
    </w:p>
    <w:p w:rsidR="005C0D0F" w:rsidRPr="00381CBD" w:rsidRDefault="005C0D0F" w:rsidP="00226040">
      <w:pPr>
        <w:spacing w:after="0"/>
        <w:rPr>
          <w:rFonts w:ascii="Times New Roman" w:eastAsia="Times New Roman" w:hAnsi="Times New Roman" w:cs="Times New Roman"/>
          <w:sz w:val="24"/>
          <w:szCs w:val="24"/>
          <w:lang w:eastAsia="ru-RU"/>
        </w:rPr>
      </w:pPr>
    </w:p>
    <w:p w:rsidR="005C0D0F" w:rsidRPr="00381CBD" w:rsidRDefault="005C0D0F" w:rsidP="00226040">
      <w:pPr>
        <w:spacing w:after="0"/>
        <w:rPr>
          <w:rFonts w:ascii="Times New Roman" w:eastAsia="Times New Roman" w:hAnsi="Times New Roman" w:cs="Times New Roman"/>
          <w:sz w:val="24"/>
          <w:szCs w:val="24"/>
          <w:lang w:eastAsia="ru-RU"/>
        </w:rPr>
      </w:pPr>
    </w:p>
    <w:p w:rsidR="005C0D0F" w:rsidRPr="00381CBD" w:rsidRDefault="005C0D0F" w:rsidP="00226040">
      <w:pPr>
        <w:spacing w:after="0"/>
        <w:rPr>
          <w:rFonts w:ascii="Times New Roman" w:eastAsia="Times New Roman" w:hAnsi="Times New Roman" w:cs="Times New Roman"/>
          <w:sz w:val="24"/>
          <w:szCs w:val="24"/>
          <w:lang w:eastAsia="ru-RU"/>
        </w:rPr>
      </w:pPr>
    </w:p>
    <w:p w:rsidR="005C0D0F" w:rsidRPr="00381CBD" w:rsidRDefault="005C0D0F" w:rsidP="00226040">
      <w:pPr>
        <w:spacing w:after="0"/>
        <w:rPr>
          <w:rFonts w:ascii="Times New Roman" w:eastAsia="Times New Roman" w:hAnsi="Times New Roman" w:cs="Times New Roman"/>
          <w:sz w:val="24"/>
          <w:szCs w:val="24"/>
          <w:lang w:eastAsia="ru-RU"/>
        </w:rPr>
      </w:pPr>
    </w:p>
    <w:p w:rsidR="005C0D0F" w:rsidRPr="00381CBD" w:rsidRDefault="005C0D0F" w:rsidP="00226040">
      <w:pPr>
        <w:spacing w:after="0"/>
        <w:rPr>
          <w:rFonts w:ascii="Times New Roman" w:eastAsia="Times New Roman" w:hAnsi="Times New Roman" w:cs="Times New Roman"/>
          <w:sz w:val="24"/>
          <w:szCs w:val="24"/>
          <w:lang w:eastAsia="ru-RU"/>
        </w:rPr>
      </w:pPr>
    </w:p>
    <w:p w:rsidR="005C0D0F" w:rsidRPr="00381CBD" w:rsidRDefault="005C0D0F" w:rsidP="00226040">
      <w:pPr>
        <w:spacing w:after="0"/>
        <w:rPr>
          <w:rFonts w:ascii="Times New Roman" w:eastAsia="Times New Roman" w:hAnsi="Times New Roman" w:cs="Times New Roman"/>
          <w:sz w:val="24"/>
          <w:szCs w:val="24"/>
          <w:lang w:eastAsia="ru-RU"/>
        </w:rPr>
      </w:pPr>
    </w:p>
    <w:p w:rsidR="005C0D0F" w:rsidRPr="00381CBD" w:rsidRDefault="005C0D0F" w:rsidP="00226040">
      <w:pPr>
        <w:spacing w:after="0"/>
        <w:rPr>
          <w:rFonts w:ascii="Times New Roman" w:eastAsia="Times New Roman" w:hAnsi="Times New Roman" w:cs="Times New Roman"/>
          <w:sz w:val="24"/>
          <w:szCs w:val="24"/>
          <w:lang w:eastAsia="ru-RU"/>
        </w:rPr>
      </w:pPr>
    </w:p>
    <w:p w:rsidR="005C0D0F" w:rsidRPr="00381CBD" w:rsidRDefault="005C0D0F" w:rsidP="00226040">
      <w:pPr>
        <w:spacing w:after="0"/>
        <w:rPr>
          <w:rFonts w:ascii="Times New Roman" w:eastAsia="Times New Roman" w:hAnsi="Times New Roman" w:cs="Times New Roman"/>
          <w:sz w:val="24"/>
          <w:szCs w:val="24"/>
          <w:lang w:eastAsia="ru-RU"/>
        </w:rPr>
      </w:pPr>
    </w:p>
    <w:p w:rsidR="00226040" w:rsidRPr="00381CBD" w:rsidRDefault="00226040" w:rsidP="00226040">
      <w:pPr>
        <w:spacing w:after="0"/>
        <w:rPr>
          <w:rFonts w:ascii="Times New Roman" w:eastAsia="Times New Roman" w:hAnsi="Times New Roman" w:cs="Times New Roman"/>
          <w:sz w:val="24"/>
          <w:szCs w:val="24"/>
          <w:lang w:eastAsia="ru-RU"/>
        </w:rPr>
      </w:pPr>
    </w:p>
    <w:p w:rsidR="00226040" w:rsidRPr="00381CBD" w:rsidRDefault="00226040" w:rsidP="00226040">
      <w:pPr>
        <w:spacing w:after="0"/>
        <w:rPr>
          <w:rFonts w:ascii="Times New Roman" w:eastAsia="Times New Roman" w:hAnsi="Times New Roman" w:cs="Times New Roman"/>
          <w:sz w:val="24"/>
          <w:szCs w:val="24"/>
          <w:lang w:eastAsia="ru-RU"/>
        </w:rPr>
      </w:pPr>
    </w:p>
    <w:p w:rsidR="00226040" w:rsidRPr="00381CBD" w:rsidRDefault="00226040" w:rsidP="00226040">
      <w:pPr>
        <w:spacing w:after="0"/>
        <w:rPr>
          <w:rFonts w:ascii="Times New Roman" w:eastAsia="Times New Roman" w:hAnsi="Times New Roman" w:cs="Times New Roman"/>
          <w:sz w:val="24"/>
          <w:szCs w:val="24"/>
          <w:lang w:eastAsia="ru-RU"/>
        </w:rPr>
      </w:pPr>
    </w:p>
    <w:p w:rsidR="00226040" w:rsidRPr="00381CBD" w:rsidRDefault="00226040" w:rsidP="00226040">
      <w:pPr>
        <w:spacing w:after="0"/>
        <w:rPr>
          <w:rFonts w:ascii="Times New Roman" w:eastAsia="Times New Roman" w:hAnsi="Times New Roman" w:cs="Times New Roman"/>
          <w:sz w:val="24"/>
          <w:szCs w:val="24"/>
          <w:lang w:eastAsia="ru-RU"/>
        </w:rPr>
      </w:pPr>
    </w:p>
    <w:p w:rsidR="00226040" w:rsidRDefault="00226040" w:rsidP="00226040">
      <w:pPr>
        <w:spacing w:after="0"/>
        <w:rPr>
          <w:rFonts w:ascii="Times New Roman" w:eastAsia="Times New Roman" w:hAnsi="Times New Roman" w:cs="Times New Roman"/>
          <w:sz w:val="24"/>
          <w:szCs w:val="24"/>
          <w:lang w:eastAsia="ru-RU"/>
        </w:rPr>
      </w:pPr>
    </w:p>
    <w:p w:rsidR="002D592D" w:rsidRPr="00381CBD" w:rsidRDefault="002D592D" w:rsidP="00226040">
      <w:pPr>
        <w:spacing w:after="0"/>
        <w:rPr>
          <w:rFonts w:ascii="Times New Roman" w:eastAsia="Times New Roman" w:hAnsi="Times New Roman" w:cs="Times New Roman"/>
          <w:sz w:val="24"/>
          <w:szCs w:val="24"/>
          <w:lang w:eastAsia="ru-RU"/>
        </w:rPr>
      </w:pPr>
    </w:p>
    <w:p w:rsidR="00226040" w:rsidRPr="00381CBD" w:rsidRDefault="00226040" w:rsidP="00226040">
      <w:pPr>
        <w:spacing w:after="0"/>
        <w:rPr>
          <w:rFonts w:ascii="Times New Roman" w:eastAsia="Times New Roman" w:hAnsi="Times New Roman" w:cs="Times New Roman"/>
          <w:sz w:val="24"/>
          <w:szCs w:val="24"/>
          <w:lang w:eastAsia="ru-RU"/>
        </w:rPr>
      </w:pPr>
    </w:p>
    <w:p w:rsidR="00226040" w:rsidRDefault="00226040" w:rsidP="00226040">
      <w:pPr>
        <w:spacing w:after="0"/>
        <w:rPr>
          <w:rFonts w:ascii="Times New Roman" w:eastAsia="Times New Roman" w:hAnsi="Times New Roman" w:cs="Times New Roman"/>
          <w:sz w:val="24"/>
          <w:szCs w:val="24"/>
          <w:lang w:eastAsia="ru-RU"/>
        </w:rPr>
      </w:pPr>
    </w:p>
    <w:p w:rsidR="002D592D" w:rsidRDefault="002D592D" w:rsidP="00226040">
      <w:pPr>
        <w:spacing w:after="0"/>
        <w:rPr>
          <w:rFonts w:ascii="Times New Roman" w:eastAsia="Times New Roman" w:hAnsi="Times New Roman" w:cs="Times New Roman"/>
          <w:sz w:val="24"/>
          <w:szCs w:val="24"/>
          <w:lang w:eastAsia="ru-RU"/>
        </w:rPr>
      </w:pPr>
    </w:p>
    <w:p w:rsidR="002D592D" w:rsidRDefault="002D592D" w:rsidP="00226040">
      <w:pPr>
        <w:spacing w:after="0"/>
        <w:rPr>
          <w:rFonts w:ascii="Times New Roman" w:eastAsia="Times New Roman" w:hAnsi="Times New Roman" w:cs="Times New Roman"/>
          <w:sz w:val="24"/>
          <w:szCs w:val="24"/>
          <w:lang w:eastAsia="ru-RU"/>
        </w:rPr>
      </w:pPr>
    </w:p>
    <w:p w:rsidR="002D592D" w:rsidRPr="00381CBD" w:rsidRDefault="002D592D" w:rsidP="00226040">
      <w:pPr>
        <w:spacing w:after="0"/>
        <w:rPr>
          <w:rFonts w:ascii="Times New Roman" w:eastAsia="Times New Roman" w:hAnsi="Times New Roman" w:cs="Times New Roman"/>
          <w:sz w:val="24"/>
          <w:szCs w:val="24"/>
          <w:lang w:eastAsia="ru-RU"/>
        </w:rPr>
      </w:pPr>
    </w:p>
    <w:p w:rsidR="00226040" w:rsidRPr="00381CBD" w:rsidRDefault="00226040" w:rsidP="00226040">
      <w:pPr>
        <w:spacing w:after="0"/>
        <w:rPr>
          <w:rFonts w:ascii="Times New Roman" w:eastAsia="Times New Roman" w:hAnsi="Times New Roman" w:cs="Times New Roman"/>
          <w:sz w:val="24"/>
          <w:szCs w:val="24"/>
          <w:lang w:eastAsia="ru-RU"/>
        </w:rPr>
      </w:pPr>
    </w:p>
    <w:p w:rsidR="00226040" w:rsidRPr="00381CBD" w:rsidRDefault="00226040" w:rsidP="00226040">
      <w:pPr>
        <w:spacing w:after="0"/>
        <w:rPr>
          <w:rFonts w:ascii="Times New Roman" w:eastAsia="Times New Roman" w:hAnsi="Times New Roman" w:cs="Times New Roman"/>
          <w:sz w:val="24"/>
          <w:szCs w:val="24"/>
          <w:lang w:eastAsia="ru-RU"/>
        </w:rPr>
      </w:pPr>
    </w:p>
    <w:p w:rsidR="00226040" w:rsidRPr="00381CBD" w:rsidRDefault="00226040" w:rsidP="00226040">
      <w:pPr>
        <w:spacing w:after="0"/>
        <w:rPr>
          <w:rFonts w:ascii="Times New Roman" w:eastAsia="Times New Roman" w:hAnsi="Times New Roman" w:cs="Times New Roman"/>
          <w:sz w:val="24"/>
          <w:szCs w:val="24"/>
          <w:lang w:eastAsia="ru-RU"/>
        </w:rPr>
      </w:pPr>
    </w:p>
    <w:p w:rsidR="00226040" w:rsidRPr="00381CBD" w:rsidRDefault="00226040" w:rsidP="00226040">
      <w:pPr>
        <w:spacing w:after="0"/>
        <w:rPr>
          <w:rFonts w:ascii="Times New Roman" w:eastAsia="Times New Roman" w:hAnsi="Times New Roman" w:cs="Times New Roman"/>
          <w:sz w:val="24"/>
          <w:szCs w:val="24"/>
          <w:lang w:eastAsia="ru-RU"/>
        </w:rPr>
      </w:pPr>
    </w:p>
    <w:p w:rsidR="00226040" w:rsidRPr="00381CBD" w:rsidRDefault="00226040" w:rsidP="00226040">
      <w:pPr>
        <w:spacing w:after="0"/>
        <w:rPr>
          <w:rFonts w:ascii="Times New Roman" w:eastAsia="Times New Roman" w:hAnsi="Times New Roman" w:cs="Times New Roman"/>
          <w:sz w:val="24"/>
          <w:szCs w:val="24"/>
          <w:lang w:eastAsia="ru-RU"/>
        </w:rPr>
      </w:pPr>
    </w:p>
    <w:p w:rsidR="00226040" w:rsidRPr="00381CBD" w:rsidRDefault="00226040" w:rsidP="00226040">
      <w:pPr>
        <w:spacing w:after="0"/>
        <w:rPr>
          <w:rFonts w:ascii="Times New Roman" w:eastAsia="Times New Roman" w:hAnsi="Times New Roman" w:cs="Times New Roman"/>
          <w:sz w:val="24"/>
          <w:szCs w:val="24"/>
          <w:lang w:eastAsia="ru-RU"/>
        </w:rPr>
      </w:pPr>
    </w:p>
    <w:p w:rsidR="00625B2C" w:rsidRPr="00381CBD" w:rsidRDefault="00625B2C" w:rsidP="00226040">
      <w:pPr>
        <w:spacing w:after="0"/>
        <w:rPr>
          <w:rFonts w:ascii="Times New Roman" w:eastAsia="Times New Roman" w:hAnsi="Times New Roman" w:cs="Times New Roman"/>
          <w:sz w:val="24"/>
          <w:szCs w:val="24"/>
          <w:lang w:eastAsia="ru-RU"/>
        </w:rPr>
      </w:pPr>
    </w:p>
    <w:p w:rsidR="00625B2C" w:rsidRPr="00381CBD" w:rsidRDefault="00625B2C" w:rsidP="00226040">
      <w:pPr>
        <w:spacing w:after="0"/>
        <w:rPr>
          <w:rFonts w:ascii="Times New Roman" w:eastAsia="Times New Roman" w:hAnsi="Times New Roman" w:cs="Times New Roman"/>
          <w:sz w:val="24"/>
          <w:szCs w:val="24"/>
          <w:lang w:eastAsia="ru-RU"/>
        </w:rPr>
      </w:pPr>
    </w:p>
    <w:p w:rsidR="00625B2C" w:rsidRPr="00381CBD" w:rsidRDefault="00625B2C" w:rsidP="00226040">
      <w:pPr>
        <w:spacing w:after="0"/>
        <w:rPr>
          <w:rFonts w:ascii="Times New Roman" w:eastAsia="Times New Roman" w:hAnsi="Times New Roman" w:cs="Times New Roman"/>
          <w:sz w:val="24"/>
          <w:szCs w:val="24"/>
          <w:lang w:eastAsia="ru-RU"/>
        </w:rPr>
      </w:pPr>
    </w:p>
    <w:p w:rsidR="0022438B" w:rsidRPr="00381CBD" w:rsidRDefault="0022438B" w:rsidP="0022438B">
      <w:pPr>
        <w:spacing w:after="0"/>
        <w:jc w:val="center"/>
        <w:rPr>
          <w:rFonts w:ascii="Times New Roman" w:eastAsia="Times New Roman" w:hAnsi="Times New Roman" w:cs="Times New Roman"/>
          <w:b/>
          <w:bCs/>
          <w:sz w:val="24"/>
          <w:szCs w:val="24"/>
          <w:lang w:eastAsia="ru-RU"/>
        </w:rPr>
      </w:pPr>
      <w:r w:rsidRPr="00381CBD">
        <w:rPr>
          <w:rFonts w:ascii="Times New Roman" w:eastAsia="Times New Roman" w:hAnsi="Times New Roman" w:cs="Times New Roman"/>
          <w:b/>
          <w:bCs/>
          <w:sz w:val="24"/>
          <w:szCs w:val="24"/>
          <w:lang w:val="kk-KZ" w:eastAsia="ru-RU"/>
        </w:rPr>
        <w:t>Шамдарды қайта өңдеуге арналған техникалық сипаттама 202</w:t>
      </w:r>
      <w:r w:rsidR="00381CBD" w:rsidRPr="00381CBD">
        <w:rPr>
          <w:rFonts w:ascii="Times New Roman" w:eastAsia="Times New Roman" w:hAnsi="Times New Roman" w:cs="Times New Roman"/>
          <w:b/>
          <w:bCs/>
          <w:sz w:val="24"/>
          <w:szCs w:val="24"/>
          <w:lang w:eastAsia="ru-RU"/>
        </w:rPr>
        <w:t>6</w:t>
      </w:r>
      <w:r w:rsidR="00C03F7F" w:rsidRPr="00381CBD">
        <w:rPr>
          <w:rFonts w:ascii="Times New Roman" w:eastAsia="Times New Roman" w:hAnsi="Times New Roman" w:cs="Times New Roman"/>
          <w:b/>
          <w:bCs/>
          <w:sz w:val="24"/>
          <w:szCs w:val="24"/>
          <w:lang w:val="kk-KZ" w:eastAsia="ru-RU"/>
        </w:rPr>
        <w:t xml:space="preserve"> ж</w:t>
      </w:r>
    </w:p>
    <w:p w:rsidR="00226040" w:rsidRPr="002D592D" w:rsidRDefault="00226040" w:rsidP="00226040">
      <w:pPr>
        <w:spacing w:after="0"/>
        <w:jc w:val="center"/>
        <w:rPr>
          <w:rFonts w:ascii="Times New Roman" w:eastAsia="Times New Roman" w:hAnsi="Times New Roman" w:cs="Times New Roman"/>
          <w:b/>
          <w:bCs/>
          <w:sz w:val="24"/>
          <w:szCs w:val="24"/>
          <w:lang w:val="kk-KZ" w:eastAsia="ru-RU"/>
        </w:rPr>
      </w:pPr>
    </w:p>
    <w:tbl>
      <w:tblPr>
        <w:tblW w:w="10382"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428"/>
        <w:gridCol w:w="5954"/>
      </w:tblGrid>
      <w:tr w:rsidR="00381CBD" w:rsidRPr="002D592D" w:rsidTr="005C4F8E">
        <w:trPr>
          <w:trHeight w:val="448"/>
        </w:trPr>
        <w:tc>
          <w:tcPr>
            <w:tcW w:w="4428" w:type="dxa"/>
          </w:tcPr>
          <w:p w:rsidR="00226040" w:rsidRPr="002D592D" w:rsidRDefault="00226040" w:rsidP="00226040">
            <w:pPr>
              <w:spacing w:after="0"/>
              <w:jc w:val="center"/>
              <w:rPr>
                <w:rFonts w:ascii="Times New Roman" w:eastAsia="Times New Roman" w:hAnsi="Times New Roman" w:cs="Times New Roman"/>
                <w:sz w:val="24"/>
                <w:szCs w:val="24"/>
                <w:lang w:val="kk-KZ" w:eastAsia="ru-RU"/>
              </w:rPr>
            </w:pPr>
            <w:r w:rsidRPr="002D592D">
              <w:rPr>
                <w:rFonts w:ascii="Times New Roman" w:eastAsia="Times New Roman" w:hAnsi="Times New Roman" w:cs="Times New Roman"/>
                <w:sz w:val="24"/>
                <w:szCs w:val="24"/>
                <w:lang w:val="kk-KZ" w:eastAsia="ru-RU"/>
              </w:rPr>
              <w:t>Негізгі деректер тізімі және</w:t>
            </w:r>
          </w:p>
          <w:p w:rsidR="00226040" w:rsidRPr="002D592D" w:rsidRDefault="00226040" w:rsidP="00226040">
            <w:pPr>
              <w:spacing w:after="0"/>
              <w:jc w:val="center"/>
              <w:rPr>
                <w:rFonts w:ascii="Times New Roman" w:eastAsia="Times New Roman" w:hAnsi="Times New Roman" w:cs="Times New Roman"/>
                <w:sz w:val="24"/>
                <w:szCs w:val="24"/>
                <w:lang w:val="kk-KZ" w:eastAsia="ru-RU"/>
              </w:rPr>
            </w:pPr>
            <w:r w:rsidRPr="002D592D">
              <w:rPr>
                <w:rFonts w:ascii="Times New Roman" w:eastAsia="Times New Roman" w:hAnsi="Times New Roman" w:cs="Times New Roman"/>
                <w:sz w:val="24"/>
                <w:szCs w:val="24"/>
                <w:lang w:val="kk-KZ" w:eastAsia="ru-RU"/>
              </w:rPr>
              <w:t>талаптар</w:t>
            </w:r>
          </w:p>
        </w:tc>
        <w:tc>
          <w:tcPr>
            <w:tcW w:w="5954" w:type="dxa"/>
          </w:tcPr>
          <w:p w:rsidR="00226040" w:rsidRPr="002D592D" w:rsidRDefault="00226040" w:rsidP="00226040">
            <w:pPr>
              <w:spacing w:after="0"/>
              <w:jc w:val="center"/>
              <w:rPr>
                <w:rFonts w:ascii="Times New Roman" w:eastAsia="Times New Roman" w:hAnsi="Times New Roman" w:cs="Times New Roman"/>
                <w:sz w:val="24"/>
                <w:szCs w:val="24"/>
                <w:lang w:val="kk-KZ" w:eastAsia="ru-RU"/>
              </w:rPr>
            </w:pPr>
            <w:r w:rsidRPr="002D592D">
              <w:rPr>
                <w:rFonts w:ascii="Times New Roman" w:eastAsia="Times New Roman" w:hAnsi="Times New Roman" w:cs="Times New Roman"/>
                <w:sz w:val="24"/>
                <w:szCs w:val="24"/>
                <w:lang w:val="kk-KZ" w:eastAsia="ru-RU"/>
              </w:rPr>
              <w:t>Сипаттама</w:t>
            </w:r>
          </w:p>
        </w:tc>
      </w:tr>
      <w:tr w:rsidR="00381CBD" w:rsidRPr="00624AF6" w:rsidTr="005C4F8E">
        <w:trPr>
          <w:trHeight w:val="611"/>
        </w:trPr>
        <w:tc>
          <w:tcPr>
            <w:tcW w:w="4428" w:type="dxa"/>
          </w:tcPr>
          <w:p w:rsidR="00226040" w:rsidRPr="002D592D" w:rsidRDefault="00226040" w:rsidP="00226040">
            <w:pPr>
              <w:spacing w:after="0"/>
              <w:rPr>
                <w:rFonts w:ascii="Times New Roman" w:eastAsia="Times New Roman" w:hAnsi="Times New Roman" w:cs="Times New Roman"/>
                <w:sz w:val="24"/>
                <w:szCs w:val="24"/>
                <w:lang w:val="kk-KZ" w:eastAsia="ru-RU"/>
              </w:rPr>
            </w:pPr>
            <w:r w:rsidRPr="002D592D">
              <w:rPr>
                <w:rFonts w:ascii="Times New Roman" w:eastAsia="Times New Roman" w:hAnsi="Times New Roman" w:cs="Times New Roman"/>
                <w:sz w:val="24"/>
                <w:szCs w:val="24"/>
                <w:lang w:val="kk-KZ" w:eastAsia="ru-RU"/>
              </w:rPr>
              <w:t>Негізі</w:t>
            </w:r>
          </w:p>
        </w:tc>
        <w:tc>
          <w:tcPr>
            <w:tcW w:w="5954" w:type="dxa"/>
          </w:tcPr>
          <w:p w:rsidR="00226040" w:rsidRPr="002D592D" w:rsidRDefault="00226040" w:rsidP="00226040">
            <w:pPr>
              <w:spacing w:after="0"/>
              <w:rPr>
                <w:rFonts w:ascii="Times New Roman" w:eastAsia="Times New Roman" w:hAnsi="Times New Roman" w:cs="Times New Roman"/>
                <w:sz w:val="24"/>
                <w:szCs w:val="24"/>
                <w:lang w:val="kk-KZ" w:eastAsia="ru-RU"/>
              </w:rPr>
            </w:pPr>
            <w:r w:rsidRPr="002D592D">
              <w:rPr>
                <w:rFonts w:ascii="Times New Roman" w:eastAsia="Times New Roman" w:hAnsi="Times New Roman" w:cs="Times New Roman"/>
                <w:sz w:val="24"/>
                <w:szCs w:val="24"/>
                <w:lang w:val="kk-KZ" w:eastAsia="ru-RU"/>
              </w:rPr>
              <w:t>ҚР қауіптілігі I сыныпты қалдықтарға қойылатын нормалар мен талаптар (өте қауіпті)</w:t>
            </w:r>
          </w:p>
        </w:tc>
      </w:tr>
      <w:tr w:rsidR="00381CBD" w:rsidRPr="00624AF6" w:rsidTr="005C4F8E">
        <w:trPr>
          <w:trHeight w:val="2321"/>
        </w:trPr>
        <w:tc>
          <w:tcPr>
            <w:tcW w:w="4428" w:type="dxa"/>
          </w:tcPr>
          <w:p w:rsidR="00226040" w:rsidRPr="002D592D" w:rsidRDefault="00226040" w:rsidP="00226040">
            <w:pPr>
              <w:spacing w:after="0"/>
              <w:rPr>
                <w:rFonts w:ascii="Times New Roman" w:eastAsia="Times New Roman" w:hAnsi="Times New Roman" w:cs="Times New Roman"/>
                <w:sz w:val="24"/>
                <w:szCs w:val="24"/>
                <w:lang w:val="kk-KZ" w:eastAsia="ru-RU"/>
              </w:rPr>
            </w:pPr>
            <w:r w:rsidRPr="002D592D">
              <w:rPr>
                <w:rFonts w:ascii="Times New Roman" w:eastAsia="Times New Roman" w:hAnsi="Times New Roman" w:cs="Times New Roman"/>
                <w:sz w:val="24"/>
                <w:szCs w:val="24"/>
                <w:lang w:val="kk-KZ" w:eastAsia="ru-RU"/>
              </w:rPr>
              <w:t>Мақсаты</w:t>
            </w:r>
          </w:p>
        </w:tc>
        <w:tc>
          <w:tcPr>
            <w:tcW w:w="5954" w:type="dxa"/>
          </w:tcPr>
          <w:p w:rsidR="00226040" w:rsidRPr="002D592D" w:rsidRDefault="00226040" w:rsidP="00226040">
            <w:pPr>
              <w:spacing w:after="0"/>
              <w:rPr>
                <w:rFonts w:ascii="Times New Roman" w:eastAsia="Times New Roman" w:hAnsi="Times New Roman" w:cs="Times New Roman"/>
                <w:sz w:val="24"/>
                <w:szCs w:val="24"/>
                <w:lang w:val="kk-KZ" w:eastAsia="ru-RU"/>
              </w:rPr>
            </w:pPr>
            <w:r w:rsidRPr="002D592D">
              <w:rPr>
                <w:rFonts w:ascii="Times New Roman" w:eastAsia="Times New Roman" w:hAnsi="Times New Roman" w:cs="Times New Roman"/>
                <w:sz w:val="24"/>
                <w:szCs w:val="24"/>
                <w:lang w:val="kk-KZ" w:eastAsia="ru-RU"/>
              </w:rPr>
              <w:t>Өндіріс және тұтыну қалдықтарымен, атап айтқанда: тиісті жинау, жинақтау, пайдалану, залалсыздандыру, тасымалдау немесе орналастыру адамдардың өмірі мен денсаулығына, жануарларға, өсімдіктерге және қоршаған ортаға зиян келтіруге әкеп соғуы мүмкін жарықтандыру құрылғыларының, электр шамдарының тәртібін және олармен қауіпсіз жұмыс істеуді қамтамасыз ету.</w:t>
            </w:r>
          </w:p>
        </w:tc>
      </w:tr>
      <w:tr w:rsidR="00226040" w:rsidRPr="00624AF6" w:rsidTr="005C4F8E">
        <w:trPr>
          <w:trHeight w:val="863"/>
        </w:trPr>
        <w:tc>
          <w:tcPr>
            <w:tcW w:w="4428" w:type="dxa"/>
          </w:tcPr>
          <w:p w:rsidR="00226040" w:rsidRPr="002D592D" w:rsidRDefault="00226040" w:rsidP="00226040">
            <w:pPr>
              <w:spacing w:after="0"/>
              <w:rPr>
                <w:rFonts w:ascii="Times New Roman" w:eastAsia="Times New Roman" w:hAnsi="Times New Roman" w:cs="Times New Roman"/>
                <w:sz w:val="24"/>
                <w:szCs w:val="24"/>
                <w:lang w:val="kk-KZ" w:eastAsia="ru-RU"/>
              </w:rPr>
            </w:pPr>
            <w:r w:rsidRPr="002D592D">
              <w:rPr>
                <w:rFonts w:ascii="Times New Roman" w:eastAsia="Times New Roman" w:hAnsi="Times New Roman" w:cs="Times New Roman"/>
                <w:sz w:val="24"/>
                <w:szCs w:val="24"/>
                <w:lang w:val="kk-KZ" w:eastAsia="ru-RU"/>
              </w:rPr>
              <w:t>Негізгі талаптар</w:t>
            </w:r>
          </w:p>
        </w:tc>
        <w:tc>
          <w:tcPr>
            <w:tcW w:w="5954" w:type="dxa"/>
          </w:tcPr>
          <w:p w:rsidR="00226040" w:rsidRPr="002D592D" w:rsidRDefault="00226040" w:rsidP="00226040">
            <w:pPr>
              <w:spacing w:after="0"/>
              <w:rPr>
                <w:rFonts w:ascii="Times New Roman" w:eastAsia="Times New Roman" w:hAnsi="Times New Roman" w:cs="Times New Roman"/>
                <w:color w:val="000000"/>
                <w:sz w:val="24"/>
                <w:szCs w:val="24"/>
                <w:lang w:val="kk-KZ" w:eastAsia="ru-RU"/>
              </w:rPr>
            </w:pPr>
            <w:r w:rsidRPr="002D592D">
              <w:rPr>
                <w:rFonts w:ascii="Times New Roman" w:eastAsia="Times New Roman" w:hAnsi="Times New Roman" w:cs="Times New Roman"/>
                <w:color w:val="000000"/>
                <w:sz w:val="24"/>
                <w:szCs w:val="24"/>
                <w:lang w:val="kk-KZ" w:eastAsia="ru-RU"/>
              </w:rPr>
              <w:t xml:space="preserve">* Тапсырыс берушінің өтінімі бойынша жыл ішінде шамдарды әкету </w:t>
            </w:r>
          </w:p>
          <w:p w:rsidR="000D1CE7" w:rsidRPr="002D592D" w:rsidRDefault="000D1CE7" w:rsidP="000D1CE7">
            <w:pPr>
              <w:spacing w:after="0"/>
              <w:rPr>
                <w:rFonts w:ascii="Times New Roman" w:eastAsia="Times New Roman" w:hAnsi="Times New Roman" w:cs="Times New Roman"/>
                <w:color w:val="FF0000"/>
                <w:sz w:val="24"/>
                <w:szCs w:val="24"/>
                <w:lang w:val="kk-KZ" w:eastAsia="ru-RU"/>
              </w:rPr>
            </w:pPr>
            <w:r w:rsidRPr="002D592D">
              <w:rPr>
                <w:rFonts w:ascii="Times New Roman" w:eastAsia="Times New Roman" w:hAnsi="Times New Roman" w:cs="Times New Roman"/>
                <w:color w:val="000000"/>
                <w:sz w:val="24"/>
                <w:szCs w:val="24"/>
                <w:lang w:val="kk-KZ" w:eastAsia="ru-RU"/>
              </w:rPr>
              <w:t xml:space="preserve">• </w:t>
            </w:r>
            <w:r w:rsidR="002D592D" w:rsidRPr="002D592D">
              <w:rPr>
                <w:lang w:val="kk-KZ"/>
              </w:rPr>
              <w:t xml:space="preserve">Люминесценттік </w:t>
            </w:r>
            <w:r w:rsidR="002D592D" w:rsidRPr="002D592D">
              <w:rPr>
                <w:rFonts w:ascii="Times New Roman" w:eastAsia="Times New Roman" w:hAnsi="Times New Roman" w:cs="Times New Roman"/>
                <w:sz w:val="24"/>
                <w:szCs w:val="24"/>
                <w:lang w:val="kk-KZ" w:eastAsia="ru-RU"/>
              </w:rPr>
              <w:t>ш</w:t>
            </w:r>
            <w:r w:rsidRPr="002D592D">
              <w:rPr>
                <w:rFonts w:ascii="Times New Roman" w:eastAsia="Times New Roman" w:hAnsi="Times New Roman" w:cs="Times New Roman"/>
                <w:sz w:val="24"/>
                <w:szCs w:val="24"/>
                <w:lang w:val="kk-KZ" w:eastAsia="ru-RU"/>
              </w:rPr>
              <w:t xml:space="preserve">амдардың жалпы саны: </w:t>
            </w:r>
            <w:r w:rsidR="00624AF6">
              <w:rPr>
                <w:rFonts w:ascii="Times New Roman" w:eastAsia="Times New Roman" w:hAnsi="Times New Roman" w:cs="Times New Roman"/>
                <w:sz w:val="24"/>
                <w:szCs w:val="24"/>
                <w:lang w:val="kk-KZ" w:eastAsia="ru-RU"/>
              </w:rPr>
              <w:t>189</w:t>
            </w:r>
            <w:r w:rsidR="00ED0BC0">
              <w:rPr>
                <w:rFonts w:ascii="Times New Roman" w:eastAsia="Times New Roman" w:hAnsi="Times New Roman" w:cs="Times New Roman"/>
                <w:sz w:val="24"/>
                <w:szCs w:val="24"/>
                <w:lang w:val="kk-KZ" w:eastAsia="ru-RU"/>
              </w:rPr>
              <w:t xml:space="preserve">   </w:t>
            </w:r>
            <w:r w:rsidR="00622B92" w:rsidRPr="002D592D">
              <w:rPr>
                <w:rFonts w:ascii="Times New Roman" w:eastAsia="Times New Roman" w:hAnsi="Times New Roman" w:cs="Times New Roman"/>
                <w:sz w:val="24"/>
                <w:szCs w:val="24"/>
                <w:lang w:val="kk-KZ" w:eastAsia="ru-RU"/>
              </w:rPr>
              <w:t xml:space="preserve"> дана</w:t>
            </w:r>
            <w:r w:rsidR="002D592D" w:rsidRPr="002D592D">
              <w:rPr>
                <w:rFonts w:ascii="Times New Roman" w:eastAsia="Times New Roman" w:hAnsi="Times New Roman" w:cs="Times New Roman"/>
                <w:sz w:val="24"/>
                <w:szCs w:val="24"/>
                <w:lang w:val="kk-KZ" w:eastAsia="ru-RU"/>
              </w:rPr>
              <w:t>.</w:t>
            </w:r>
          </w:p>
          <w:p w:rsidR="000D1CE7" w:rsidRPr="002D592D" w:rsidRDefault="000D1CE7" w:rsidP="000D1CE7">
            <w:pPr>
              <w:spacing w:after="0"/>
              <w:rPr>
                <w:rFonts w:ascii="Times New Roman" w:eastAsia="Times New Roman" w:hAnsi="Times New Roman" w:cs="Times New Roman"/>
                <w:color w:val="000000"/>
                <w:sz w:val="24"/>
                <w:szCs w:val="24"/>
                <w:lang w:val="kk-KZ" w:eastAsia="ru-RU"/>
              </w:rPr>
            </w:pPr>
            <w:r w:rsidRPr="002D592D">
              <w:rPr>
                <w:rFonts w:ascii="Times New Roman" w:eastAsia="Times New Roman" w:hAnsi="Times New Roman" w:cs="Times New Roman"/>
                <w:color w:val="000000"/>
                <w:sz w:val="24"/>
                <w:szCs w:val="24"/>
                <w:lang w:val="kk-KZ" w:eastAsia="ru-RU"/>
              </w:rPr>
              <w:t xml:space="preserve">• </w:t>
            </w:r>
            <w:r w:rsidR="00ED0BC0" w:rsidRPr="00ED0BC0">
              <w:rPr>
                <w:rFonts w:ascii="Times New Roman" w:eastAsia="Times New Roman" w:hAnsi="Times New Roman" w:cs="Times New Roman"/>
                <w:color w:val="000000"/>
                <w:sz w:val="24"/>
                <w:szCs w:val="24"/>
                <w:lang w:val="kk-KZ" w:eastAsia="ru-RU"/>
              </w:rPr>
              <w:t>Актіге қол қою-лампаларды беру және Тапсырыс берушінің сұрауы бойынша кәдеге жарату және кәдеге жарату фактісі бойынша рұқсат беру құжаттары бойынша қосымша мәліметтер беру</w:t>
            </w:r>
            <w:r w:rsidRPr="002D592D">
              <w:rPr>
                <w:rFonts w:ascii="Times New Roman" w:eastAsia="Times New Roman" w:hAnsi="Times New Roman" w:cs="Times New Roman"/>
                <w:color w:val="000000"/>
                <w:sz w:val="24"/>
                <w:szCs w:val="24"/>
                <w:lang w:val="kk-KZ" w:eastAsia="ru-RU"/>
              </w:rPr>
              <w:t>.</w:t>
            </w:r>
          </w:p>
          <w:p w:rsidR="000D1CE7" w:rsidRPr="002D592D" w:rsidRDefault="000D1CE7" w:rsidP="00226040">
            <w:pPr>
              <w:spacing w:after="0"/>
              <w:rPr>
                <w:rFonts w:ascii="Times New Roman" w:eastAsia="Times New Roman" w:hAnsi="Times New Roman" w:cs="Times New Roman"/>
                <w:color w:val="000000"/>
                <w:sz w:val="24"/>
                <w:szCs w:val="24"/>
                <w:lang w:val="kk-KZ" w:eastAsia="ru-RU"/>
              </w:rPr>
            </w:pPr>
            <w:r w:rsidRPr="002D592D">
              <w:rPr>
                <w:rFonts w:ascii="Times New Roman" w:eastAsia="Times New Roman" w:hAnsi="Times New Roman" w:cs="Times New Roman"/>
                <w:color w:val="000000"/>
                <w:sz w:val="24"/>
                <w:szCs w:val="24"/>
                <w:lang w:val="kk-KZ" w:eastAsia="ru-RU"/>
              </w:rPr>
              <w:t>• Төлем көрсетілген қызметтер аяқталғаннан кейін төленеді.</w:t>
            </w:r>
          </w:p>
          <w:p w:rsidR="00226040" w:rsidRPr="002D592D" w:rsidRDefault="00226040" w:rsidP="00226040">
            <w:pPr>
              <w:spacing w:after="0"/>
              <w:rPr>
                <w:rFonts w:ascii="Times New Roman" w:eastAsia="Times New Roman" w:hAnsi="Times New Roman" w:cs="Times New Roman"/>
                <w:sz w:val="24"/>
                <w:szCs w:val="24"/>
                <w:lang w:val="kk-KZ" w:eastAsia="ru-RU"/>
              </w:rPr>
            </w:pPr>
          </w:p>
        </w:tc>
      </w:tr>
    </w:tbl>
    <w:p w:rsidR="00226040" w:rsidRPr="00226040" w:rsidRDefault="00226040" w:rsidP="00226040">
      <w:pPr>
        <w:spacing w:after="0"/>
        <w:rPr>
          <w:rFonts w:ascii="Times New Roman" w:eastAsia="Times New Roman" w:hAnsi="Times New Roman" w:cs="Times New Roman"/>
          <w:sz w:val="24"/>
          <w:szCs w:val="24"/>
          <w:lang w:val="kk-KZ" w:eastAsia="ru-RU"/>
        </w:rPr>
      </w:pPr>
    </w:p>
    <w:p w:rsidR="00226040" w:rsidRPr="00226040" w:rsidRDefault="00226040" w:rsidP="00226040">
      <w:pPr>
        <w:spacing w:after="0"/>
        <w:rPr>
          <w:rFonts w:ascii="Times New Roman" w:eastAsia="Times New Roman" w:hAnsi="Times New Roman" w:cs="Times New Roman"/>
          <w:sz w:val="24"/>
          <w:szCs w:val="24"/>
          <w:lang w:val="kk-KZ" w:eastAsia="ru-RU"/>
        </w:rPr>
      </w:pPr>
    </w:p>
    <w:p w:rsidR="00226040" w:rsidRPr="00226040" w:rsidRDefault="00226040" w:rsidP="00226040">
      <w:pPr>
        <w:spacing w:after="0"/>
        <w:rPr>
          <w:rFonts w:ascii="Times New Roman" w:eastAsia="Times New Roman" w:hAnsi="Times New Roman" w:cs="Times New Roman"/>
          <w:sz w:val="24"/>
          <w:szCs w:val="24"/>
          <w:lang w:val="kk-KZ" w:eastAsia="ru-RU"/>
        </w:rPr>
      </w:pPr>
    </w:p>
    <w:p w:rsidR="002B45C0" w:rsidRPr="0044217D" w:rsidRDefault="002B45C0">
      <w:pPr>
        <w:rPr>
          <w:lang w:val="kk-KZ"/>
        </w:rPr>
      </w:pPr>
    </w:p>
    <w:sectPr w:rsidR="002B45C0" w:rsidRPr="0044217D" w:rsidSect="00C269B4">
      <w:pgSz w:w="11906" w:h="16838"/>
      <w:pgMar w:top="720" w:right="850" w:bottom="1134" w:left="170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heinhardt Light">
    <w:altName w:val="Calibri"/>
    <w:panose1 w:val="00000000000000000000"/>
    <w:charset w:val="00"/>
    <w:family w:val="swiss"/>
    <w:notTrueType/>
    <w:pitch w:val="variable"/>
    <w:sig w:usb0="A00000AF" w:usb1="5000206A" w:usb2="00000000" w:usb3="00000000" w:csb0="00000093" w:csb1="00000000"/>
  </w:font>
  <w:font w:name="Calibri">
    <w:panose1 w:val="020F0502020204030204"/>
    <w:charset w:val="CC"/>
    <w:family w:val="swiss"/>
    <w:pitch w:val="variable"/>
    <w:sig w:usb0="E00002FF" w:usb1="4000ACFF" w:usb2="00000001" w:usb3="00000000" w:csb0="0000019F" w:csb1="00000000"/>
  </w:font>
  <w:font w:name="Georgia">
    <w:panose1 w:val="02040502050405020303"/>
    <w:charset w:val="CC"/>
    <w:family w:val="roman"/>
    <w:pitch w:val="variable"/>
    <w:sig w:usb0="00000287" w:usb1="00000000" w:usb2="00000000" w:usb3="00000000" w:csb0="0000009F" w:csb1="00000000"/>
  </w:font>
  <w:font w:name="Arial (Body)">
    <w:altName w:val="Arial"/>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FC1410"/>
    <w:multiLevelType w:val="hybridMultilevel"/>
    <w:tmpl w:val="78803E8E"/>
    <w:lvl w:ilvl="0" w:tplc="0419000F">
      <w:start w:val="1"/>
      <w:numFmt w:val="decimal"/>
      <w:lvlText w:val="%1."/>
      <w:lvlJc w:val="left"/>
      <w:pPr>
        <w:tabs>
          <w:tab w:val="num" w:pos="720"/>
        </w:tabs>
        <w:ind w:left="720" w:hanging="360"/>
      </w:pPr>
    </w:lvl>
    <w:lvl w:ilvl="1" w:tplc="04190001">
      <w:start w:val="1"/>
      <w:numFmt w:val="bullet"/>
      <w:lvlText w:val=""/>
      <w:lvlJc w:val="left"/>
      <w:pPr>
        <w:tabs>
          <w:tab w:val="num" w:pos="1440"/>
        </w:tabs>
        <w:ind w:left="1440" w:hanging="360"/>
      </w:pPr>
      <w:rPr>
        <w:rFonts w:ascii="Symbol" w:hAnsi="Symbol" w:hint="default"/>
      </w:rPr>
    </w:lvl>
    <w:lvl w:ilvl="2" w:tplc="0419000F">
      <w:start w:val="1"/>
      <w:numFmt w:val="decimal"/>
      <w:lvlText w:val="%3."/>
      <w:lvlJc w:val="left"/>
      <w:pPr>
        <w:tabs>
          <w:tab w:val="num" w:pos="2340"/>
        </w:tabs>
        <w:ind w:left="2340" w:hanging="36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ADC1FF7"/>
    <w:multiLevelType w:val="multilevel"/>
    <w:tmpl w:val="F0824414"/>
    <w:lvl w:ilvl="0">
      <w:start w:val="1"/>
      <w:numFmt w:val="decimal"/>
      <w:pStyle w:val="05L1"/>
      <w:lvlText w:val="%1."/>
      <w:lvlJc w:val="left"/>
      <w:pPr>
        <w:ind w:left="360" w:hanging="360"/>
      </w:pPr>
      <w:rPr>
        <w:rFonts w:hint="default"/>
      </w:rPr>
    </w:lvl>
    <w:lvl w:ilvl="1">
      <w:start w:val="1"/>
      <w:numFmt w:val="lowerLetter"/>
      <w:lvlText w:val="%2."/>
      <w:lvlJc w:val="left"/>
      <w:pPr>
        <w:ind w:left="792" w:hanging="432"/>
      </w:pPr>
      <w:rPr>
        <w:rFonts w:hint="default"/>
        <w:color w:val="auto"/>
      </w:rPr>
    </w:lvl>
    <w:lvl w:ilvl="2">
      <w:start w:val="1"/>
      <w:numFmt w:val="decimal"/>
      <w:lvlText w:val="%3)"/>
      <w:lvlJc w:val="left"/>
      <w:pPr>
        <w:ind w:left="1224" w:hanging="504"/>
      </w:pPr>
      <w:rPr>
        <w:rFonts w:hint="default"/>
        <w:color w:val="auto"/>
      </w:rPr>
    </w:lvl>
    <w:lvl w:ilvl="3">
      <w:start w:val="1"/>
      <w:numFmt w:val="lowerLetter"/>
      <w:lvlText w:val="%4)"/>
      <w:lvlJc w:val="left"/>
      <w:pPr>
        <w:ind w:left="1728" w:hanging="648"/>
      </w:pPr>
      <w:rPr>
        <w:rFonts w:hint="default"/>
        <w:color w:val="auto"/>
      </w:rPr>
    </w:lvl>
    <w:lvl w:ilvl="4">
      <w:start w:val="1"/>
      <w:numFmt w:val="decimal"/>
      <w:lvlText w:val="%1.%2.%3.%4.%5."/>
      <w:lvlJc w:val="left"/>
      <w:pPr>
        <w:ind w:left="2232" w:hanging="792"/>
      </w:pPr>
      <w:rPr>
        <w:rFonts w:hint="default"/>
        <w:color w:val="auto"/>
      </w:rPr>
    </w:lvl>
    <w:lvl w:ilvl="5">
      <w:start w:val="1"/>
      <w:numFmt w:val="decimal"/>
      <w:lvlText w:val="%1.%2.%3.%4.%5.%6."/>
      <w:lvlJc w:val="left"/>
      <w:pPr>
        <w:ind w:left="2736" w:hanging="936"/>
      </w:pPr>
      <w:rPr>
        <w:rFonts w:hint="default"/>
        <w:color w:val="auto"/>
      </w:rPr>
    </w:lvl>
    <w:lvl w:ilvl="6">
      <w:start w:val="1"/>
      <w:numFmt w:val="decimal"/>
      <w:lvlText w:val="%1.%2.%3.%4.%5.%6.%7."/>
      <w:lvlJc w:val="left"/>
      <w:pPr>
        <w:ind w:left="3240" w:hanging="1080"/>
      </w:pPr>
      <w:rPr>
        <w:rFonts w:hint="default"/>
        <w:color w:val="auto"/>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nsid w:val="5CD63A20"/>
    <w:multiLevelType w:val="multilevel"/>
    <w:tmpl w:val="F238DCCE"/>
    <w:lvl w:ilvl="0">
      <w:start w:val="1"/>
      <w:numFmt w:val="bullet"/>
      <w:lvlText w:val="●"/>
      <w:lvlJc w:val="left"/>
      <w:pPr>
        <w:ind w:left="360" w:hanging="360"/>
      </w:pPr>
      <w:rPr>
        <w:rFonts w:ascii="Arial" w:hAnsi="Arial" w:hint="default"/>
      </w:rPr>
    </w:lvl>
    <w:lvl w:ilvl="1">
      <w:start w:val="1"/>
      <w:numFmt w:val="bullet"/>
      <w:lvlText w:val="—"/>
      <w:lvlJc w:val="left"/>
      <w:pPr>
        <w:ind w:left="576" w:hanging="288"/>
      </w:pPr>
      <w:rPr>
        <w:rFonts w:ascii="Theinhardt Light" w:hAnsi="Theinhardt Light" w:hint="default"/>
        <w:color w:val="auto"/>
      </w:rPr>
    </w:lvl>
    <w:lvl w:ilvl="2">
      <w:start w:val="1"/>
      <w:numFmt w:val="bullet"/>
      <w:lvlText w:val="›"/>
      <w:lvlJc w:val="left"/>
      <w:pPr>
        <w:ind w:left="864" w:hanging="288"/>
      </w:pPr>
      <w:rPr>
        <w:rFonts w:ascii="Arial" w:hAnsi="Arial" w:hint="default"/>
        <w:color w:val="auto"/>
      </w:rPr>
    </w:lvl>
    <w:lvl w:ilvl="3">
      <w:start w:val="1"/>
      <w:numFmt w:val="bullet"/>
      <w:lvlText w:val="»"/>
      <w:lvlJc w:val="left"/>
      <w:pPr>
        <w:ind w:left="1152" w:hanging="288"/>
      </w:pPr>
      <w:rPr>
        <w:rFonts w:ascii="Arial" w:hAnsi="Arial" w:hint="default"/>
        <w:color w:val="auto"/>
      </w:rPr>
    </w:lvl>
    <w:lvl w:ilvl="4">
      <w:start w:val="1"/>
      <w:numFmt w:val="bullet"/>
      <w:lvlText w:val="▫"/>
      <w:lvlJc w:val="left"/>
      <w:pPr>
        <w:ind w:left="1440" w:hanging="288"/>
      </w:pPr>
      <w:rPr>
        <w:rFonts w:ascii="Arial" w:hAnsi="Arial" w:hint="default"/>
        <w:color w:val="auto"/>
      </w:rPr>
    </w:lvl>
    <w:lvl w:ilvl="5">
      <w:start w:val="1"/>
      <w:numFmt w:val="bullet"/>
      <w:lvlText w:val="▫"/>
      <w:lvlJc w:val="left"/>
      <w:pPr>
        <w:ind w:left="1728" w:hanging="288"/>
      </w:pPr>
      <w:rPr>
        <w:rFonts w:asciiTheme="minorHAnsi" w:hAnsiTheme="minorHAnsi" w:hint="default"/>
        <w:color w:val="auto"/>
      </w:rPr>
    </w:lvl>
    <w:lvl w:ilvl="6">
      <w:start w:val="1"/>
      <w:numFmt w:val="bullet"/>
      <w:lvlText w:val="▫"/>
      <w:lvlJc w:val="left"/>
      <w:pPr>
        <w:ind w:left="2016" w:hanging="288"/>
      </w:pPr>
      <w:rPr>
        <w:rFonts w:asciiTheme="minorHAnsi" w:hAnsiTheme="minorHAnsi" w:hint="default"/>
        <w:color w:val="auto"/>
      </w:rPr>
    </w:lvl>
    <w:lvl w:ilvl="7">
      <w:start w:val="1"/>
      <w:numFmt w:val="bullet"/>
      <w:lvlText w:val="▫"/>
      <w:lvlJc w:val="left"/>
      <w:pPr>
        <w:ind w:left="2304" w:hanging="288"/>
      </w:pPr>
      <w:rPr>
        <w:rFonts w:asciiTheme="minorHAnsi" w:hAnsiTheme="minorHAnsi" w:hint="default"/>
      </w:rPr>
    </w:lvl>
    <w:lvl w:ilvl="8">
      <w:start w:val="1"/>
      <w:numFmt w:val="bullet"/>
      <w:lvlText w:val="▪"/>
      <w:lvlJc w:val="left"/>
      <w:pPr>
        <w:ind w:left="2592" w:hanging="288"/>
      </w:pPr>
      <w:rPr>
        <w:rFonts w:ascii="Calibri" w:hAnsi="Calibri" w:hint="default"/>
      </w:rPr>
    </w:lvl>
  </w:abstractNum>
  <w:abstractNum w:abstractNumId="3">
    <w:nsid w:val="64F3148C"/>
    <w:multiLevelType w:val="hybridMultilevel"/>
    <w:tmpl w:val="78803E8E"/>
    <w:lvl w:ilvl="0" w:tplc="0419000F">
      <w:start w:val="1"/>
      <w:numFmt w:val="decimal"/>
      <w:lvlText w:val="%1."/>
      <w:lvlJc w:val="left"/>
      <w:pPr>
        <w:tabs>
          <w:tab w:val="num" w:pos="720"/>
        </w:tabs>
        <w:ind w:left="720" w:hanging="360"/>
      </w:pPr>
    </w:lvl>
    <w:lvl w:ilvl="1" w:tplc="04190001">
      <w:start w:val="1"/>
      <w:numFmt w:val="bullet"/>
      <w:lvlText w:val=""/>
      <w:lvlJc w:val="left"/>
      <w:pPr>
        <w:tabs>
          <w:tab w:val="num" w:pos="1440"/>
        </w:tabs>
        <w:ind w:left="1440" w:hanging="360"/>
      </w:pPr>
      <w:rPr>
        <w:rFonts w:ascii="Symbol" w:hAnsi="Symbol" w:hint="default"/>
      </w:rPr>
    </w:lvl>
    <w:lvl w:ilvl="2" w:tplc="0419000F">
      <w:start w:val="1"/>
      <w:numFmt w:val="decimal"/>
      <w:lvlText w:val="%3."/>
      <w:lvlJc w:val="left"/>
      <w:pPr>
        <w:tabs>
          <w:tab w:val="num" w:pos="2340"/>
        </w:tabs>
        <w:ind w:left="2340" w:hanging="36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2"/>
  </w:num>
  <w:num w:numId="2">
    <w:abstractNumId w:val="1"/>
  </w:num>
  <w:num w:numId="3">
    <w:abstractNumId w:val="2"/>
  </w:num>
  <w:num w:numId="4">
    <w:abstractNumId w:val="1"/>
  </w:num>
  <w:num w:numId="5">
    <w:abstractNumId w:val="1"/>
  </w:num>
  <w:num w:numId="6">
    <w:abstractNumId w:val="3"/>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226040"/>
    <w:rsid w:val="00012C0A"/>
    <w:rsid w:val="000A4538"/>
    <w:rsid w:val="000D1CE7"/>
    <w:rsid w:val="00181D83"/>
    <w:rsid w:val="001849F0"/>
    <w:rsid w:val="001A17EC"/>
    <w:rsid w:val="001C2904"/>
    <w:rsid w:val="001D3524"/>
    <w:rsid w:val="001E7803"/>
    <w:rsid w:val="0022438B"/>
    <w:rsid w:val="00226040"/>
    <w:rsid w:val="00246319"/>
    <w:rsid w:val="002A083F"/>
    <w:rsid w:val="002B45C0"/>
    <w:rsid w:val="002D592D"/>
    <w:rsid w:val="00332CFE"/>
    <w:rsid w:val="00381CBD"/>
    <w:rsid w:val="003A345F"/>
    <w:rsid w:val="004162EE"/>
    <w:rsid w:val="0044217D"/>
    <w:rsid w:val="004F4D72"/>
    <w:rsid w:val="005C0D0F"/>
    <w:rsid w:val="00622B92"/>
    <w:rsid w:val="00624AF6"/>
    <w:rsid w:val="00625B2C"/>
    <w:rsid w:val="00652F44"/>
    <w:rsid w:val="00671A7F"/>
    <w:rsid w:val="0069295A"/>
    <w:rsid w:val="006C3A2F"/>
    <w:rsid w:val="00760875"/>
    <w:rsid w:val="0085729B"/>
    <w:rsid w:val="009329FD"/>
    <w:rsid w:val="00996168"/>
    <w:rsid w:val="00A31A54"/>
    <w:rsid w:val="00A76272"/>
    <w:rsid w:val="00AC0699"/>
    <w:rsid w:val="00AF1043"/>
    <w:rsid w:val="00B75DD6"/>
    <w:rsid w:val="00BC3DF5"/>
    <w:rsid w:val="00C03F7F"/>
    <w:rsid w:val="00C23672"/>
    <w:rsid w:val="00D77713"/>
    <w:rsid w:val="00DB1E98"/>
    <w:rsid w:val="00E777DC"/>
    <w:rsid w:val="00ED0BC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80"/>
      </w:pPr>
    </w:pPrDefault>
  </w:docDefaults>
  <w:latentStyles w:defLockedState="0" w:defUIPriority="99" w:defSemiHidden="1" w:defUnhideWhenUsed="1" w:defQFormat="0" w:count="267">
    <w:lsdException w:name="Normal" w:semiHidden="0" w:uiPriority="0" w:unhideWhenUsed="0"/>
    <w:lsdException w:name="heading 1" w:semiHidden="0" w:uiPriority="9" w:unhideWhenUsed="0"/>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latentStyles>
  <w:style w:type="paragraph" w:default="1" w:styleId="a">
    <w:name w:val="Normal"/>
    <w:rsid w:val="000A453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00Body">
    <w:name w:val="00 Body"/>
    <w:basedOn w:val="a"/>
    <w:link w:val="00BodyChar"/>
    <w:qFormat/>
    <w:rsid w:val="00C23672"/>
    <w:pPr>
      <w:spacing w:before="180" w:after="180" w:line="264" w:lineRule="auto"/>
    </w:pPr>
    <w:rPr>
      <w:rFonts w:eastAsia="Times New Roman" w:cs="Times New Roman"/>
      <w:szCs w:val="20"/>
      <w:lang w:val="en-US"/>
    </w:rPr>
  </w:style>
  <w:style w:type="character" w:customStyle="1" w:styleId="00BodyChar">
    <w:name w:val="00 Body Char"/>
    <w:basedOn w:val="a0"/>
    <w:link w:val="00Body"/>
    <w:rsid w:val="00C23672"/>
    <w:rPr>
      <w:rFonts w:eastAsia="Times New Roman" w:cs="Times New Roman"/>
      <w:szCs w:val="20"/>
      <w:lang w:val="en-US"/>
    </w:rPr>
  </w:style>
  <w:style w:type="paragraph" w:customStyle="1" w:styleId="20MajorH1">
    <w:name w:val="20 Major H1"/>
    <w:basedOn w:val="a"/>
    <w:next w:val="00Body"/>
    <w:link w:val="20MajorH1Char"/>
    <w:qFormat/>
    <w:rsid w:val="00C23672"/>
    <w:pPr>
      <w:keepNext/>
      <w:keepLines/>
      <w:spacing w:before="480" w:after="180" w:line="264" w:lineRule="auto"/>
      <w:outlineLvl w:val="0"/>
    </w:pPr>
    <w:rPr>
      <w:rFonts w:eastAsia="Times New Roman" w:cs="Times New Roman"/>
      <w:b/>
      <w:kern w:val="28"/>
      <w:sz w:val="32"/>
      <w:szCs w:val="20"/>
      <w:lang w:val="en-US"/>
    </w:rPr>
  </w:style>
  <w:style w:type="character" w:customStyle="1" w:styleId="20MajorH1Char">
    <w:name w:val="20 Major H1 Char"/>
    <w:basedOn w:val="a0"/>
    <w:link w:val="20MajorH1"/>
    <w:rsid w:val="00C23672"/>
    <w:rPr>
      <w:rFonts w:eastAsia="Times New Roman" w:cs="Times New Roman"/>
      <w:b/>
      <w:kern w:val="28"/>
      <w:sz w:val="32"/>
      <w:szCs w:val="20"/>
      <w:lang w:val="en-US"/>
    </w:rPr>
  </w:style>
  <w:style w:type="paragraph" w:customStyle="1" w:styleId="21MinorH2">
    <w:name w:val="21 Minor H2"/>
    <w:basedOn w:val="a"/>
    <w:next w:val="00Body"/>
    <w:link w:val="21MinorH2Char"/>
    <w:qFormat/>
    <w:rsid w:val="00C23672"/>
    <w:pPr>
      <w:keepNext/>
      <w:keepLines/>
      <w:spacing w:before="360" w:after="180" w:line="264" w:lineRule="auto"/>
      <w:outlineLvl w:val="1"/>
    </w:pPr>
    <w:rPr>
      <w:rFonts w:eastAsia="Times New Roman" w:cs="Times New Roman"/>
      <w:kern w:val="28"/>
      <w:sz w:val="28"/>
      <w:szCs w:val="20"/>
      <w:lang w:val="en-US"/>
    </w:rPr>
  </w:style>
  <w:style w:type="character" w:customStyle="1" w:styleId="21MinorH2Char">
    <w:name w:val="21 Minor H2 Char"/>
    <w:basedOn w:val="a0"/>
    <w:link w:val="21MinorH2"/>
    <w:rsid w:val="00C23672"/>
    <w:rPr>
      <w:rFonts w:eastAsia="Times New Roman" w:cs="Times New Roman"/>
      <w:kern w:val="28"/>
      <w:sz w:val="28"/>
      <w:szCs w:val="20"/>
      <w:lang w:val="en-US"/>
    </w:rPr>
  </w:style>
  <w:style w:type="paragraph" w:customStyle="1" w:styleId="22Sub1H3">
    <w:name w:val="22 Sub 1 H3"/>
    <w:basedOn w:val="a"/>
    <w:next w:val="00Body"/>
    <w:link w:val="22Sub1H3Char"/>
    <w:qFormat/>
    <w:rsid w:val="00C23672"/>
    <w:pPr>
      <w:keepNext/>
      <w:keepLines/>
      <w:spacing w:before="360" w:after="180" w:line="264" w:lineRule="auto"/>
      <w:outlineLvl w:val="2"/>
    </w:pPr>
    <w:rPr>
      <w:rFonts w:eastAsia="Times New Roman" w:cs="Times New Roman"/>
      <w:b/>
      <w:sz w:val="24"/>
      <w:szCs w:val="20"/>
      <w:lang w:val="en-US"/>
    </w:rPr>
  </w:style>
  <w:style w:type="character" w:customStyle="1" w:styleId="22Sub1H3Char">
    <w:name w:val="22 Sub 1 H3 Char"/>
    <w:basedOn w:val="a0"/>
    <w:link w:val="22Sub1H3"/>
    <w:rsid w:val="00C23672"/>
    <w:rPr>
      <w:rFonts w:eastAsia="Times New Roman" w:cs="Times New Roman"/>
      <w:b/>
      <w:sz w:val="24"/>
      <w:szCs w:val="20"/>
      <w:lang w:val="en-US"/>
    </w:rPr>
  </w:style>
  <w:style w:type="paragraph" w:customStyle="1" w:styleId="01B1Dot">
    <w:name w:val="01 B1 Dot"/>
    <w:basedOn w:val="a"/>
    <w:link w:val="01B1DotChar"/>
    <w:uiPriority w:val="1"/>
    <w:qFormat/>
    <w:rsid w:val="00C23672"/>
    <w:pPr>
      <w:spacing w:after="120" w:line="264" w:lineRule="auto"/>
      <w:ind w:left="360" w:hanging="360"/>
    </w:pPr>
    <w:rPr>
      <w:rFonts w:eastAsia="Times New Roman" w:cs="Times New Roman"/>
      <w:szCs w:val="20"/>
      <w:lang w:val="en-US"/>
    </w:rPr>
  </w:style>
  <w:style w:type="character" w:customStyle="1" w:styleId="01B1DotChar">
    <w:name w:val="01 B1 Dot Char"/>
    <w:basedOn w:val="00BodyChar"/>
    <w:link w:val="01B1Dot"/>
    <w:uiPriority w:val="1"/>
    <w:rsid w:val="00C23672"/>
    <w:rPr>
      <w:rFonts w:eastAsia="Times New Roman" w:cs="Times New Roman"/>
      <w:szCs w:val="20"/>
      <w:lang w:val="en-US"/>
    </w:rPr>
  </w:style>
  <w:style w:type="paragraph" w:customStyle="1" w:styleId="19ChapterTitle">
    <w:name w:val="19 Chapter Title"/>
    <w:basedOn w:val="a"/>
    <w:next w:val="00Body"/>
    <w:uiPriority w:val="1"/>
    <w:qFormat/>
    <w:rsid w:val="00C23672"/>
    <w:pPr>
      <w:keepNext/>
      <w:keepLines/>
      <w:pageBreakBefore/>
      <w:suppressAutoHyphens/>
      <w:spacing w:after="360" w:line="264" w:lineRule="auto"/>
      <w:outlineLvl w:val="0"/>
    </w:pPr>
    <w:rPr>
      <w:rFonts w:asciiTheme="majorHAnsi" w:eastAsia="Times New Roman" w:hAnsiTheme="majorHAnsi" w:cs="Times New Roman"/>
      <w:b/>
      <w:kern w:val="28"/>
      <w:sz w:val="60"/>
      <w:szCs w:val="20"/>
      <w:lang w:val="en-US"/>
    </w:rPr>
  </w:style>
  <w:style w:type="paragraph" w:customStyle="1" w:styleId="25PullQuote">
    <w:name w:val="25 Pull Quote"/>
    <w:next w:val="00Body"/>
    <w:uiPriority w:val="9"/>
    <w:qFormat/>
    <w:rsid w:val="00C23672"/>
    <w:pPr>
      <w:keepNext/>
      <w:spacing w:before="300" w:after="300" w:line="264" w:lineRule="auto"/>
      <w:ind w:left="432" w:right="432"/>
    </w:pPr>
    <w:rPr>
      <w:rFonts w:asciiTheme="majorHAnsi" w:eastAsia="Times New Roman" w:hAnsiTheme="majorHAnsi" w:cs="Times New Roman"/>
      <w:b/>
      <w:kern w:val="40"/>
      <w:sz w:val="40"/>
      <w:szCs w:val="20"/>
      <w:lang w:val="en-US"/>
    </w:rPr>
  </w:style>
  <w:style w:type="paragraph" w:customStyle="1" w:styleId="22Sub2H4">
    <w:name w:val="22 Sub 2 H4"/>
    <w:next w:val="00Body"/>
    <w:uiPriority w:val="5"/>
    <w:qFormat/>
    <w:rsid w:val="00C23672"/>
    <w:pPr>
      <w:keepNext/>
      <w:keepLines/>
      <w:spacing w:before="360" w:after="180" w:line="264" w:lineRule="auto"/>
      <w:outlineLvl w:val="3"/>
    </w:pPr>
    <w:rPr>
      <w:rFonts w:eastAsia="Times New Roman" w:cs="Times New Roman"/>
      <w:kern w:val="28"/>
      <w:sz w:val="24"/>
      <w:szCs w:val="20"/>
      <w:lang w:val="en-US"/>
    </w:rPr>
  </w:style>
  <w:style w:type="paragraph" w:customStyle="1" w:styleId="05L1">
    <w:name w:val="05 #L1"/>
    <w:basedOn w:val="01B1Dot"/>
    <w:uiPriority w:val="8"/>
    <w:qFormat/>
    <w:rsid w:val="00C23672"/>
    <w:pPr>
      <w:numPr>
        <w:numId w:val="5"/>
      </w:numPr>
    </w:pPr>
    <w:rPr>
      <w:rFonts w:ascii="Arial (Body)" w:hAnsi="Arial (Body)"/>
    </w:rPr>
  </w:style>
</w:styles>
</file>

<file path=word/webSettings.xml><?xml version="1.0" encoding="utf-8"?>
<w:webSettings xmlns:r="http://schemas.openxmlformats.org/officeDocument/2006/relationships" xmlns:w="http://schemas.openxmlformats.org/wordprocessingml/2006/main">
  <w:divs>
    <w:div w:id="527379875">
      <w:bodyDiv w:val="1"/>
      <w:marLeft w:val="0"/>
      <w:marRight w:val="0"/>
      <w:marTop w:val="0"/>
      <w:marBottom w:val="0"/>
      <w:divBdr>
        <w:top w:val="none" w:sz="0" w:space="0" w:color="auto"/>
        <w:left w:val="none" w:sz="0" w:space="0" w:color="auto"/>
        <w:bottom w:val="none" w:sz="0" w:space="0" w:color="auto"/>
        <w:right w:val="none" w:sz="0" w:space="0" w:color="auto"/>
      </w:divBdr>
    </w:div>
    <w:div w:id="2065637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cKinsey White 16x9">
  <a:themeElements>
    <a:clrScheme name="McKinsey 2018 Light">
      <a:dk1>
        <a:srgbClr val="000000"/>
      </a:dk1>
      <a:lt1>
        <a:srgbClr val="FFFFFF"/>
      </a:lt1>
      <a:dk2>
        <a:srgbClr val="051C2C"/>
      </a:dk2>
      <a:lt2>
        <a:srgbClr val="FFFFFF"/>
      </a:lt2>
      <a:accent1>
        <a:srgbClr val="051C2C"/>
      </a:accent1>
      <a:accent2>
        <a:srgbClr val="00A9F4"/>
      </a:accent2>
      <a:accent3>
        <a:srgbClr val="1F40E6"/>
      </a:accent3>
      <a:accent4>
        <a:srgbClr val="AAE6F0"/>
      </a:accent4>
      <a:accent5>
        <a:srgbClr val="3C96B4"/>
      </a:accent5>
      <a:accent6>
        <a:srgbClr val="AFC3FF"/>
      </a:accent6>
      <a:hlink>
        <a:srgbClr val="00A9F4"/>
      </a:hlink>
      <a:folHlink>
        <a:srgbClr val="00A9F4"/>
      </a:folHlink>
    </a:clrScheme>
    <a:fontScheme name="McKinsey &amp; Company Word Documents">
      <a:majorFont>
        <a:latin typeface="Georgia"/>
        <a:ea typeface=""/>
        <a:cs typeface=""/>
      </a:majorFont>
      <a:minorFont>
        <a:latin typeface="Arial"/>
        <a:ea typeface=""/>
        <a:cs typeface=""/>
      </a:minorFont>
    </a:fontScheme>
    <a:fmtScheme name="Subtle Solids">
      <a:fillStyleLst>
        <a:solidFill>
          <a:schemeClr val="phClr"/>
        </a:solidFill>
        <a:solidFill>
          <a:schemeClr val="phClr">
            <a:tint val="65000"/>
          </a:schemeClr>
        </a:solidFill>
        <a:solidFill>
          <a:schemeClr val="phClr">
            <a:shade val="80000"/>
            <a:satMod val="150000"/>
          </a:schemeClr>
        </a:solidFill>
      </a:fillStyleLst>
      <a:lnStyleLst>
        <a:ln w="9525" cap="flat" cmpd="sng" algn="ctr">
          <a:solidFill>
            <a:schemeClr val="phClr"/>
          </a:solidFill>
          <a:prstDash val="solid"/>
        </a:ln>
        <a:ln w="10795" cap="flat" cmpd="sng" algn="ctr">
          <a:solidFill>
            <a:schemeClr val="phClr"/>
          </a:solidFill>
          <a:prstDash val="solid"/>
        </a:ln>
        <a:ln w="17145" cap="flat" cmpd="sng" algn="ctr">
          <a:solidFill>
            <a:schemeClr val="phClr">
              <a:shade val="95000"/>
              <a:alpha val="50000"/>
              <a:satMod val="150000"/>
            </a:schemeClr>
          </a:solidFill>
          <a:prstDash val="solid"/>
        </a:ln>
      </a:lnStyleLst>
      <a:effectStyleLst>
        <a:effectStyle>
          <a:effectLst/>
        </a:effectStyle>
        <a:effectStyle>
          <a:effectLst/>
        </a:effectStyle>
        <a:effectStyle>
          <a:effectLst>
            <a:outerShdw blurRad="44450" dist="13970" dir="5400000" algn="ctr" rotWithShape="0">
              <a:srgbClr val="000000">
                <a:alpha val="45000"/>
              </a:srgbClr>
            </a:outerShdw>
          </a:effectLst>
          <a:scene3d>
            <a:camera prst="orthographicFront">
              <a:rot lat="0" lon="0" rev="0"/>
            </a:camera>
            <a:lightRig rig="twoPt" dir="tl"/>
          </a:scene3d>
          <a:sp3d prstMaterial="flat">
            <a:bevelT w="12700" h="25400" prst="coolSlant"/>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solidFill>
          <a:srgbClr val="051C2C"/>
        </a:solidFill>
        <a:ln w="6350" cap="sq">
          <a:noFill/>
          <a:miter lim="800000"/>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defPPr algn="ctr">
          <a:defRPr sz="1600" dirty="0" err="1" smtClean="0">
            <a:solidFill>
              <a:schemeClr val="bg1"/>
            </a:solidFill>
          </a:defRPr>
        </a:defPPr>
      </a:lstStyle>
      <a:style>
        <a:lnRef idx="2">
          <a:schemeClr val="accent1">
            <a:shade val="50000"/>
          </a:schemeClr>
        </a:lnRef>
        <a:fillRef idx="1">
          <a:schemeClr val="accent1"/>
        </a:fillRef>
        <a:effectRef idx="0">
          <a:schemeClr val="accent1"/>
        </a:effectRef>
        <a:fontRef idx="minor">
          <a:schemeClr val="lt1"/>
        </a:fontRef>
      </a:style>
    </a:spDef>
    <a:lnDef>
      <a:spPr>
        <a:ln w="6350" cap="sq">
          <a:solidFill>
            <a:srgbClr val="000000"/>
          </a:solidFill>
          <a:miter lim="800000"/>
          <a:tailEnd type="none"/>
        </a:ln>
      </a:spPr>
      <a:bodyPr/>
      <a:lstStyle/>
      <a:style>
        <a:lnRef idx="1">
          <a:schemeClr val="accent1"/>
        </a:lnRef>
        <a:fillRef idx="0">
          <a:schemeClr val="accent1"/>
        </a:fillRef>
        <a:effectRef idx="0">
          <a:schemeClr val="accent1"/>
        </a:effectRef>
        <a:fontRef idx="minor">
          <a:schemeClr val="tx1"/>
        </a:fontRef>
      </a:style>
    </a:lnDef>
    <a:txDef>
      <a:spPr>
        <a:ln w="6350">
          <a:noFill/>
          <a:miter lim="800000"/>
        </a:ln>
      </a:spPr>
      <a:bodyPr vert="horz" wrap="square" lIns="0" tIns="0" rIns="0" bIns="0" rtlCol="0">
        <a:noAutofit/>
      </a:bodyPr>
      <a:lstStyle>
        <a:defPPr algn="l">
          <a:spcBef>
            <a:spcPts val="300"/>
          </a:spcBef>
          <a:spcAft>
            <a:spcPts val="300"/>
          </a:spcAft>
          <a:buNone/>
          <a:defRPr sz="1600" dirty="0" smtClean="0"/>
        </a:defPPr>
      </a:lstStyle>
    </a:txDef>
  </a:objectDefaults>
  <a:extraClrSchemeLst/>
  <a:custClrLst>
    <a:custClr name="White">
      <a:srgbClr val="FFFFFF"/>
    </a:custClr>
    <a:custClr name="Black">
      <a:srgbClr val="000000"/>
    </a:custClr>
    <a:custClr name="Electric Blue">
      <a:srgbClr val="1F40E6"/>
    </a:custClr>
    <a:custClr name="Deep Blue">
      <a:srgbClr val="051C2C"/>
    </a:custClr>
    <a:custClr name="McKinsey Cyan">
      <a:srgbClr val="00A9F4"/>
    </a:custClr>
    <a:custClr name="Null">
      <a:srgbClr val="FFFFFF"/>
    </a:custClr>
    <a:custClr name="Null">
      <a:srgbClr val="FFFFFF"/>
    </a:custClr>
    <a:custClr name="Null">
      <a:srgbClr val="FFFFFF"/>
    </a:custClr>
    <a:custClr name="Null">
      <a:srgbClr val="FFFFFF"/>
    </a:custClr>
    <a:custClr name="Null">
      <a:srgbClr val="FFFFFF"/>
    </a:custClr>
    <a:custClr name="Dark Gray">
      <a:srgbClr val="4D4D4D"/>
    </a:custClr>
    <a:custClr name="Mid Gray">
      <a:srgbClr val="7F7F7F"/>
    </a:custClr>
    <a:custClr name="Light Gray">
      <a:srgbClr val="B3B3B3"/>
    </a:custClr>
    <a:custClr name="Super Light Gray">
      <a:srgbClr val="D0D0D0"/>
    </a:custClr>
    <a:custClr name="Pale Gray">
      <a:srgbClr val="E6E6E6"/>
    </a:custClr>
    <a:custClr name="Null">
      <a:srgbClr val="FFFFFF"/>
    </a:custClr>
    <a:custClr name="Null">
      <a:srgbClr val="FFFFFF"/>
    </a:custClr>
    <a:custClr name="Null">
      <a:srgbClr val="FFFFFF"/>
    </a:custClr>
    <a:custClr name="Null">
      <a:srgbClr val="FFFFFF"/>
    </a:custClr>
    <a:custClr name="Null">
      <a:srgbClr val="FFFFFF"/>
    </a:custClr>
    <a:custClr name="Deep Blue">
      <a:srgbClr val="051C2C"/>
    </a:custClr>
    <a:custClr name="McKinsey Cyan">
      <a:srgbClr val="00A9F4"/>
    </a:custClr>
    <a:custClr name="Electric Blue">
      <a:srgbClr val="1F40E6"/>
    </a:custClr>
    <a:custClr name="Pale Blue">
      <a:srgbClr val="AAE6F0"/>
    </a:custClr>
    <a:custClr name="Turquoise">
      <a:srgbClr val="3C96B4"/>
    </a:custClr>
    <a:custClr name="Pale Electric Blue">
      <a:srgbClr val="AFC3FF"/>
    </a:custClr>
    <a:custClr name="Purple">
      <a:srgbClr val="8C5AC8"/>
    </a:custClr>
    <a:custClr name="Pink">
      <a:srgbClr val="E6A0C8"/>
    </a:custClr>
    <a:custClr name="Red">
      <a:srgbClr val="E5546C"/>
    </a:custClr>
    <a:custClr name="Orange">
      <a:srgbClr val="FAA082"/>
    </a:custClr>
  </a:custClr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5645A1B-7C73-4776-B94D-4F6BDB0518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2</Pages>
  <Words>276</Words>
  <Characters>1579</Characters>
  <Application>Microsoft Office Word</Application>
  <DocSecurity>0</DocSecurity>
  <Lines>13</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1852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dc:creator>
  <cp:lastModifiedBy>Windows User</cp:lastModifiedBy>
  <cp:revision>4</cp:revision>
  <cp:lastPrinted>2026-10-21T10:09:00Z</cp:lastPrinted>
  <dcterms:created xsi:type="dcterms:W3CDTF">2026-10-22T05:39:00Z</dcterms:created>
  <dcterms:modified xsi:type="dcterms:W3CDTF">2026-10-26T16:27:00Z</dcterms:modified>
</cp:coreProperties>
</file>