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34F3" w:rsidRDefault="001D34F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34F3" w:rsidRDefault="001D34F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1D34F3" w:rsidRDefault="000930FD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Техническая спецификация  </w:t>
      </w:r>
    </w:p>
    <w:p w:rsidR="00EB2C63" w:rsidRDefault="00EB2C6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EB2C63">
        <w:rPr>
          <w:rFonts w:ascii="Times New Roman" w:hAnsi="Times New Roman"/>
          <w:b/>
          <w:sz w:val="24"/>
          <w:szCs w:val="24"/>
        </w:rPr>
        <w:t xml:space="preserve">  ГУ "Госпитал</w:t>
      </w:r>
      <w:r>
        <w:rPr>
          <w:rFonts w:ascii="Times New Roman" w:hAnsi="Times New Roman"/>
          <w:b/>
          <w:sz w:val="24"/>
          <w:szCs w:val="24"/>
        </w:rPr>
        <w:t>ь</w:t>
      </w:r>
      <w:r w:rsidRPr="00EB2C63">
        <w:rPr>
          <w:rFonts w:ascii="Times New Roman" w:hAnsi="Times New Roman"/>
          <w:b/>
          <w:sz w:val="24"/>
          <w:szCs w:val="24"/>
        </w:rPr>
        <w:t xml:space="preserve"> с поликлиникой  ДП  ВКО" на 202</w:t>
      </w:r>
      <w:r w:rsidR="002D21E2">
        <w:rPr>
          <w:rFonts w:ascii="Times New Roman" w:hAnsi="Times New Roman"/>
          <w:b/>
          <w:sz w:val="24"/>
          <w:szCs w:val="24"/>
          <w:lang w:val="kk-KZ"/>
        </w:rPr>
        <w:t>6</w:t>
      </w:r>
      <w:r w:rsidRPr="00EB2C63">
        <w:rPr>
          <w:rFonts w:ascii="Times New Roman" w:hAnsi="Times New Roman"/>
          <w:b/>
          <w:sz w:val="24"/>
          <w:szCs w:val="24"/>
        </w:rPr>
        <w:t>г.</w:t>
      </w:r>
    </w:p>
    <w:p w:rsidR="001D34F3" w:rsidRDefault="000930FD" w:rsidP="00EB2C63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 w:cs="Times New Roman"/>
          <w:color w:val="333333"/>
          <w:sz w:val="24"/>
          <w:szCs w:val="24"/>
          <w:shd w:val="clear" w:color="auto" w:fill="F5F5F5"/>
        </w:rPr>
        <w:t>на оказание Услуги по п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оверке </w:t>
      </w:r>
      <w:r w:rsidR="00EB2C63">
        <w:rPr>
          <w:rFonts w:ascii="Times New Roman" w:eastAsia="Times New Roman" w:hAnsi="Times New Roman" w:cs="Times New Roman"/>
          <w:color w:val="000000"/>
          <w:sz w:val="24"/>
          <w:szCs w:val="24"/>
        </w:rPr>
        <w:t>медицинской аппаратуры и изделий медицинского назначения</w:t>
      </w:r>
    </w:p>
    <w:p w:rsidR="001D34F3" w:rsidRDefault="000930FD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Услуга включает в себя подготовку, настройку, технический осмотр и оценку метрологических характеристик на соответствие требований НД, проведение оценки параметров воздействия испытательного оборудования, аттестацию испытательного оборудования и проведение поверки согласно приложенному перечню. </w:t>
      </w:r>
    </w:p>
    <w:p w:rsidR="001D34F3" w:rsidRDefault="000930FD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Исполнитель должен быть аккредитован и иметь область аккредитации на выполнение услуг по поверке средств измерений.</w:t>
      </w:r>
    </w:p>
    <w:p w:rsidR="001D34F3" w:rsidRDefault="000930F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Услуга должна быть оказана </w:t>
      </w:r>
      <w:r w:rsidR="00CA2946">
        <w:rPr>
          <w:rFonts w:ascii="Times New Roman" w:eastAsia="Times New Roman" w:hAnsi="Times New Roman" w:cs="Times New Roman"/>
          <w:sz w:val="24"/>
          <w:szCs w:val="24"/>
        </w:rPr>
        <w:t>с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момента заключения договора до «31» декабря 202</w:t>
      </w:r>
      <w:r w:rsidR="002D21E2">
        <w:rPr>
          <w:rFonts w:ascii="Times New Roman" w:eastAsia="Times New Roman" w:hAnsi="Times New Roman" w:cs="Times New Roman"/>
          <w:sz w:val="24"/>
          <w:szCs w:val="24"/>
          <w:lang w:val="kk-KZ"/>
        </w:rPr>
        <w:t>6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года ежемесячно по предварительной заявке </w:t>
      </w:r>
      <w:r w:rsidR="00CA2946">
        <w:rPr>
          <w:rFonts w:ascii="Times New Roman" w:eastAsia="Times New Roman" w:hAnsi="Times New Roman" w:cs="Times New Roman"/>
          <w:b/>
          <w:bCs/>
          <w:sz w:val="24"/>
          <w:szCs w:val="24"/>
        </w:rPr>
        <w:t>в течении</w:t>
      </w:r>
      <w:r>
        <w:rPr>
          <w:rFonts w:ascii="Times New Roman" w:eastAsia="Times New Roman" w:hAnsi="Times New Roman" w:cs="Times New Roman"/>
          <w:b/>
          <w:bCs/>
          <w:sz w:val="24"/>
          <w:szCs w:val="24"/>
        </w:rPr>
        <w:t xml:space="preserve"> пяти рабочих дней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после подачи заявки согласно графику поверки. </w:t>
      </w:r>
    </w:p>
    <w:p w:rsidR="001D34F3" w:rsidRDefault="001D34F3">
      <w:pPr>
        <w:rPr>
          <w:rFonts w:ascii="Times New Roman" w:hAnsi="Times New Roman"/>
          <w:sz w:val="24"/>
          <w:szCs w:val="24"/>
        </w:rPr>
      </w:pPr>
    </w:p>
    <w:tbl>
      <w:tblPr>
        <w:tblStyle w:val="a3"/>
        <w:tblW w:w="9662" w:type="dxa"/>
        <w:tblInd w:w="85" w:type="dxa"/>
        <w:tblLook w:val="04A0" w:firstRow="1" w:lastRow="0" w:firstColumn="1" w:lastColumn="0" w:noHBand="0" w:noVBand="1"/>
      </w:tblPr>
      <w:tblGrid>
        <w:gridCol w:w="563"/>
        <w:gridCol w:w="4450"/>
        <w:gridCol w:w="2268"/>
        <w:gridCol w:w="2381"/>
      </w:tblGrid>
      <w:tr w:rsidR="001D34F3" w:rsidTr="00681B28">
        <w:tc>
          <w:tcPr>
            <w:tcW w:w="563" w:type="dxa"/>
          </w:tcPr>
          <w:p w:rsidR="001D34F3" w:rsidRDefault="000930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4450" w:type="dxa"/>
          </w:tcPr>
          <w:p w:rsidR="001D34F3" w:rsidRDefault="000930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СИ для подтверждения метрологических характеристик</w:t>
            </w:r>
          </w:p>
        </w:tc>
        <w:tc>
          <w:tcPr>
            <w:tcW w:w="2268" w:type="dxa"/>
          </w:tcPr>
          <w:p w:rsidR="001D34F3" w:rsidRDefault="000930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1D34F3" w:rsidRDefault="000930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</w:p>
        </w:tc>
        <w:tc>
          <w:tcPr>
            <w:tcW w:w="2381" w:type="dxa"/>
          </w:tcPr>
          <w:p w:rsidR="001D34F3" w:rsidRDefault="000930FD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DB31AB" w:rsidTr="00681B28">
        <w:tc>
          <w:tcPr>
            <w:tcW w:w="563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44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31AB" w:rsidRPr="00681B28" w:rsidRDefault="00681B28" w:rsidP="00DB31AB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Термометр</w:t>
            </w:r>
          </w:p>
        </w:tc>
        <w:tc>
          <w:tcPr>
            <w:tcW w:w="2268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8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31AB" w:rsidRDefault="00681B28" w:rsidP="00DB31AB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t>29</w:t>
            </w:r>
          </w:p>
        </w:tc>
      </w:tr>
      <w:tr w:rsidR="00DB31AB" w:rsidTr="00681B28">
        <w:tc>
          <w:tcPr>
            <w:tcW w:w="563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31AB" w:rsidRPr="00681B28" w:rsidRDefault="00681B28" w:rsidP="00DB31AB">
            <w:pPr>
              <w:rPr>
                <w:bCs/>
              </w:rPr>
            </w:pPr>
            <w:r w:rsidRPr="00681B28">
              <w:rPr>
                <w:bCs/>
              </w:rPr>
              <w:t>Пульсоксиметр</w:t>
            </w:r>
          </w:p>
        </w:tc>
        <w:tc>
          <w:tcPr>
            <w:tcW w:w="2268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B31AB" w:rsidRPr="00681B28" w:rsidRDefault="00681B28" w:rsidP="00DB31AB">
            <w:pPr>
              <w:jc w:val="center"/>
              <w:rPr>
                <w:bCs/>
              </w:rPr>
            </w:pPr>
            <w:r w:rsidRPr="00681B28">
              <w:rPr>
                <w:bCs/>
              </w:rPr>
              <w:t>12</w:t>
            </w:r>
          </w:p>
        </w:tc>
      </w:tr>
      <w:tr w:rsidR="00DB31AB" w:rsidTr="00681B28">
        <w:tc>
          <w:tcPr>
            <w:tcW w:w="563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AB" w:rsidRDefault="00681B28" w:rsidP="00DB31AB">
            <w:r>
              <w:t>Центрифуга</w:t>
            </w:r>
          </w:p>
        </w:tc>
        <w:tc>
          <w:tcPr>
            <w:tcW w:w="2268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AB" w:rsidRDefault="00681B28" w:rsidP="00DB31AB">
            <w:pPr>
              <w:jc w:val="center"/>
            </w:pPr>
            <w:r>
              <w:t>2</w:t>
            </w:r>
          </w:p>
        </w:tc>
      </w:tr>
      <w:tr w:rsidR="00DB31AB" w:rsidTr="00681B28">
        <w:tc>
          <w:tcPr>
            <w:tcW w:w="563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445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AB" w:rsidRDefault="00681B28" w:rsidP="00DB31AB">
            <w:r>
              <w:t>Очковые линзы</w:t>
            </w:r>
          </w:p>
        </w:tc>
        <w:tc>
          <w:tcPr>
            <w:tcW w:w="2268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2381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B31AB" w:rsidRDefault="00681B28" w:rsidP="00DB31AB">
            <w:pPr>
              <w:jc w:val="center"/>
            </w:pPr>
            <w:r>
              <w:t>2</w:t>
            </w:r>
          </w:p>
        </w:tc>
      </w:tr>
      <w:tr w:rsidR="00DB31AB" w:rsidTr="00681B28">
        <w:tc>
          <w:tcPr>
            <w:tcW w:w="563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4450" w:type="dxa"/>
          </w:tcPr>
          <w:p w:rsidR="00DB31AB" w:rsidRDefault="00DB31AB" w:rsidP="00DB31AB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268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381" w:type="dxa"/>
          </w:tcPr>
          <w:p w:rsidR="00DB31AB" w:rsidRDefault="00DB31AB" w:rsidP="00DB31AB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1D34F3" w:rsidRDefault="001D34F3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0930FD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По окончанию работ Исполнитель предоставляет Заказчику: сертификаты о поверке, либо аттестаты об аттестации, протокола поверки либо аттестации (в противном случае работа не принимается), в случае неисправности- извещение</w:t>
      </w:r>
      <w:r w:rsidR="002D21E2">
        <w:rPr>
          <w:rFonts w:ascii="Times New Roman" w:eastAsia="Times New Roman" w:hAnsi="Times New Roman" w:cs="Times New Roman"/>
          <w:sz w:val="24"/>
          <w:szCs w:val="24"/>
          <w:lang w:val="kk-KZ"/>
        </w:rPr>
        <w:t xml:space="preserve"> </w:t>
      </w:r>
      <w:r w:rsidR="002D21E2" w:rsidRPr="002D21E2">
        <w:rPr>
          <w:rFonts w:ascii="Times New Roman" w:eastAsia="Times New Roman" w:hAnsi="Times New Roman" w:cs="Times New Roman"/>
          <w:sz w:val="24"/>
          <w:szCs w:val="24"/>
        </w:rPr>
        <w:t>(</w:t>
      </w:r>
      <w:r w:rsidR="002D21E2">
        <w:rPr>
          <w:rFonts w:ascii="Times New Roman" w:eastAsia="Times New Roman" w:hAnsi="Times New Roman" w:cs="Times New Roman"/>
          <w:sz w:val="24"/>
          <w:szCs w:val="24"/>
        </w:rPr>
        <w:t>акт)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о непригодности.</w:t>
      </w:r>
    </w:p>
    <w:p w:rsidR="00EB2C63" w:rsidRPr="00EB2C63" w:rsidRDefault="00EB2C63" w:rsidP="00EB2C63">
      <w:pPr>
        <w:ind w:left="180"/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Адрес оказания услуг: </w:t>
      </w:r>
      <w:r w:rsidRPr="00EB2C63">
        <w:rPr>
          <w:rFonts w:ascii="Times New Roman" w:eastAsia="Times New Roman" w:hAnsi="Times New Roman" w:cs="Times New Roman"/>
          <w:sz w:val="24"/>
          <w:szCs w:val="24"/>
        </w:rPr>
        <w:t>г.Усть-Каменогорск ул. Новаторов 9б</w:t>
      </w:r>
    </w:p>
    <w:p w:rsidR="00EB2C63" w:rsidRPr="00EB2C63" w:rsidRDefault="00EB2C63" w:rsidP="00EB2C63">
      <w:pPr>
        <w:ind w:left="180"/>
        <w:rPr>
          <w:rFonts w:ascii="Times New Roman" w:eastAsia="Times New Roman" w:hAnsi="Times New Roman" w:cs="Times New Roman"/>
          <w:sz w:val="24"/>
          <w:szCs w:val="24"/>
        </w:rPr>
      </w:pPr>
      <w:r w:rsidRPr="00EB2C63">
        <w:rPr>
          <w:rFonts w:ascii="Times New Roman" w:eastAsia="Times New Roman" w:hAnsi="Times New Roman" w:cs="Times New Roman"/>
          <w:sz w:val="24"/>
          <w:szCs w:val="24"/>
        </w:rPr>
        <w:t>Договор действует: C момента подписания его сторонами и по 31 декабря 202</w:t>
      </w:r>
      <w:r w:rsidR="002D21E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EB2C63">
        <w:rPr>
          <w:rFonts w:ascii="Times New Roman" w:eastAsia="Times New Roman" w:hAnsi="Times New Roman" w:cs="Times New Roman"/>
          <w:sz w:val="24"/>
          <w:szCs w:val="24"/>
        </w:rPr>
        <w:t xml:space="preserve"> года</w:t>
      </w:r>
    </w:p>
    <w:p w:rsidR="00EB2C63" w:rsidRDefault="00EB2C6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1D34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1D34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1D34F3">
      <w:pPr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1D34F3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1D34F3" w:rsidRDefault="001D34F3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1B28" w:rsidRDefault="00681B2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1B28" w:rsidRDefault="00681B2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1B28" w:rsidRDefault="00681B2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681B28" w:rsidRDefault="00681B28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bookmarkStart w:id="0" w:name="_GoBack"/>
      <w:bookmarkEnd w:id="0"/>
    </w:p>
    <w:p w:rsidR="00EC522B" w:rsidRDefault="00EC522B" w:rsidP="00EC52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lastRenderedPageBreak/>
        <w:t xml:space="preserve">Техникалық ерекшелік  </w:t>
      </w:r>
    </w:p>
    <w:p w:rsidR="00EB2C63" w:rsidRPr="00EB2C63" w:rsidRDefault="00EB2C63" w:rsidP="00EB2C63">
      <w:pPr>
        <w:jc w:val="center"/>
        <w:rPr>
          <w:rFonts w:ascii="Times New Roman" w:hAnsi="Times New Roman"/>
          <w:b/>
          <w:sz w:val="24"/>
          <w:szCs w:val="24"/>
        </w:rPr>
      </w:pPr>
      <w:r w:rsidRPr="00EB2C63">
        <w:rPr>
          <w:rFonts w:ascii="Times New Roman" w:hAnsi="Times New Roman"/>
          <w:b/>
          <w:sz w:val="24"/>
          <w:szCs w:val="24"/>
        </w:rPr>
        <w:t xml:space="preserve">" Шығыс Қазақстан облыстық полиция департаментінің Емханасы бар госпиталі" Мемлекеттік мекемесінің </w:t>
      </w:r>
    </w:p>
    <w:p w:rsidR="00EB2C63" w:rsidRDefault="005D604C" w:rsidP="00EC522B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r w:rsidRPr="005D604C">
        <w:rPr>
          <w:rFonts w:ascii="Times New Roman" w:hAnsi="Times New Roman"/>
          <w:b/>
          <w:sz w:val="24"/>
          <w:szCs w:val="24"/>
        </w:rPr>
        <w:t>медициналық аппаратураны және медициналық мақсаттағы бұйымдарды тексеру бойынша қызмет көрсетуге</w:t>
      </w:r>
    </w:p>
    <w:p w:rsidR="00EC522B" w:rsidRDefault="00EC522B" w:rsidP="00EC522B">
      <w:pPr>
        <w:shd w:val="clear" w:color="auto" w:fill="FFFFFF"/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sz w:val="24"/>
          <w:szCs w:val="24"/>
        </w:rPr>
      </w:pPr>
    </w:p>
    <w:p w:rsidR="00EC522B" w:rsidRDefault="00EC522B" w:rsidP="00EC522B">
      <w:pPr>
        <w:ind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Қызмет метрологиялық сипаттамаларды дайындауды, баптауды, техникалық байқауды және Н талаптарына сәйкестігін бағалауды, сынақ жабдықтарының әсер ету параметрлерін бағалауды, сынақ жабдықтарын сертификаттауды және қоса берілген тізімге сәйкес тексеруді қамтиды. </w:t>
      </w:r>
    </w:p>
    <w:p w:rsidR="00EC522B" w:rsidRDefault="00EC522B" w:rsidP="00EC522B">
      <w:pPr>
        <w:ind w:firstLine="708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Орындаушы аккредиттелген және өлшеу құралдарын тексеру бойынша қызметтерді жүзеге асыру үшін аккредиттеу саласына ие болуы керек.</w:t>
      </w:r>
    </w:p>
    <w:p w:rsidR="00EC522B" w:rsidRDefault="002D21E2" w:rsidP="00EC522B">
      <w:pPr>
        <w:ind w:firstLine="708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2D21E2">
        <w:rPr>
          <w:rFonts w:ascii="Times New Roman" w:hAnsi="Times New Roman"/>
          <w:sz w:val="24"/>
          <w:szCs w:val="24"/>
        </w:rPr>
        <w:t xml:space="preserve">Қызмет шарт жасалған сәттен бастап 2026 жылғы "31" желтоқсанға дейін ай сайын алдын ала өтінім бойынша тексеру кестесіне сәйкес өтінім берілгеннен кейін </w:t>
      </w:r>
      <w:r w:rsidRPr="002D21E2">
        <w:rPr>
          <w:rFonts w:ascii="Times New Roman" w:hAnsi="Times New Roman"/>
          <w:b/>
          <w:sz w:val="24"/>
          <w:szCs w:val="24"/>
        </w:rPr>
        <w:t>5 жұмыс күні</w:t>
      </w:r>
      <w:r w:rsidRPr="002D21E2">
        <w:rPr>
          <w:rFonts w:ascii="Times New Roman" w:hAnsi="Times New Roman"/>
          <w:sz w:val="24"/>
          <w:szCs w:val="24"/>
        </w:rPr>
        <w:t xml:space="preserve"> </w:t>
      </w:r>
      <w:r w:rsidRPr="002D21E2">
        <w:rPr>
          <w:rFonts w:ascii="Times New Roman" w:hAnsi="Times New Roman"/>
          <w:b/>
          <w:sz w:val="24"/>
          <w:szCs w:val="24"/>
        </w:rPr>
        <w:t>ішінде</w:t>
      </w:r>
      <w:r w:rsidRPr="002D21E2">
        <w:rPr>
          <w:rFonts w:ascii="Times New Roman" w:hAnsi="Times New Roman"/>
          <w:sz w:val="24"/>
          <w:szCs w:val="24"/>
        </w:rPr>
        <w:t xml:space="preserve"> көрсетілуі тиіс.</w:t>
      </w:r>
      <w:r w:rsidR="00EC522B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</w:p>
    <w:p w:rsidR="00EC522B" w:rsidRDefault="00EC522B" w:rsidP="00EC522B">
      <w:pPr>
        <w:rPr>
          <w:rFonts w:ascii="Times New Roman" w:hAnsi="Times New Roman"/>
          <w:sz w:val="24"/>
          <w:szCs w:val="24"/>
        </w:rPr>
      </w:pPr>
    </w:p>
    <w:tbl>
      <w:tblPr>
        <w:tblStyle w:val="a3"/>
        <w:tblW w:w="9662" w:type="dxa"/>
        <w:tblInd w:w="85" w:type="dxa"/>
        <w:tblLook w:val="04A0" w:firstRow="1" w:lastRow="0" w:firstColumn="1" w:lastColumn="0" w:noHBand="0" w:noVBand="1"/>
      </w:tblPr>
      <w:tblGrid>
        <w:gridCol w:w="561"/>
        <w:gridCol w:w="6012"/>
        <w:gridCol w:w="1559"/>
        <w:gridCol w:w="1530"/>
      </w:tblGrid>
      <w:tr w:rsidR="005D604C" w:rsidTr="00681B28">
        <w:tc>
          <w:tcPr>
            <w:tcW w:w="561" w:type="dxa"/>
          </w:tcPr>
          <w:p w:rsidR="005D604C" w:rsidRDefault="005D604C" w:rsidP="002D2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№</w:t>
            </w:r>
          </w:p>
        </w:tc>
        <w:tc>
          <w:tcPr>
            <w:tcW w:w="6012" w:type="dxa"/>
          </w:tcPr>
          <w:p w:rsidR="005D604C" w:rsidRDefault="005D604C" w:rsidP="002D2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Наименование СИ для подтверждения метрологических характеристик</w:t>
            </w:r>
          </w:p>
        </w:tc>
        <w:tc>
          <w:tcPr>
            <w:tcW w:w="1559" w:type="dxa"/>
          </w:tcPr>
          <w:p w:rsidR="005D604C" w:rsidRDefault="005D604C" w:rsidP="002D2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Ед.</w:t>
            </w:r>
          </w:p>
          <w:p w:rsidR="005D604C" w:rsidRDefault="005D604C" w:rsidP="002D2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изм</w:t>
            </w:r>
          </w:p>
        </w:tc>
        <w:tc>
          <w:tcPr>
            <w:tcW w:w="1530" w:type="dxa"/>
          </w:tcPr>
          <w:p w:rsidR="005D604C" w:rsidRDefault="005D604C" w:rsidP="002D21E2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Кол-во</w:t>
            </w:r>
          </w:p>
        </w:tc>
      </w:tr>
      <w:tr w:rsidR="00681B28" w:rsidTr="00681B28">
        <w:tc>
          <w:tcPr>
            <w:tcW w:w="561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B28" w:rsidRPr="00681B28" w:rsidRDefault="00681B28" w:rsidP="00681B28">
            <w:pPr>
              <w:spacing w:after="0" w:line="240" w:lineRule="auto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Термометр</w:t>
            </w:r>
          </w:p>
        </w:tc>
        <w:tc>
          <w:tcPr>
            <w:tcW w:w="1559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B28" w:rsidRDefault="00681B28" w:rsidP="00681B28">
            <w:pPr>
              <w:spacing w:after="0" w:line="240" w:lineRule="auto"/>
              <w:jc w:val="center"/>
              <w:rPr>
                <w:sz w:val="24"/>
                <w:szCs w:val="24"/>
                <w:lang w:val="en-US"/>
              </w:rPr>
            </w:pPr>
            <w:r>
              <w:t>29</w:t>
            </w:r>
          </w:p>
        </w:tc>
      </w:tr>
      <w:tr w:rsidR="00681B28" w:rsidTr="00681B28">
        <w:tc>
          <w:tcPr>
            <w:tcW w:w="561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</w:t>
            </w:r>
          </w:p>
        </w:tc>
        <w:tc>
          <w:tcPr>
            <w:tcW w:w="6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B28" w:rsidRPr="00681B28" w:rsidRDefault="00681B28" w:rsidP="00681B28">
            <w:pPr>
              <w:rPr>
                <w:bCs/>
              </w:rPr>
            </w:pPr>
            <w:r w:rsidRPr="00681B28">
              <w:rPr>
                <w:bCs/>
              </w:rPr>
              <w:t>Пульсоксиметр</w:t>
            </w:r>
          </w:p>
        </w:tc>
        <w:tc>
          <w:tcPr>
            <w:tcW w:w="1559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B28" w:rsidRDefault="00681B28" w:rsidP="00681B28">
            <w:pPr>
              <w:jc w:val="center"/>
              <w:rPr>
                <w:b/>
                <w:bCs/>
              </w:rPr>
            </w:pPr>
            <w:r>
              <w:rPr>
                <w:b/>
                <w:bCs/>
              </w:rPr>
              <w:t>12</w:t>
            </w:r>
          </w:p>
        </w:tc>
      </w:tr>
      <w:tr w:rsidR="00681B28" w:rsidTr="00681B28">
        <w:tc>
          <w:tcPr>
            <w:tcW w:w="561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</w:t>
            </w:r>
          </w:p>
        </w:tc>
        <w:tc>
          <w:tcPr>
            <w:tcW w:w="6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B28" w:rsidRDefault="00681B28" w:rsidP="00681B28">
            <w:r>
              <w:t>Центрифуга</w:t>
            </w:r>
          </w:p>
        </w:tc>
        <w:tc>
          <w:tcPr>
            <w:tcW w:w="1559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B28" w:rsidRDefault="00681B28" w:rsidP="00681B28">
            <w:pPr>
              <w:jc w:val="center"/>
            </w:pPr>
            <w:r>
              <w:t>2</w:t>
            </w:r>
          </w:p>
        </w:tc>
      </w:tr>
      <w:tr w:rsidR="00681B28" w:rsidTr="00681B28">
        <w:tc>
          <w:tcPr>
            <w:tcW w:w="561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</w:t>
            </w:r>
          </w:p>
        </w:tc>
        <w:tc>
          <w:tcPr>
            <w:tcW w:w="601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B28" w:rsidRDefault="00681B28" w:rsidP="00681B28">
            <w:r>
              <w:t>Очковые линзы</w:t>
            </w:r>
          </w:p>
        </w:tc>
        <w:tc>
          <w:tcPr>
            <w:tcW w:w="1559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</w:t>
            </w: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B28" w:rsidRDefault="00681B28" w:rsidP="00681B28">
            <w:pPr>
              <w:jc w:val="center"/>
            </w:pPr>
            <w:r>
              <w:t>2</w:t>
            </w:r>
          </w:p>
        </w:tc>
      </w:tr>
      <w:tr w:rsidR="00681B28" w:rsidTr="00681B28">
        <w:tc>
          <w:tcPr>
            <w:tcW w:w="561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601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681B28" w:rsidRPr="00681B28" w:rsidRDefault="00681B28" w:rsidP="00681B28">
            <w:pPr>
              <w:spacing w:after="0" w:line="240" w:lineRule="auto"/>
              <w:rPr>
                <w:sz w:val="24"/>
                <w:szCs w:val="24"/>
              </w:rPr>
            </w:pPr>
          </w:p>
        </w:tc>
        <w:tc>
          <w:tcPr>
            <w:tcW w:w="1559" w:type="dxa"/>
          </w:tcPr>
          <w:p w:rsidR="00681B28" w:rsidRDefault="00681B28" w:rsidP="00681B28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53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81B28" w:rsidRDefault="00681B28" w:rsidP="00681B28">
            <w:pPr>
              <w:jc w:val="center"/>
            </w:pPr>
          </w:p>
        </w:tc>
      </w:tr>
    </w:tbl>
    <w:p w:rsidR="00EC522B" w:rsidRDefault="00EC522B" w:rsidP="00EC522B">
      <w:pPr>
        <w:rPr>
          <w:rFonts w:ascii="Times New Roman" w:eastAsia="Times New Roman" w:hAnsi="Times New Roman" w:cs="Times New Roman"/>
          <w:sz w:val="24"/>
          <w:szCs w:val="24"/>
        </w:rPr>
      </w:pPr>
    </w:p>
    <w:p w:rsidR="00067963" w:rsidRDefault="00067963" w:rsidP="005D604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067963">
        <w:rPr>
          <w:rFonts w:ascii="Times New Roman" w:eastAsia="Times New Roman" w:hAnsi="Times New Roman" w:cs="Times New Roman"/>
          <w:sz w:val="24"/>
          <w:szCs w:val="24"/>
        </w:rPr>
        <w:t>Жұмыс аяқталғаннан кейін Орындаушы Тапсырыс берушіге: тексеру туралы сертификаттарды не аттестаттау туралы аттестаттарды, тексеру не аттестаттау хаттамаларын (әйтпесе жұмыс қабылданбайды), ақау болған жағдайда жарамсыздығы туралы хабарламаны (актіні) ұсынады.</w:t>
      </w:r>
    </w:p>
    <w:p w:rsidR="005D604C" w:rsidRPr="005D604C" w:rsidRDefault="005D604C" w:rsidP="005D604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04C">
        <w:rPr>
          <w:rFonts w:ascii="Times New Roman" w:eastAsia="Times New Roman" w:hAnsi="Times New Roman" w:cs="Times New Roman"/>
          <w:sz w:val="24"/>
          <w:szCs w:val="24"/>
        </w:rPr>
        <w:t>Қызмет көрсету мекенжайы: Өскемен қаласы, Новаторов көшесі 9б</w:t>
      </w:r>
    </w:p>
    <w:p w:rsidR="00EC522B" w:rsidRDefault="005D604C" w:rsidP="005D604C">
      <w:pPr>
        <w:spacing w:line="36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5D604C">
        <w:rPr>
          <w:rFonts w:ascii="Times New Roman" w:eastAsia="Times New Roman" w:hAnsi="Times New Roman" w:cs="Times New Roman"/>
          <w:sz w:val="24"/>
          <w:szCs w:val="24"/>
        </w:rPr>
        <w:t>Шарт: тараптар қол қойған сәттен бастап және 202</w:t>
      </w:r>
      <w:r w:rsidR="002D21E2">
        <w:rPr>
          <w:rFonts w:ascii="Times New Roman" w:eastAsia="Times New Roman" w:hAnsi="Times New Roman" w:cs="Times New Roman"/>
          <w:sz w:val="24"/>
          <w:szCs w:val="24"/>
        </w:rPr>
        <w:t>6</w:t>
      </w:r>
      <w:r w:rsidRPr="005D604C">
        <w:rPr>
          <w:rFonts w:ascii="Times New Roman" w:eastAsia="Times New Roman" w:hAnsi="Times New Roman" w:cs="Times New Roman"/>
          <w:sz w:val="24"/>
          <w:szCs w:val="24"/>
        </w:rPr>
        <w:t xml:space="preserve"> жылғы 31 желтоқсанға дейін қолданылады</w:t>
      </w:r>
    </w:p>
    <w:p w:rsidR="00EC522B" w:rsidRDefault="00EC522B" w:rsidP="00EC522B">
      <w:pPr>
        <w:spacing w:line="360" w:lineRule="auto"/>
        <w:ind w:left="240" w:hangingChars="100" w:hanging="240"/>
        <w:rPr>
          <w:rFonts w:ascii="Times New Roman" w:eastAsia="Times New Roman" w:hAnsi="Times New Roman" w:cs="Times New Roman"/>
          <w:sz w:val="24"/>
          <w:szCs w:val="24"/>
        </w:rPr>
      </w:pPr>
    </w:p>
    <w:p w:rsidR="00EC522B" w:rsidRDefault="00EC522B" w:rsidP="00657B3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p w:rsidR="00EC522B" w:rsidRDefault="00EC522B" w:rsidP="00657B30">
      <w:pPr>
        <w:spacing w:line="360" w:lineRule="auto"/>
        <w:rPr>
          <w:rFonts w:ascii="Times New Roman" w:eastAsia="Times New Roman" w:hAnsi="Times New Roman" w:cs="Times New Roman"/>
          <w:sz w:val="24"/>
          <w:szCs w:val="24"/>
        </w:rPr>
      </w:pPr>
    </w:p>
    <w:sectPr w:rsidR="00EC522B">
      <w:pgSz w:w="11906" w:h="16838"/>
      <w:pgMar w:top="694" w:right="850" w:bottom="52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31EEC" w:rsidRDefault="00731EEC">
      <w:pPr>
        <w:spacing w:line="240" w:lineRule="auto"/>
      </w:pPr>
      <w:r>
        <w:separator/>
      </w:r>
    </w:p>
  </w:endnote>
  <w:endnote w:type="continuationSeparator" w:id="0">
    <w:p w:rsidR="00731EEC" w:rsidRDefault="00731EEC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DengXian Light">
    <w:altName w:val="等线 Light"/>
    <w:panose1 w:val="00000000000000000000"/>
    <w:charset w:val="86"/>
    <w:family w:val="roman"/>
    <w:notTrueType/>
    <w:pitch w:val="default"/>
  </w:font>
  <w:font w:name="Calibri Light">
    <w:panose1 w:val="020F0302020204030204"/>
    <w:charset w:val="CC"/>
    <w:family w:val="swiss"/>
    <w:pitch w:val="variable"/>
    <w:sig w:usb0="E4002EFF" w:usb1="C200247B" w:usb2="00000009" w:usb3="00000000" w:csb0="000001FF" w:csb1="00000000"/>
  </w:font>
  <w:font w:name="DengXian">
    <w:altName w:val="等线"/>
    <w:panose1 w:val="02010600030101010101"/>
    <w:charset w:val="00"/>
    <w:family w:val="auto"/>
    <w:pitch w:val="default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31EEC" w:rsidRDefault="00731EEC">
      <w:pPr>
        <w:spacing w:after="0"/>
      </w:pPr>
      <w:r>
        <w:separator/>
      </w:r>
    </w:p>
  </w:footnote>
  <w:footnote w:type="continuationSeparator" w:id="0">
    <w:p w:rsidR="00731EEC" w:rsidRDefault="00731EEC">
      <w:pPr>
        <w:spacing w:after="0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23195"/>
    <w:rsid w:val="000660A0"/>
    <w:rsid w:val="00067963"/>
    <w:rsid w:val="00086E4C"/>
    <w:rsid w:val="000930FD"/>
    <w:rsid w:val="000B3AEB"/>
    <w:rsid w:val="001029EF"/>
    <w:rsid w:val="00133B7B"/>
    <w:rsid w:val="00175AFD"/>
    <w:rsid w:val="001B1CE6"/>
    <w:rsid w:val="001D34F3"/>
    <w:rsid w:val="001F24A0"/>
    <w:rsid w:val="002D0032"/>
    <w:rsid w:val="002D21E2"/>
    <w:rsid w:val="002E16BC"/>
    <w:rsid w:val="002E4B45"/>
    <w:rsid w:val="00390DF1"/>
    <w:rsid w:val="003A6193"/>
    <w:rsid w:val="004644E4"/>
    <w:rsid w:val="00467781"/>
    <w:rsid w:val="004829DE"/>
    <w:rsid w:val="00484EED"/>
    <w:rsid w:val="004B472C"/>
    <w:rsid w:val="00523195"/>
    <w:rsid w:val="00564A5C"/>
    <w:rsid w:val="005D604C"/>
    <w:rsid w:val="00657B30"/>
    <w:rsid w:val="00681B28"/>
    <w:rsid w:val="006C6C57"/>
    <w:rsid w:val="00731EEC"/>
    <w:rsid w:val="00735399"/>
    <w:rsid w:val="00781E6D"/>
    <w:rsid w:val="007F2AD6"/>
    <w:rsid w:val="00810650"/>
    <w:rsid w:val="00825625"/>
    <w:rsid w:val="0087375A"/>
    <w:rsid w:val="008A27B0"/>
    <w:rsid w:val="009240D9"/>
    <w:rsid w:val="009F56AD"/>
    <w:rsid w:val="00A02BD2"/>
    <w:rsid w:val="00A84A96"/>
    <w:rsid w:val="00AE76C6"/>
    <w:rsid w:val="00AF57C1"/>
    <w:rsid w:val="00B22CC7"/>
    <w:rsid w:val="00B456DD"/>
    <w:rsid w:val="00B766BB"/>
    <w:rsid w:val="00B84668"/>
    <w:rsid w:val="00BB3AC5"/>
    <w:rsid w:val="00BF05C3"/>
    <w:rsid w:val="00CA2946"/>
    <w:rsid w:val="00D40B4D"/>
    <w:rsid w:val="00D65F5B"/>
    <w:rsid w:val="00DB31AB"/>
    <w:rsid w:val="00E1048B"/>
    <w:rsid w:val="00EB2C63"/>
    <w:rsid w:val="00EC522B"/>
    <w:rsid w:val="00EF3339"/>
    <w:rsid w:val="00F4356F"/>
    <w:rsid w:val="0DDD78B8"/>
    <w:rsid w:val="11FB2534"/>
    <w:rsid w:val="19E2669F"/>
    <w:rsid w:val="237E2E69"/>
    <w:rsid w:val="242D492D"/>
    <w:rsid w:val="440772D9"/>
    <w:rsid w:val="4B5C62FC"/>
    <w:rsid w:val="5D727176"/>
    <w:rsid w:val="5F726212"/>
    <w:rsid w:val="6C6A1502"/>
    <w:rsid w:val="725D296F"/>
    <w:rsid w:val="77580F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7166E58"/>
  <w15:docId w15:val="{49DEA794-6B5F-44DF-895E-88611968DC2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 w:qFormat="1"/>
    <w:lsdException w:name="Table Theme" w:semiHidden="1" w:unhideWhenUsed="1"/>
    <w:lsdException w:name="Placeholder Text" w:semiHidden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/>
    <w:lsdException w:name="Medium Grid 3"/>
    <w:lsdException w:name="Dark List"/>
    <w:lsdException w:name="Colorful Shading"/>
    <w:lsdException w:name="Colorful List"/>
    <w:lsdException w:name="Colorful Grid"/>
    <w:lsdException w:name="Light Shading Accent 1"/>
    <w:lsdException w:name="Light List Accent 1"/>
    <w:lsdException w:name="Light Grid Accent 1"/>
    <w:lsdException w:name="Medium Shading 1 Accent 1"/>
    <w:lsdException w:name="Medium Shading 2 Accent 1"/>
    <w:lsdException w:name="Medium List 1 Accent 1"/>
    <w:lsdException w:name="Revision" w:semiHidden="1"/>
    <w:lsdException w:name="Medium List 2 Accent 1"/>
    <w:lsdException w:name="Medium Grid 1 Accent 1"/>
    <w:lsdException w:name="Medium Grid 2 Accent 1"/>
    <w:lsdException w:name="Medium Grid 3 Accent 1"/>
    <w:lsdException w:name="Dark List Accent 1"/>
    <w:lsdException w:name="Colorful Shading Accent 1"/>
    <w:lsdException w:name="Colorful List Accent 1"/>
    <w:lsdException w:name="Colorful Grid Accent 1"/>
    <w:lsdException w:name="Light Shading Accent 2"/>
    <w:lsdException w:name="Light List Accent 2"/>
    <w:lsdException w:name="Light Grid Accent 2"/>
    <w:lsdException w:name="Medium Shading 1 Accent 2"/>
    <w:lsdException w:name="Medium Shading 2 Accent 2"/>
    <w:lsdException w:name="Medium List 1 Accent 2"/>
    <w:lsdException w:name="Medium List 2 Accent 2"/>
    <w:lsdException w:name="Medium Grid 1 Accent 2"/>
    <w:lsdException w:name="Medium Grid 2 Accent 2"/>
    <w:lsdException w:name="Medium Grid 3 Accent 2"/>
    <w:lsdException w:name="Dark List Accent 2"/>
    <w:lsdException w:name="Colorful Shading Accent 2"/>
    <w:lsdException w:name="Colorful List Accent 2"/>
    <w:lsdException w:name="Colorful Grid Accent 2"/>
    <w:lsdException w:name="Light Shading Accent 3"/>
    <w:lsdException w:name="Light List Accent 3"/>
    <w:lsdException w:name="Light Grid Accent 3"/>
    <w:lsdException w:name="Medium Shading 1 Accent 3"/>
    <w:lsdException w:name="Medium Shading 2 Accent 3"/>
    <w:lsdException w:name="Medium List 1 Accent 3"/>
    <w:lsdException w:name="Medium List 2 Accent 3"/>
    <w:lsdException w:name="Medium Grid 1 Accent 3"/>
    <w:lsdException w:name="Medium Grid 2 Accent 3"/>
    <w:lsdException w:name="Medium Grid 3 Accent 3"/>
    <w:lsdException w:name="Dark List Accent 3"/>
    <w:lsdException w:name="Colorful Shading Accent 3"/>
    <w:lsdException w:name="Colorful List Accent 3"/>
    <w:lsdException w:name="Colorful Grid Accent 3"/>
    <w:lsdException w:name="Light Shading Accent 4"/>
    <w:lsdException w:name="Light List Accent 4"/>
    <w:lsdException w:name="Light Grid Accent 4"/>
    <w:lsdException w:name="Medium Shading 1 Accent 4"/>
    <w:lsdException w:name="Medium Shading 2 Accent 4"/>
    <w:lsdException w:name="Medium List 1 Accent 4"/>
    <w:lsdException w:name="Medium List 2 Accent 4"/>
    <w:lsdException w:name="Medium Grid 1 Accent 4"/>
    <w:lsdException w:name="Medium Grid 2 Accent 4"/>
    <w:lsdException w:name="Medium Grid 3 Accent 4"/>
    <w:lsdException w:name="Dark List Accent 4"/>
    <w:lsdException w:name="Colorful Shading Accent 4"/>
    <w:lsdException w:name="Colorful List Accent 4"/>
    <w:lsdException w:name="Colorful Grid Accent 4"/>
    <w:lsdException w:name="Light Shading Accent 5"/>
    <w:lsdException w:name="Light List Accent 5"/>
    <w:lsdException w:name="Light Grid Accent 5"/>
    <w:lsdException w:name="Medium Shading 1 Accent 5"/>
    <w:lsdException w:name="Medium Shading 2 Accent 5"/>
    <w:lsdException w:name="Medium List 1 Accent 5"/>
    <w:lsdException w:name="Medium List 2 Accent 5"/>
    <w:lsdException w:name="Medium Grid 1 Accent 5"/>
    <w:lsdException w:name="Medium Grid 2 Accent 5"/>
    <w:lsdException w:name="Medium Grid 3 Accent 5"/>
    <w:lsdException w:name="Dark List Accent 5"/>
    <w:lsdException w:name="Colorful Shading Accent 5"/>
    <w:lsdException w:name="Colorful List Accent 5"/>
    <w:lsdException w:name="Colorful Grid Accent 5"/>
    <w:lsdException w:name="Light Shading Accent 6"/>
    <w:lsdException w:name="Light List Accent 6"/>
    <w:lsdException w:name="Light Grid Accent 6"/>
    <w:lsdException w:name="Medium Shading 1 Accent 6"/>
    <w:lsdException w:name="Medium Shading 2 Accent 6"/>
    <w:lsdException w:name="Medium List 1 Accent 6"/>
    <w:lsdException w:name="Medium List 2 Accent 6"/>
    <w:lsdException w:name="Medium Grid 1 Accent 6"/>
    <w:lsdException w:name="Medium Grid 2 Accent 6"/>
    <w:lsdException w:name="Medium Grid 3 Accent 6"/>
    <w:lsdException w:name="Dark List Accent 6"/>
    <w:lsdException w:name="Colorful Shading Accent 6"/>
    <w:lsdException w:name="Colorful List Accent 6"/>
    <w:lsdException w:name="Colorful Grid Accent 6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57B30"/>
    <w:pPr>
      <w:spacing w:after="160" w:line="259" w:lineRule="auto"/>
    </w:pPr>
    <w:rPr>
      <w:sz w:val="22"/>
      <w:szCs w:val="22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qFormat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CA294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CA2946"/>
    <w:rPr>
      <w:rFonts w:ascii="Segoe UI" w:hAnsi="Segoe UI" w:cs="Segoe UI"/>
      <w:sz w:val="18"/>
      <w:szCs w:val="18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1281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407</Words>
  <Characters>2324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2726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</dc:creator>
  <cp:lastModifiedBy>Макпал Жумабековна</cp:lastModifiedBy>
  <cp:revision>3</cp:revision>
  <cp:lastPrinted>2024-11-07T07:18:00Z</cp:lastPrinted>
  <dcterms:created xsi:type="dcterms:W3CDTF">2026-10-12T07:23:00Z</dcterms:created>
  <dcterms:modified xsi:type="dcterms:W3CDTF">2026-10-12T07:27:00Z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1049-12.2.0.13306</vt:lpwstr>
  </property>
  <property fmtid="{D5CDD505-2E9C-101B-9397-08002B2CF9AE}" pid="3" name="ICV">
    <vt:lpwstr>CD74D0EE23944F278B0C3F5C93A1F8F2</vt:lpwstr>
  </property>
</Properties>
</file>