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25A2B2" w14:textId="77777777" w:rsidR="00DF36EB" w:rsidRPr="00D47E78" w:rsidRDefault="0064386F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14:paraId="61DF769B" w14:textId="77777777" w:rsidR="00DF36EB" w:rsidRPr="00D47E78" w:rsidRDefault="00F54E79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hyperlink r:id="rId7" w:tgtFrame="_blank" w:history="1"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Жазатайым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оқиғалардан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сақтандыру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бойынша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қызметтер</w:t>
        </w:r>
      </w:hyperlink>
    </w:p>
    <w:p w14:paraId="2CCF2F4A" w14:textId="77777777" w:rsidR="003C08AF" w:rsidRPr="00D47E78" w:rsidRDefault="003C08A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E7F6280" w14:textId="6B8F9CF1" w:rsidR="00832997" w:rsidRPr="00D47E78" w:rsidRDefault="0064386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Қызметкерлердің саны – </w:t>
      </w:r>
      <w:r w:rsidR="00C22E09" w:rsidRPr="00C22E09">
        <w:rPr>
          <w:rFonts w:ascii="Times New Roman" w:hAnsi="Times New Roman" w:cs="Times New Roman"/>
          <w:sz w:val="24"/>
          <w:szCs w:val="24"/>
          <w:lang w:val="kk-KZ"/>
        </w:rPr>
        <w:t>41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штаттық бірлің құрайды.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кезеңі -12 ай.</w:t>
      </w:r>
      <w:r w:rsidR="0005364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5364B" w:rsidRPr="0005364B">
        <w:rPr>
          <w:rFonts w:ascii="Times New Roman" w:hAnsi="Times New Roman" w:cs="Times New Roman"/>
          <w:sz w:val="24"/>
          <w:szCs w:val="24"/>
          <w:lang w:val="kk-KZ"/>
        </w:rPr>
        <w:t xml:space="preserve">Жылдық еңбекақы қоры - </w:t>
      </w:r>
      <w:r w:rsidR="00C22E09">
        <w:rPr>
          <w:rFonts w:ascii="Times New Roman" w:hAnsi="Times New Roman" w:cs="Times New Roman"/>
          <w:sz w:val="24"/>
          <w:szCs w:val="24"/>
          <w:lang w:val="kk-KZ"/>
        </w:rPr>
        <w:t>141</w:t>
      </w:r>
      <w:r w:rsidR="0005364B" w:rsidRPr="0005364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22E09">
        <w:rPr>
          <w:rFonts w:ascii="Times New Roman" w:hAnsi="Times New Roman" w:cs="Times New Roman"/>
          <w:sz w:val="24"/>
          <w:szCs w:val="24"/>
          <w:lang w:val="kk-KZ"/>
        </w:rPr>
        <w:t>147</w:t>
      </w:r>
      <w:r w:rsidR="0005364B" w:rsidRPr="0005364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22E09">
        <w:rPr>
          <w:rFonts w:ascii="Times New Roman" w:hAnsi="Times New Roman" w:cs="Times New Roman"/>
          <w:sz w:val="24"/>
          <w:szCs w:val="24"/>
          <w:lang w:val="kk-KZ"/>
        </w:rPr>
        <w:t>000</w:t>
      </w:r>
      <w:r w:rsidR="0005364B" w:rsidRPr="0005364B">
        <w:rPr>
          <w:rFonts w:ascii="Times New Roman" w:hAnsi="Times New Roman" w:cs="Times New Roman"/>
          <w:sz w:val="24"/>
          <w:szCs w:val="24"/>
          <w:lang w:val="kk-KZ"/>
        </w:rPr>
        <w:t>,00 (</w:t>
      </w:r>
      <w:r w:rsidR="00C22E09">
        <w:rPr>
          <w:rFonts w:ascii="Times New Roman" w:hAnsi="Times New Roman" w:cs="Times New Roman"/>
          <w:sz w:val="24"/>
          <w:szCs w:val="24"/>
          <w:lang w:val="kk-KZ"/>
        </w:rPr>
        <w:t>бір жүз қырық бір</w:t>
      </w:r>
      <w:r w:rsidR="0005364B" w:rsidRPr="0005364B">
        <w:rPr>
          <w:rFonts w:ascii="Times New Roman" w:hAnsi="Times New Roman" w:cs="Times New Roman"/>
          <w:sz w:val="24"/>
          <w:szCs w:val="24"/>
          <w:lang w:val="kk-KZ"/>
        </w:rPr>
        <w:t xml:space="preserve"> миллион </w:t>
      </w:r>
      <w:r w:rsidR="00C22E09">
        <w:rPr>
          <w:rFonts w:ascii="Times New Roman" w:hAnsi="Times New Roman" w:cs="Times New Roman"/>
          <w:sz w:val="24"/>
          <w:szCs w:val="24"/>
          <w:lang w:val="kk-KZ"/>
        </w:rPr>
        <w:t>бір жүз қырық жеті</w:t>
      </w:r>
      <w:r w:rsidR="0005364B" w:rsidRPr="0005364B">
        <w:rPr>
          <w:rFonts w:ascii="Times New Roman" w:hAnsi="Times New Roman" w:cs="Times New Roman"/>
          <w:sz w:val="24"/>
          <w:szCs w:val="24"/>
          <w:lang w:val="kk-KZ"/>
        </w:rPr>
        <w:t>) теңге</w:t>
      </w:r>
    </w:p>
    <w:p w14:paraId="54D60088" w14:textId="46E8E68C" w:rsidR="00BA39E9" w:rsidRPr="00D47E78" w:rsidRDefault="0064386F" w:rsidP="00832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Сақтандырудың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түрі-қызметкердің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 (қызметтік)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атқарған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 оны 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оқиғалардан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нысаны – бұл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айырылу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жоюға 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өліміне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әкеп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соққан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нәтижесінде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өмірі мен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денсаулығына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келтірілген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мүліктік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мүдделері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болады.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жағдайы-зиянды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 (немесе) қауіпті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өндірістік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фактордың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әсер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етуі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салдарынан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әкеп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соққан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өндірістік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жарақаттануы, денсаулығыныңкенеттеннашарлауын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емесеулануы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салдарынан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 (қызметкерлердің) еңбек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атқарған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онымен (олармен) болған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 (қызметтік)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орындау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оқиғаның (жазатайымоқиғаның) басталу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фактісі, ҚР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кодексінің 186-бабының 2-тармағында көзделген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мән-жайлар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ауруға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шалдығу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қайтыс болу жағдайлары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хабардар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етеді. Зиянның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мөлшерін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айқындау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тәртібі. Шарт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төлемдері 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өмірі мен денсаулығына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келтірілген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зиян, 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уақытша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қабілетсіздігіне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қоспағанда, 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қайтыс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болуына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материалдық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көрінісін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қамтиды. Өзіне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айырылу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отыздан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пайызды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қоса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алғанға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дейін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табысты (кірісті) жоғалтуына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қатысты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өтеу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ретінде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тиесілі ай сайынғы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төлемін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жүзеге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асырады. Сақтандырушы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міндетті:</w:t>
      </w:r>
    </w:p>
    <w:p w14:paraId="30DF54A6" w14:textId="77777777" w:rsidR="00BA39E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Сақтанушыны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талаптар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таныстыру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құқықтары мен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түсіндіру;</w:t>
      </w:r>
    </w:p>
    <w:p w14:paraId="02BF25B9" w14:textId="77777777" w:rsidR="00BA39E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басталған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заңға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 осы Шартқа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сәйкес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мүгедектікке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жерлеуге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емес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шығыстарды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төлемін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өтеуді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жүргізуге; - өз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нәтижесінде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алынған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пайдаалушы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мәліметтердің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құпиялылығын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етугеміндетті; </w:t>
      </w:r>
    </w:p>
    <w:p w14:paraId="7A16CD45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- Сақтанушыға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азайту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үшін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жұмсалған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өтеуге; </w:t>
      </w:r>
    </w:p>
    <w:p w14:paraId="324F98D3" w14:textId="77777777" w:rsidR="00C745AE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- осы Шартпенжәне ҚР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қолданыстағы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заңнамасымен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қарастырылған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барлық (басқа) міндеттерді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тиісті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түрде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орындау. </w:t>
      </w:r>
    </w:p>
    <w:p w14:paraId="0CE9A002" w14:textId="6FE1538F" w:rsidR="00832997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Шарттың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қолданылу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аумағы 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Сақтандырылушының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орны не Сақтандырылушының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берушінің (Сақтандыру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Шарты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бойынш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асақтандыру) немесе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Сақтанушы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ұйымының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лауазымды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адамының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тапсыруына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өзге де міндеттерді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орындауына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болатын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басқа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орын.</w:t>
      </w:r>
    </w:p>
    <w:p w14:paraId="57CDD092" w14:textId="051B8C7F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Сатып</w:t>
      </w:r>
      <w:r w:rsidR="00627163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алынатын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қызметтер</w:t>
      </w:r>
      <w:r w:rsidR="00627163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мыналарға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сәйкес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көрсетіледі: </w:t>
      </w:r>
    </w:p>
    <w:p w14:paraId="0DC74F3A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1) «Қызметкереңбек (қызметтік) міндеттерін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атқарған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кезде оны жазатайым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оқиғалардан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міндетті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Заңымен;</w:t>
      </w:r>
    </w:p>
    <w:p w14:paraId="323723E9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2)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Еңбек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кодексі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мен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белгіленеді. </w:t>
      </w:r>
    </w:p>
    <w:p w14:paraId="08697232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3) «Сақтандыру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қызметі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Заңымен; </w:t>
      </w:r>
    </w:p>
    <w:p w14:paraId="504EA5C1" w14:textId="77777777" w:rsidR="00627163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4) «Мемлекеттік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сатып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алу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Заңымен. 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сыйлықақысы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Заңда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белгіленген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тарифінің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негізінде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айқындалады. </w:t>
      </w:r>
    </w:p>
    <w:p w14:paraId="7439C2CA" w14:textId="7113401C" w:rsidR="00AB7AB5" w:rsidRPr="00733F1E" w:rsidRDefault="0064386F" w:rsidP="00AB7AB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Жеткізу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мерзімі мен орны: 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аумағы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болады 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–</w:t>
      </w:r>
      <w:r w:rsid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>Республикасының</w:t>
      </w:r>
      <w:r w:rsidR="00B15A29" w:rsidRPr="00733F1E">
        <w:rPr>
          <w:rFonts w:ascii="Times New Roman" w:hAnsi="Times New Roman" w:cs="Times New Roman"/>
          <w:i/>
          <w:iCs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>аумағымен</w:t>
      </w:r>
      <w:r w:rsidR="00B15A29" w:rsidRPr="00733F1E">
        <w:rPr>
          <w:rFonts w:ascii="Times New Roman" w:hAnsi="Times New Roman" w:cs="Times New Roman"/>
          <w:i/>
          <w:iCs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 xml:space="preserve">шектеледі. </w:t>
      </w:r>
      <w:r w:rsidR="00B95EE6" w:rsidRPr="00733F1E">
        <w:rPr>
          <w:rFonts w:ascii="Times New Roman" w:hAnsi="Times New Roman" w:cs="Times New Roman"/>
          <w:i/>
          <w:iCs/>
          <w:lang w:val="kk-KZ"/>
        </w:rPr>
        <w:t>Шартқа қол қойған сәттен бастап 12 ай.</w:t>
      </w:r>
    </w:p>
    <w:p w14:paraId="692EAF6B" w14:textId="77777777" w:rsidR="00380BB1" w:rsidRDefault="00380BB1" w:rsidP="00B408C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20B23173" w14:textId="1A57F9AE" w:rsidR="00D77408" w:rsidRDefault="00DE6639" w:rsidP="00C22E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Сақтанушы</w:t>
      </w:r>
      <w:r w:rsidRPr="00D77408">
        <w:rPr>
          <w:rFonts w:ascii="Times New Roman" w:hAnsi="Times New Roman" w:cs="Times New Roman"/>
          <w:i/>
          <w:iCs/>
          <w:sz w:val="18"/>
          <w:szCs w:val="18"/>
          <w:lang w:val="kk-KZ"/>
        </w:rPr>
        <w:t xml:space="preserve">: </w:t>
      </w:r>
      <w:r w:rsidR="00C22E09" w:rsidRPr="00C22E09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Мәдениет және ақпарат министрлігі Мәдениет комитеті "Таңбалы" мемлекеттік тарихи-мәдени және табиғи музей-қорығы" республикалық мемлекеттік қазыналық кәсіпорны</w:t>
      </w:r>
    </w:p>
    <w:p w14:paraId="02149F2B" w14:textId="078A5A13" w:rsidR="00DF36EB" w:rsidRPr="00D47E78" w:rsidRDefault="0064386F" w:rsidP="00C22E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Техническая спецификация</w:t>
      </w:r>
    </w:p>
    <w:p w14:paraId="335F9110" w14:textId="0A8F6976" w:rsidR="00C745AE" w:rsidRPr="00B95EE6" w:rsidRDefault="00F54E79" w:rsidP="00B95E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8" w:tgtFrame="_blank" w:history="1">
        <w:r w:rsidR="0064386F" w:rsidRPr="00D47E78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9F9F9"/>
          </w:rPr>
          <w:t>Услуги по страхованию от несчастных случаев</w:t>
        </w:r>
      </w:hyperlink>
    </w:p>
    <w:p w14:paraId="0C925461" w14:textId="6DEF400F" w:rsidR="00FE5E85" w:rsidRPr="0005364B" w:rsidRDefault="00B2462E" w:rsidP="00C745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Количество сотрудников </w:t>
      </w:r>
      <w:r w:rsidR="00C22E09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="0064386F" w:rsidRPr="00D47E78">
        <w:rPr>
          <w:rFonts w:ascii="Times New Roman" w:hAnsi="Times New Roman" w:cs="Times New Roman"/>
          <w:sz w:val="24"/>
          <w:szCs w:val="24"/>
        </w:rPr>
        <w:t xml:space="preserve"> </w:t>
      </w:r>
      <w:r w:rsidR="00C22E09">
        <w:rPr>
          <w:rFonts w:ascii="Times New Roman" w:hAnsi="Times New Roman" w:cs="Times New Roman"/>
          <w:sz w:val="24"/>
          <w:szCs w:val="24"/>
        </w:rPr>
        <w:t>41</w:t>
      </w:r>
      <w:r w:rsidR="0064386F" w:rsidRPr="00505990">
        <w:rPr>
          <w:rFonts w:ascii="Times New Roman" w:hAnsi="Times New Roman" w:cs="Times New Roman"/>
          <w:sz w:val="24"/>
          <w:szCs w:val="24"/>
          <w:lang w:val="kk-KZ"/>
        </w:rPr>
        <w:t xml:space="preserve"> штатных</w:t>
      </w:r>
      <w:r w:rsidR="0064386F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единиц</w:t>
      </w:r>
      <w:r w:rsidR="0064386F" w:rsidRPr="00D47E78">
        <w:rPr>
          <w:rFonts w:ascii="Times New Roman" w:hAnsi="Times New Roman" w:cs="Times New Roman"/>
          <w:sz w:val="24"/>
          <w:szCs w:val="24"/>
        </w:rPr>
        <w:t>. Период страхования – 12 месяцев.</w:t>
      </w:r>
      <w:r w:rsidR="0005364B" w:rsidRPr="0005364B">
        <w:rPr>
          <w:rFonts w:ascii="Times New Roman" w:hAnsi="Times New Roman" w:cs="Times New Roman"/>
          <w:sz w:val="24"/>
          <w:szCs w:val="24"/>
        </w:rPr>
        <w:t xml:space="preserve"> </w:t>
      </w:r>
      <w:r w:rsidR="0005364B">
        <w:rPr>
          <w:rFonts w:ascii="Times New Roman" w:hAnsi="Times New Roman" w:cs="Times New Roman"/>
          <w:sz w:val="24"/>
          <w:szCs w:val="24"/>
        </w:rPr>
        <w:t xml:space="preserve">Годовой фонд оплаты труда- </w:t>
      </w:r>
      <w:r w:rsidR="00C22E09">
        <w:rPr>
          <w:rFonts w:ascii="Times New Roman" w:hAnsi="Times New Roman" w:cs="Times New Roman"/>
          <w:sz w:val="24"/>
          <w:szCs w:val="24"/>
        </w:rPr>
        <w:t>141</w:t>
      </w:r>
      <w:r w:rsidR="0005364B">
        <w:rPr>
          <w:rFonts w:ascii="Times New Roman" w:hAnsi="Times New Roman" w:cs="Times New Roman"/>
          <w:sz w:val="24"/>
          <w:szCs w:val="24"/>
        </w:rPr>
        <w:t> </w:t>
      </w:r>
      <w:r w:rsidR="00C22E09">
        <w:rPr>
          <w:rFonts w:ascii="Times New Roman" w:hAnsi="Times New Roman" w:cs="Times New Roman"/>
          <w:sz w:val="24"/>
          <w:szCs w:val="24"/>
        </w:rPr>
        <w:t>147</w:t>
      </w:r>
      <w:r w:rsidR="0005364B">
        <w:rPr>
          <w:rFonts w:ascii="Times New Roman" w:hAnsi="Times New Roman" w:cs="Times New Roman"/>
          <w:sz w:val="24"/>
          <w:szCs w:val="24"/>
        </w:rPr>
        <w:t> </w:t>
      </w:r>
      <w:r w:rsidR="00C22E09">
        <w:rPr>
          <w:rFonts w:ascii="Times New Roman" w:hAnsi="Times New Roman" w:cs="Times New Roman"/>
          <w:sz w:val="24"/>
          <w:szCs w:val="24"/>
        </w:rPr>
        <w:t>00</w:t>
      </w:r>
      <w:r w:rsidR="0005364B">
        <w:rPr>
          <w:rFonts w:ascii="Times New Roman" w:hAnsi="Times New Roman" w:cs="Times New Roman"/>
          <w:sz w:val="24"/>
          <w:szCs w:val="24"/>
        </w:rPr>
        <w:t>0,00 (</w:t>
      </w:r>
      <w:r w:rsidR="00C22E09">
        <w:rPr>
          <w:rFonts w:ascii="Times New Roman" w:hAnsi="Times New Roman" w:cs="Times New Roman"/>
          <w:sz w:val="24"/>
          <w:szCs w:val="24"/>
        </w:rPr>
        <w:t>сто сорок один</w:t>
      </w:r>
      <w:r w:rsidR="0005364B">
        <w:rPr>
          <w:rFonts w:ascii="Times New Roman" w:hAnsi="Times New Roman" w:cs="Times New Roman"/>
          <w:sz w:val="24"/>
          <w:szCs w:val="24"/>
        </w:rPr>
        <w:t xml:space="preserve"> миллионов </w:t>
      </w:r>
      <w:r w:rsidR="00C22E09">
        <w:rPr>
          <w:rFonts w:ascii="Times New Roman" w:hAnsi="Times New Roman" w:cs="Times New Roman"/>
          <w:sz w:val="24"/>
          <w:szCs w:val="24"/>
        </w:rPr>
        <w:t>сто сорок семь тысяч</w:t>
      </w:r>
      <w:r w:rsidR="0005364B">
        <w:rPr>
          <w:rFonts w:ascii="Times New Roman" w:hAnsi="Times New Roman" w:cs="Times New Roman"/>
          <w:sz w:val="24"/>
          <w:szCs w:val="24"/>
        </w:rPr>
        <w:t>) тенге</w:t>
      </w:r>
      <w:proofErr w:type="gramStart"/>
      <w:r w:rsidR="0005364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14:paraId="42B2944E" w14:textId="0468E369" w:rsidR="00B15A29" w:rsidRPr="00D47E78" w:rsidRDefault="0064386F" w:rsidP="00FE5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Вид страхования -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</w:rPr>
        <w:t>обязательное страхование работника от несчастных случаев при исполнении им трудовых (</w:t>
      </w:r>
      <w:r w:rsidR="00B15A29" w:rsidRPr="00D47E78">
        <w:rPr>
          <w:rFonts w:ascii="Times New Roman" w:hAnsi="Times New Roman" w:cs="Times New Roman"/>
          <w:sz w:val="24"/>
          <w:szCs w:val="24"/>
        </w:rPr>
        <w:t>служебных) обязанностей. Объе</w:t>
      </w:r>
      <w:proofErr w:type="gramStart"/>
      <w:r w:rsidR="00B15A29" w:rsidRPr="00D47E78">
        <w:rPr>
          <w:rFonts w:ascii="Times New Roman" w:hAnsi="Times New Roman" w:cs="Times New Roman"/>
          <w:sz w:val="24"/>
          <w:szCs w:val="24"/>
        </w:rPr>
        <w:t>кт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Pr="00D47E78">
        <w:rPr>
          <w:rFonts w:ascii="Times New Roman" w:hAnsi="Times New Roman" w:cs="Times New Roman"/>
          <w:sz w:val="24"/>
          <w:szCs w:val="24"/>
        </w:rPr>
        <w:t xml:space="preserve">ахования - объектом страхования являются имущественные интересы работника, жизни и здоровью которого причинен вред в результате несчастного случая, приведшего к устранению ему степени утраты профессиональной трудоспособности либо его смерти. </w:t>
      </w:r>
      <w:proofErr w:type="gramStart"/>
      <w:r w:rsidRPr="00D47E78">
        <w:rPr>
          <w:rFonts w:ascii="Times New Roman" w:hAnsi="Times New Roman" w:cs="Times New Roman"/>
          <w:sz w:val="24"/>
          <w:szCs w:val="24"/>
        </w:rPr>
        <w:t>Страховой случай-факт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пунктом 2</w:t>
      </w:r>
      <w:proofErr w:type="gramEnd"/>
      <w:r w:rsidRPr="00D47E78">
        <w:rPr>
          <w:rFonts w:ascii="Times New Roman" w:hAnsi="Times New Roman" w:cs="Times New Roman"/>
          <w:sz w:val="24"/>
          <w:szCs w:val="24"/>
        </w:rPr>
        <w:t xml:space="preserve"> статьи 186 Трудового кодекса РК. Порядок определения размера вреда. Страховые выплаты по договор</w:t>
      </w:r>
      <w:proofErr w:type="gramStart"/>
      <w:r w:rsidRPr="00D47E78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D47E78">
        <w:rPr>
          <w:rFonts w:ascii="Times New Roman" w:hAnsi="Times New Roman" w:cs="Times New Roman"/>
          <w:sz w:val="24"/>
          <w:szCs w:val="24"/>
        </w:rPr>
        <w:t xml:space="preserve"> вред, причиненный жизни и здоровью работника, включает в себя материальное выражение вреда, связанного с его смертью или установлением ему степени утраты профессиональной трудоспособности, за исключением вреда, связанного с временной нетрудоспособностью работника. Ежемесячная страховая выплата, причитающаяся работнику в качестве возмещения вреда, связанного с утратой заработка (дохода) работником в связи с установлением ему степени утраты профессиональной трудоспособности от тридцати до ста процентов включительно, осуществляется Страховщиком. Страховщик обязан: </w:t>
      </w:r>
    </w:p>
    <w:p w14:paraId="57F039CB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-ознакомить Страхователя с условиями и разъяснить его права и обязанности; </w:t>
      </w:r>
    </w:p>
    <w:p w14:paraId="35E6093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-при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Договором;</w:t>
      </w:r>
    </w:p>
    <w:p w14:paraId="54FBA4F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 - обеспечить конфиденциальность полученных в результате своей деятельности сведений о Страхователе и Выгодоприобретателе; </w:t>
      </w:r>
    </w:p>
    <w:p w14:paraId="54F3B353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- возместить Страхователю расходы, произведенные им для уменьшения убытков при страховом случае;</w:t>
      </w:r>
    </w:p>
    <w:p w14:paraId="2433681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 -надлежащим образом исполнять все (иные) обязанности, предусмотренные настоящим Договором и действующим законодательством РК. </w:t>
      </w:r>
    </w:p>
    <w:p w14:paraId="632C4A1C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Территория действия Договора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</w:t>
      </w:r>
      <w:r w:rsidRPr="00D47E78">
        <w:rPr>
          <w:rFonts w:ascii="Times New Roman" w:hAnsi="Times New Roman" w:cs="Times New Roman"/>
          <w:sz w:val="24"/>
          <w:szCs w:val="24"/>
        </w:rPr>
        <w:t xml:space="preserve">Место работы Застрахованного либо другое место, нахождение в котором Застрахованного было обусловлено выполнением им трудовых или иных обязанностей, связанных с поручением работодателя (Страхование по Договору страхование) или должностного лица организации Страхователя. </w:t>
      </w:r>
    </w:p>
    <w:p w14:paraId="352410A1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Закупаемые услуги оказываются в соответствии </w:t>
      </w:r>
      <w:proofErr w:type="gramStart"/>
      <w:r w:rsidRPr="00D47E78">
        <w:rPr>
          <w:rFonts w:ascii="Times New Roman" w:hAnsi="Times New Roman" w:cs="Times New Roman"/>
          <w:i/>
          <w:iCs/>
          <w:sz w:val="24"/>
          <w:szCs w:val="24"/>
        </w:rPr>
        <w:t>с</w:t>
      </w:r>
      <w:proofErr w:type="gramEnd"/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14:paraId="439EBF03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1) Законом Республики Казахстан «Об обязательном страховании работника от несчастных случаев при исполнении им трудовых (служебных) обязанностей»; </w:t>
      </w:r>
    </w:p>
    <w:p w14:paraId="3C12BDB7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2) Трудовым кодексом Республики Казахстан. </w:t>
      </w:r>
    </w:p>
    <w:p w14:paraId="3604F756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3) Законом Республики Казахстан «О страховой деятельности»; </w:t>
      </w:r>
    </w:p>
    <w:p w14:paraId="7791809F" w14:textId="77777777" w:rsidR="00AB7AB5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4) Законом Республики Казахстан «О государственных закупках». Страховая премия определяется на основе страхового тарифа, установленного Законом. </w:t>
      </w:r>
    </w:p>
    <w:p w14:paraId="2400408F" w14:textId="3B10D875" w:rsidR="00970D2D" w:rsidRPr="00B95EE6" w:rsidRDefault="0064386F" w:rsidP="00AB7AB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Срок и место поставки: Территорией страхования является - Территория действия страхования ограничивается территорией Республики 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</w:rPr>
        <w:t>Казахстан</w:t>
      </w:r>
      <w:r w:rsidR="00D47E78" w:rsidRPr="00D47E7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970D2D"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95EE6">
        <w:rPr>
          <w:rFonts w:ascii="Times New Roman" w:hAnsi="Times New Roman" w:cs="Times New Roman"/>
          <w:i/>
          <w:iCs/>
          <w:sz w:val="24"/>
          <w:szCs w:val="24"/>
          <w:lang w:val="kk-KZ"/>
        </w:rPr>
        <w:t>12 месяцев после подписания договора.</w:t>
      </w:r>
    </w:p>
    <w:p w14:paraId="656EDD5A" w14:textId="77777777" w:rsidR="00380BB1" w:rsidRDefault="00380BB1" w:rsidP="009F122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3F1FB320" w14:textId="4250AB81" w:rsidR="00970D2D" w:rsidRPr="00DF0C4E" w:rsidRDefault="00AB7AB5" w:rsidP="009F122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08AE">
        <w:rPr>
          <w:rFonts w:ascii="Times New Roman" w:hAnsi="Times New Roman" w:cs="Times New Roman"/>
          <w:i/>
          <w:iCs/>
          <w:sz w:val="24"/>
          <w:szCs w:val="24"/>
          <w:lang w:val="kk-KZ"/>
        </w:rPr>
        <w:t>Страхователь:</w:t>
      </w:r>
      <w:r w:rsidR="00405174" w:rsidRPr="00EB08AE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="00C22E09" w:rsidRPr="00C22E09">
        <w:rPr>
          <w:rFonts w:ascii="Times New Roman" w:hAnsi="Times New Roman" w:cs="Times New Roman"/>
          <w:color w:val="000000"/>
          <w:shd w:val="clear" w:color="auto" w:fill="FFFFFF"/>
        </w:rPr>
        <w:t>Республиканское государственное казенное предприятие "Государственный историко-культурный и природный музей-заповедник "</w:t>
      </w:r>
      <w:proofErr w:type="spellStart"/>
      <w:r w:rsidR="00C22E09" w:rsidRPr="00C22E09">
        <w:rPr>
          <w:rFonts w:ascii="Times New Roman" w:hAnsi="Times New Roman" w:cs="Times New Roman"/>
          <w:color w:val="000000"/>
          <w:shd w:val="clear" w:color="auto" w:fill="FFFFFF"/>
        </w:rPr>
        <w:t>Таңбалы</w:t>
      </w:r>
      <w:proofErr w:type="spellEnd"/>
      <w:r w:rsidR="00C22E09" w:rsidRPr="00C22E09">
        <w:rPr>
          <w:rFonts w:ascii="Times New Roman" w:hAnsi="Times New Roman" w:cs="Times New Roman"/>
          <w:color w:val="000000"/>
          <w:shd w:val="clear" w:color="auto" w:fill="FFFFFF"/>
        </w:rPr>
        <w:t>" Комитета культуры Министерства культуры и информации Республики Казахстан</w:t>
      </w:r>
      <w:bookmarkStart w:id="0" w:name="_GoBack"/>
      <w:bookmarkEnd w:id="0"/>
    </w:p>
    <w:sectPr w:rsidR="00970D2D" w:rsidRPr="00DF0C4E" w:rsidSect="005421F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17BEEC" w14:textId="77777777" w:rsidR="00F54E79" w:rsidRDefault="00F54E79">
      <w:pPr>
        <w:spacing w:line="240" w:lineRule="auto"/>
      </w:pPr>
      <w:r>
        <w:separator/>
      </w:r>
    </w:p>
  </w:endnote>
  <w:endnote w:type="continuationSeparator" w:id="0">
    <w:p w14:paraId="536D0E8C" w14:textId="77777777" w:rsidR="00F54E79" w:rsidRDefault="00F54E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3FB131" w14:textId="77777777" w:rsidR="00F54E79" w:rsidRDefault="00F54E79">
      <w:pPr>
        <w:spacing w:after="0"/>
      </w:pPr>
      <w:r>
        <w:separator/>
      </w:r>
    </w:p>
  </w:footnote>
  <w:footnote w:type="continuationSeparator" w:id="0">
    <w:p w14:paraId="2E1CCF00" w14:textId="77777777" w:rsidR="00F54E79" w:rsidRDefault="00F54E7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595"/>
    <w:rsid w:val="00023B24"/>
    <w:rsid w:val="00027F7D"/>
    <w:rsid w:val="000430E8"/>
    <w:rsid w:val="0005364B"/>
    <w:rsid w:val="00060F0F"/>
    <w:rsid w:val="000739FC"/>
    <w:rsid w:val="00073CA1"/>
    <w:rsid w:val="000750F0"/>
    <w:rsid w:val="0010131D"/>
    <w:rsid w:val="00140208"/>
    <w:rsid w:val="001522DD"/>
    <w:rsid w:val="001B1F5C"/>
    <w:rsid w:val="001C4EC8"/>
    <w:rsid w:val="001D5498"/>
    <w:rsid w:val="001E3860"/>
    <w:rsid w:val="001F4929"/>
    <w:rsid w:val="002302EC"/>
    <w:rsid w:val="002553BB"/>
    <w:rsid w:val="002617C8"/>
    <w:rsid w:val="002628BC"/>
    <w:rsid w:val="002840AD"/>
    <w:rsid w:val="002B3D88"/>
    <w:rsid w:val="002C3952"/>
    <w:rsid w:val="002D6161"/>
    <w:rsid w:val="00314C8D"/>
    <w:rsid w:val="00346C7E"/>
    <w:rsid w:val="00360595"/>
    <w:rsid w:val="00380BB1"/>
    <w:rsid w:val="003C08AF"/>
    <w:rsid w:val="003D79D5"/>
    <w:rsid w:val="003E6B3F"/>
    <w:rsid w:val="00405174"/>
    <w:rsid w:val="0043124B"/>
    <w:rsid w:val="00456315"/>
    <w:rsid w:val="00456CAA"/>
    <w:rsid w:val="0049577B"/>
    <w:rsid w:val="004D7BDE"/>
    <w:rsid w:val="00505990"/>
    <w:rsid w:val="005421F5"/>
    <w:rsid w:val="005615B3"/>
    <w:rsid w:val="00600D7C"/>
    <w:rsid w:val="0061173E"/>
    <w:rsid w:val="00627163"/>
    <w:rsid w:val="0064386F"/>
    <w:rsid w:val="00654EF1"/>
    <w:rsid w:val="006C4179"/>
    <w:rsid w:val="006E2307"/>
    <w:rsid w:val="006F271C"/>
    <w:rsid w:val="0070112D"/>
    <w:rsid w:val="00733E39"/>
    <w:rsid w:val="00733F1E"/>
    <w:rsid w:val="00775A57"/>
    <w:rsid w:val="00792730"/>
    <w:rsid w:val="007A0913"/>
    <w:rsid w:val="007B4E5E"/>
    <w:rsid w:val="007F3620"/>
    <w:rsid w:val="00801EA1"/>
    <w:rsid w:val="00826110"/>
    <w:rsid w:val="00832997"/>
    <w:rsid w:val="00841CEF"/>
    <w:rsid w:val="00844B45"/>
    <w:rsid w:val="0089163C"/>
    <w:rsid w:val="008F412E"/>
    <w:rsid w:val="008F6008"/>
    <w:rsid w:val="008F6361"/>
    <w:rsid w:val="008F76B4"/>
    <w:rsid w:val="009004CF"/>
    <w:rsid w:val="009010B1"/>
    <w:rsid w:val="009344EC"/>
    <w:rsid w:val="00955AF2"/>
    <w:rsid w:val="00970D2D"/>
    <w:rsid w:val="009973BF"/>
    <w:rsid w:val="009F1221"/>
    <w:rsid w:val="00A5525A"/>
    <w:rsid w:val="00A631BF"/>
    <w:rsid w:val="00A6535E"/>
    <w:rsid w:val="00A81723"/>
    <w:rsid w:val="00AA2259"/>
    <w:rsid w:val="00AB7AB5"/>
    <w:rsid w:val="00AF0807"/>
    <w:rsid w:val="00AF1F46"/>
    <w:rsid w:val="00B15A29"/>
    <w:rsid w:val="00B2462E"/>
    <w:rsid w:val="00B408CC"/>
    <w:rsid w:val="00B95EE6"/>
    <w:rsid w:val="00BA1A9D"/>
    <w:rsid w:val="00BA39E9"/>
    <w:rsid w:val="00BB1702"/>
    <w:rsid w:val="00BC3622"/>
    <w:rsid w:val="00BC7F64"/>
    <w:rsid w:val="00BE4589"/>
    <w:rsid w:val="00BE679B"/>
    <w:rsid w:val="00C119C2"/>
    <w:rsid w:val="00C22E09"/>
    <w:rsid w:val="00C26F7D"/>
    <w:rsid w:val="00C35111"/>
    <w:rsid w:val="00C745AE"/>
    <w:rsid w:val="00C97E16"/>
    <w:rsid w:val="00CD09F4"/>
    <w:rsid w:val="00D06B07"/>
    <w:rsid w:val="00D11616"/>
    <w:rsid w:val="00D34BB1"/>
    <w:rsid w:val="00D47E78"/>
    <w:rsid w:val="00D6741E"/>
    <w:rsid w:val="00D77408"/>
    <w:rsid w:val="00D97015"/>
    <w:rsid w:val="00DB15F6"/>
    <w:rsid w:val="00DB4382"/>
    <w:rsid w:val="00DE6639"/>
    <w:rsid w:val="00DF0C4E"/>
    <w:rsid w:val="00DF36EB"/>
    <w:rsid w:val="00E06443"/>
    <w:rsid w:val="00E26019"/>
    <w:rsid w:val="00E60BA3"/>
    <w:rsid w:val="00E639B3"/>
    <w:rsid w:val="00E84D0D"/>
    <w:rsid w:val="00E9177E"/>
    <w:rsid w:val="00E94261"/>
    <w:rsid w:val="00EB08AE"/>
    <w:rsid w:val="00ED5953"/>
    <w:rsid w:val="00EE6E2E"/>
    <w:rsid w:val="00F04C93"/>
    <w:rsid w:val="00F21B80"/>
    <w:rsid w:val="00F54E79"/>
    <w:rsid w:val="00FA4779"/>
    <w:rsid w:val="00FC36A0"/>
    <w:rsid w:val="00FE5E85"/>
    <w:rsid w:val="1A5E5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4513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70D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0D2D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970D2D"/>
  </w:style>
  <w:style w:type="paragraph" w:styleId="a4">
    <w:name w:val="Balloon Text"/>
    <w:basedOn w:val="a"/>
    <w:link w:val="a5"/>
    <w:uiPriority w:val="99"/>
    <w:semiHidden/>
    <w:unhideWhenUsed/>
    <w:rsid w:val="00AB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AB5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FC3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70D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0D2D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970D2D"/>
  </w:style>
  <w:style w:type="paragraph" w:styleId="a4">
    <w:name w:val="Balloon Text"/>
    <w:basedOn w:val="a"/>
    <w:link w:val="a5"/>
    <w:uiPriority w:val="99"/>
    <w:semiHidden/>
    <w:unhideWhenUsed/>
    <w:rsid w:val="00AB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AB5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FC3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3bl.goszakup.gov.kz/ru/announce/index/627666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3bl.goszakup.gov.kz/kz/announce/index/627666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Женис Райымбеков</dc:creator>
  <cp:lastModifiedBy>Пользователь</cp:lastModifiedBy>
  <cp:revision>22</cp:revision>
  <cp:lastPrinted>2024-10-04T11:51:00Z</cp:lastPrinted>
  <dcterms:created xsi:type="dcterms:W3CDTF">2024-10-04T11:20:00Z</dcterms:created>
  <dcterms:modified xsi:type="dcterms:W3CDTF">2026-10-22T10:06:00Z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7C85F5A18F114375B2EA1A849A901A8A</vt:lpwstr>
  </property>
  <property fmtid="{D5CDD505-2E9C-101B-9397-08002B2CF9AE}" pid="4" name="MSIP_Label_defa4170-0d19-0005-0001-bc88714345d2_Enabled">
    <vt:lpwstr>true</vt:lpwstr>
  </property>
  <property fmtid="{D5CDD505-2E9C-101B-9397-08002B2CF9AE}" pid="5" name="MSIP_Label_defa4170-0d19-0005-0001-bc88714345d2_SetDate">
    <vt:lpwstr>2024-02-14T08:18:24Z</vt:lpwstr>
  </property>
  <property fmtid="{D5CDD505-2E9C-101B-9397-08002B2CF9AE}" pid="6" name="MSIP_Label_defa4170-0d19-0005-0001-bc88714345d2_Method">
    <vt:lpwstr>Standard</vt:lpwstr>
  </property>
  <property fmtid="{D5CDD505-2E9C-101B-9397-08002B2CF9AE}" pid="7" name="MSIP_Label_defa4170-0d19-0005-0001-bc88714345d2_Name">
    <vt:lpwstr>defa4170-0d19-0005-0001-bc88714345d2</vt:lpwstr>
  </property>
  <property fmtid="{D5CDD505-2E9C-101B-9397-08002B2CF9AE}" pid="8" name="MSIP_Label_defa4170-0d19-0005-0001-bc88714345d2_SiteId">
    <vt:lpwstr>7470e6aa-7ba3-459b-b601-e987fc0a153a</vt:lpwstr>
  </property>
  <property fmtid="{D5CDD505-2E9C-101B-9397-08002B2CF9AE}" pid="9" name="MSIP_Label_defa4170-0d19-0005-0001-bc88714345d2_ActionId">
    <vt:lpwstr>665c5b09-0c26-4582-8a5f-14bba4016b4c</vt:lpwstr>
  </property>
  <property fmtid="{D5CDD505-2E9C-101B-9397-08002B2CF9AE}" pid="10" name="MSIP_Label_defa4170-0d19-0005-0001-bc88714345d2_ContentBits">
    <vt:lpwstr>0</vt:lpwstr>
  </property>
</Properties>
</file>