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A8A" w:rsidRPr="00CB1CDC" w:rsidRDefault="006547EA" w:rsidP="002E3A8A">
      <w:pPr>
        <w:keepNext/>
        <w:keepLines/>
        <w:widowControl w:val="0"/>
        <w:spacing w:after="0" w:line="276" w:lineRule="auto"/>
        <w:jc w:val="center"/>
        <w:outlineLvl w:val="0"/>
        <w:rPr>
          <w:b/>
          <w:bCs/>
          <w:sz w:val="25"/>
          <w:szCs w:val="25"/>
        </w:rPr>
      </w:pPr>
      <w:bookmarkStart w:id="0" w:name="bookmark4"/>
      <w:bookmarkStart w:id="1" w:name="bookmark5"/>
      <w:r w:rsidRPr="00CB1CDC">
        <w:rPr>
          <w:rFonts w:eastAsia="Times New Roman" w:cs="Times New Roman"/>
          <w:b/>
          <w:bCs/>
          <w:color w:val="000000"/>
          <w:sz w:val="25"/>
          <w:szCs w:val="25"/>
          <w:lang w:eastAsia="ru-RU" w:bidi="ru-RU"/>
        </w:rPr>
        <w:t xml:space="preserve">Техническая спецификация </w:t>
      </w:r>
      <w:r w:rsidR="002E3A8A" w:rsidRPr="00CB1CDC">
        <w:rPr>
          <w:b/>
          <w:bCs/>
          <w:sz w:val="25"/>
          <w:szCs w:val="25"/>
        </w:rPr>
        <w:t>закупаемых  услуг</w:t>
      </w:r>
    </w:p>
    <w:p w:rsidR="006547EA" w:rsidRDefault="002E3A8A" w:rsidP="00B66837">
      <w:pPr>
        <w:tabs>
          <w:tab w:val="left" w:pos="1134"/>
        </w:tabs>
        <w:spacing w:after="0"/>
        <w:ind w:left="360"/>
        <w:contextualSpacing/>
        <w:jc w:val="center"/>
        <w:rPr>
          <w:rFonts w:eastAsia="Times New Roman" w:cs="Times New Roman"/>
          <w:b/>
          <w:bCs/>
          <w:color w:val="000000"/>
          <w:sz w:val="25"/>
          <w:szCs w:val="25"/>
          <w:lang w:eastAsia="ru-RU" w:bidi="ru-RU"/>
        </w:rPr>
      </w:pPr>
      <w:r w:rsidRPr="00CB1CDC">
        <w:rPr>
          <w:b/>
          <w:color w:val="000000"/>
          <w:sz w:val="25"/>
          <w:szCs w:val="25"/>
        </w:rPr>
        <w:t xml:space="preserve">Наименование услуги: </w:t>
      </w:r>
      <w:r w:rsidR="00B66837" w:rsidRPr="00CB1CDC">
        <w:rPr>
          <w:rFonts w:eastAsia="Calibri" w:cs="Times New Roman"/>
          <w:b/>
          <w:sz w:val="25"/>
          <w:szCs w:val="25"/>
        </w:rPr>
        <w:t>Проведение периодического медицинского осмотра работников</w:t>
      </w:r>
      <w:r w:rsidR="00CB1CDC">
        <w:rPr>
          <w:rFonts w:eastAsia="Calibri" w:cs="Times New Roman"/>
          <w:b/>
          <w:sz w:val="25"/>
          <w:szCs w:val="25"/>
        </w:rPr>
        <w:t xml:space="preserve"> </w:t>
      </w:r>
      <w:r w:rsidR="001C1926" w:rsidRPr="00CB1CDC">
        <w:rPr>
          <w:b/>
          <w:color w:val="000000"/>
          <w:sz w:val="25"/>
          <w:szCs w:val="25"/>
        </w:rPr>
        <w:t xml:space="preserve">филиала АО «СП «Байтерек» на комплексе «Байконур» </w:t>
      </w:r>
      <w:bookmarkEnd w:id="0"/>
      <w:bookmarkEnd w:id="1"/>
    </w:p>
    <w:p w:rsidR="00CB1CDC" w:rsidRDefault="00CB1CDC" w:rsidP="00B66837">
      <w:pPr>
        <w:tabs>
          <w:tab w:val="left" w:pos="1134"/>
        </w:tabs>
        <w:spacing w:after="0"/>
        <w:ind w:left="360"/>
        <w:contextualSpacing/>
        <w:jc w:val="center"/>
        <w:rPr>
          <w:rFonts w:eastAsia="Times New Roman" w:cs="Times New Roman"/>
          <w:b/>
          <w:bCs/>
          <w:color w:val="000000"/>
          <w:sz w:val="25"/>
          <w:szCs w:val="25"/>
          <w:lang w:eastAsia="ru-RU" w:bidi="ru-RU"/>
        </w:rPr>
      </w:pPr>
    </w:p>
    <w:tbl>
      <w:tblPr>
        <w:tblStyle w:val="a3"/>
        <w:tblW w:w="9664" w:type="dxa"/>
        <w:tblLayout w:type="fixed"/>
        <w:tblLook w:val="04A0" w:firstRow="1" w:lastRow="0" w:firstColumn="1" w:lastColumn="0" w:noHBand="0" w:noVBand="1"/>
      </w:tblPr>
      <w:tblGrid>
        <w:gridCol w:w="560"/>
        <w:gridCol w:w="2383"/>
        <w:gridCol w:w="6721"/>
      </w:tblGrid>
      <w:tr w:rsidR="006547EA" w:rsidTr="00CB1CDC">
        <w:tc>
          <w:tcPr>
            <w:tcW w:w="560" w:type="dxa"/>
          </w:tcPr>
          <w:p w:rsidR="006547EA" w:rsidRPr="00CB1CDC" w:rsidRDefault="006547EA" w:rsidP="00CB1CDC">
            <w:pPr>
              <w:pStyle w:val="a5"/>
              <w:shd w:val="clear" w:color="auto" w:fill="auto"/>
              <w:jc w:val="center"/>
              <w:rPr>
                <w:b/>
                <w:sz w:val="24"/>
                <w:szCs w:val="24"/>
              </w:rPr>
            </w:pPr>
            <w:r w:rsidRPr="00CB1CDC">
              <w:rPr>
                <w:b/>
                <w:sz w:val="24"/>
                <w:szCs w:val="24"/>
              </w:rPr>
              <w:t>№</w:t>
            </w:r>
          </w:p>
          <w:p w:rsidR="006547EA" w:rsidRPr="00CB1CDC" w:rsidRDefault="006547EA" w:rsidP="00CB1CDC">
            <w:pPr>
              <w:jc w:val="center"/>
              <w:rPr>
                <w:sz w:val="24"/>
                <w:szCs w:val="24"/>
              </w:rPr>
            </w:pPr>
            <w:r w:rsidRPr="00CB1CDC">
              <w:rPr>
                <w:b/>
                <w:sz w:val="24"/>
                <w:szCs w:val="24"/>
              </w:rPr>
              <w:t>н/п</w:t>
            </w:r>
          </w:p>
        </w:tc>
        <w:tc>
          <w:tcPr>
            <w:tcW w:w="2383" w:type="dxa"/>
          </w:tcPr>
          <w:p w:rsidR="006547EA" w:rsidRPr="00CB1CDC" w:rsidRDefault="006547EA" w:rsidP="00CB1CDC">
            <w:pPr>
              <w:pStyle w:val="a5"/>
              <w:shd w:val="clear" w:color="auto" w:fill="auto"/>
              <w:ind w:left="132" w:firstLine="17"/>
              <w:jc w:val="center"/>
              <w:rPr>
                <w:sz w:val="24"/>
                <w:szCs w:val="24"/>
              </w:rPr>
            </w:pPr>
            <w:r w:rsidRPr="00CB1CDC">
              <w:rPr>
                <w:b/>
                <w:sz w:val="24"/>
                <w:szCs w:val="24"/>
              </w:rPr>
              <w:t>Перечень основных</w:t>
            </w:r>
            <w:r w:rsidR="00CB1CDC" w:rsidRPr="00CB1CDC">
              <w:rPr>
                <w:b/>
                <w:sz w:val="24"/>
                <w:szCs w:val="24"/>
              </w:rPr>
              <w:t xml:space="preserve"> д</w:t>
            </w:r>
            <w:r w:rsidRPr="00CB1CDC">
              <w:rPr>
                <w:b/>
                <w:sz w:val="24"/>
                <w:szCs w:val="24"/>
              </w:rPr>
              <w:t>анных</w:t>
            </w:r>
            <w:r w:rsidR="00CB1CDC" w:rsidRPr="00CB1CDC">
              <w:rPr>
                <w:b/>
                <w:sz w:val="24"/>
                <w:szCs w:val="24"/>
              </w:rPr>
              <w:t xml:space="preserve"> </w:t>
            </w:r>
            <w:r w:rsidRPr="00CB1CDC">
              <w:rPr>
                <w:b/>
                <w:sz w:val="24"/>
                <w:szCs w:val="24"/>
              </w:rPr>
              <w:t>и требований</w:t>
            </w:r>
          </w:p>
        </w:tc>
        <w:tc>
          <w:tcPr>
            <w:tcW w:w="6721" w:type="dxa"/>
            <w:vAlign w:val="center"/>
          </w:tcPr>
          <w:p w:rsidR="006547EA" w:rsidRPr="00CB1CDC" w:rsidRDefault="006547EA" w:rsidP="00CB1CDC">
            <w:pPr>
              <w:jc w:val="center"/>
              <w:rPr>
                <w:sz w:val="24"/>
                <w:szCs w:val="24"/>
              </w:rPr>
            </w:pPr>
            <w:r w:rsidRPr="00CB1CDC">
              <w:rPr>
                <w:b/>
                <w:sz w:val="24"/>
                <w:szCs w:val="24"/>
              </w:rPr>
              <w:t>Содержание основных данных и требований</w:t>
            </w:r>
          </w:p>
        </w:tc>
      </w:tr>
      <w:tr w:rsidR="006547EA" w:rsidTr="00CB1CDC">
        <w:tc>
          <w:tcPr>
            <w:tcW w:w="560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1.</w:t>
            </w:r>
          </w:p>
        </w:tc>
        <w:tc>
          <w:tcPr>
            <w:tcW w:w="2383" w:type="dxa"/>
          </w:tcPr>
          <w:p w:rsidR="006547EA" w:rsidRPr="00CB1CDC" w:rsidRDefault="006547EA" w:rsidP="006547EA">
            <w:pPr>
              <w:pStyle w:val="a5"/>
              <w:shd w:val="clear" w:color="auto" w:fill="auto"/>
              <w:ind w:left="132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Наименование Заказчика</w:t>
            </w:r>
          </w:p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721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Акционерное общество «Совместное Казахстанско- Российское предприятие «Байтерек»</w:t>
            </w:r>
          </w:p>
        </w:tc>
      </w:tr>
      <w:tr w:rsidR="006547EA" w:rsidTr="00CB1CDC">
        <w:tc>
          <w:tcPr>
            <w:tcW w:w="560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2.</w:t>
            </w:r>
          </w:p>
        </w:tc>
        <w:tc>
          <w:tcPr>
            <w:tcW w:w="2383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Месторасположение объекта</w:t>
            </w:r>
          </w:p>
        </w:tc>
        <w:tc>
          <w:tcPr>
            <w:tcW w:w="6721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 xml:space="preserve">Республика Казахстан, Кызылординская область, </w:t>
            </w:r>
            <w:r w:rsidR="002E3A8A" w:rsidRPr="00CB1CDC">
              <w:rPr>
                <w:sz w:val="24"/>
                <w:szCs w:val="24"/>
              </w:rPr>
              <w:t xml:space="preserve">комплекс </w:t>
            </w:r>
            <w:r w:rsidRPr="00CB1CDC">
              <w:rPr>
                <w:sz w:val="24"/>
                <w:szCs w:val="24"/>
              </w:rPr>
              <w:t>«Байконур»</w:t>
            </w:r>
          </w:p>
        </w:tc>
      </w:tr>
      <w:tr w:rsidR="006547EA" w:rsidTr="00CB1CDC">
        <w:tc>
          <w:tcPr>
            <w:tcW w:w="560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3.</w:t>
            </w:r>
          </w:p>
        </w:tc>
        <w:tc>
          <w:tcPr>
            <w:tcW w:w="2383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721" w:type="dxa"/>
          </w:tcPr>
          <w:p w:rsidR="006547EA" w:rsidRPr="00CB1CDC" w:rsidRDefault="001C1926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Филиал АО «СП «Байтерек» на комплексе «Байконур», </w:t>
            </w:r>
            <w:r w:rsidR="00CB1CDC" w:rsidRPr="00CB1CDC">
              <w:rPr>
                <w:rFonts w:eastAsia="TimesNewRomanPSMT"/>
                <w:sz w:val="24"/>
                <w:szCs w:val="24"/>
                <w:lang w:bidi="ru-RU"/>
              </w:rPr>
              <w:br/>
            </w:r>
            <w:r w:rsidR="006547EA" w:rsidRPr="00CB1CDC">
              <w:rPr>
                <w:sz w:val="24"/>
                <w:szCs w:val="24"/>
              </w:rPr>
              <w:t>КРК «Зенит-М» площадки 42,43,45</w:t>
            </w:r>
          </w:p>
        </w:tc>
      </w:tr>
      <w:tr w:rsidR="006547EA" w:rsidTr="00CB1CDC">
        <w:tc>
          <w:tcPr>
            <w:tcW w:w="560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4.</w:t>
            </w:r>
          </w:p>
        </w:tc>
        <w:tc>
          <w:tcPr>
            <w:tcW w:w="2383" w:type="dxa"/>
          </w:tcPr>
          <w:p w:rsidR="006547EA" w:rsidRPr="00CB1CDC" w:rsidRDefault="006547EA" w:rsidP="006547EA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Виды работ, услуг</w:t>
            </w:r>
          </w:p>
        </w:tc>
        <w:tc>
          <w:tcPr>
            <w:tcW w:w="6721" w:type="dxa"/>
          </w:tcPr>
          <w:p w:rsidR="006547EA" w:rsidRPr="00CB1CDC" w:rsidRDefault="007C5BC6" w:rsidP="007C5BC6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Оказание услуг по проведению периодического обязательного медицинского осмотра работников филиала АО «СП «Байтерек».</w:t>
            </w:r>
          </w:p>
        </w:tc>
      </w:tr>
      <w:tr w:rsidR="002D2039" w:rsidTr="00CB1CDC">
        <w:tc>
          <w:tcPr>
            <w:tcW w:w="560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5.</w:t>
            </w:r>
          </w:p>
        </w:tc>
        <w:tc>
          <w:tcPr>
            <w:tcW w:w="2383" w:type="dxa"/>
          </w:tcPr>
          <w:p w:rsidR="002D2039" w:rsidRPr="00CB1CDC" w:rsidRDefault="0011198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Требование к исполнителю</w:t>
            </w:r>
          </w:p>
        </w:tc>
        <w:tc>
          <w:tcPr>
            <w:tcW w:w="6721" w:type="dxa"/>
          </w:tcPr>
          <w:p w:rsidR="00111989" w:rsidRPr="00CB1CDC" w:rsidRDefault="00111989" w:rsidP="002814D1">
            <w:pPr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 xml:space="preserve">Наличие действующей государственной лицензии у юридического лица или индивидуального </w:t>
            </w:r>
            <w:proofErr w:type="gramStart"/>
            <w:r w:rsidRPr="00CB1CDC">
              <w:rPr>
                <w:rFonts w:cs="Times New Roman"/>
                <w:sz w:val="24"/>
                <w:szCs w:val="24"/>
              </w:rPr>
              <w:t>предпринимателя  на</w:t>
            </w:r>
            <w:proofErr w:type="gramEnd"/>
            <w:r w:rsidRPr="00CB1CDC">
              <w:rPr>
                <w:rFonts w:cs="Times New Roman"/>
                <w:sz w:val="24"/>
                <w:szCs w:val="24"/>
              </w:rPr>
              <w:t xml:space="preserve"> осуществление медицинской деятельности на территории Республики Казахстан</w:t>
            </w:r>
            <w:r w:rsidR="00A90B4B" w:rsidRPr="00CB1CDC">
              <w:rPr>
                <w:rFonts w:cs="Times New Roman"/>
                <w:sz w:val="24"/>
                <w:szCs w:val="24"/>
              </w:rPr>
              <w:t>,</w:t>
            </w:r>
            <w:r w:rsidRPr="00CB1CDC">
              <w:rPr>
                <w:rFonts w:cs="Times New Roman"/>
                <w:sz w:val="24"/>
                <w:szCs w:val="24"/>
              </w:rPr>
              <w:t xml:space="preserve"> полученной в соответствии со ст.36 Закона Республики Казахстан «О разрешениях и уведомлениях»</w:t>
            </w:r>
            <w:r w:rsidR="002814D1" w:rsidRPr="00CB1CDC">
              <w:rPr>
                <w:rFonts w:cs="Times New Roman"/>
                <w:sz w:val="24"/>
                <w:szCs w:val="24"/>
              </w:rPr>
              <w:t>.</w:t>
            </w:r>
          </w:p>
          <w:p w:rsidR="002D2039" w:rsidRPr="00CB1CDC" w:rsidRDefault="00111989" w:rsidP="00111989">
            <w:pPr>
              <w:ind w:firstLine="284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Наличие материально-технической базы на территории комплекса «Байконур».</w:t>
            </w:r>
          </w:p>
          <w:p w:rsidR="00F77B5B" w:rsidRPr="00CB1CDC" w:rsidRDefault="00F77B5B" w:rsidP="00111989">
            <w:pPr>
              <w:ind w:firstLine="284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Наличие квалифицированного медицинского персонала.</w:t>
            </w:r>
          </w:p>
          <w:p w:rsidR="002814D1" w:rsidRPr="00CB1CDC" w:rsidRDefault="002814D1" w:rsidP="00DE6E36">
            <w:pPr>
              <w:ind w:firstLine="284"/>
              <w:jc w:val="both"/>
              <w:rPr>
                <w:rFonts w:eastAsia="TimesNewRomanPSMT"/>
                <w:sz w:val="24"/>
                <w:szCs w:val="24"/>
                <w:lang w:bidi="ru-RU"/>
              </w:rPr>
            </w:pP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Для проведения медицинского осмотра предоставляются медицинские кабинеты. Количество кабинетов и </w:t>
            </w:r>
            <w:r w:rsidR="00DE6E36" w:rsidRPr="00CB1CDC">
              <w:rPr>
                <w:rFonts w:eastAsia="TimesNewRomanPSMT"/>
                <w:sz w:val="24"/>
                <w:szCs w:val="24"/>
                <w:lang w:bidi="ru-RU"/>
              </w:rPr>
              <w:t>время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 приема специалистов определяется путем заблаговременного составления графика прохождения медосмотра работниками (</w:t>
            </w:r>
            <w:r w:rsidR="00DE6E36" w:rsidRPr="00CB1CDC">
              <w:rPr>
                <w:rFonts w:eastAsia="TimesNewRomanPSMT"/>
                <w:sz w:val="24"/>
                <w:szCs w:val="24"/>
                <w:lang w:bidi="ru-RU"/>
              </w:rPr>
              <w:t>предварительно согласовав график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 с ответственным лицом организации).</w:t>
            </w:r>
          </w:p>
          <w:p w:rsidR="00CB1CDC" w:rsidRPr="00CB1CDC" w:rsidRDefault="00CB1CDC" w:rsidP="00DE6E36">
            <w:pPr>
              <w:ind w:firstLine="284"/>
              <w:jc w:val="both"/>
              <w:rPr>
                <w:rFonts w:eastAsia="TimesNewRomanPSMT"/>
                <w:sz w:val="24"/>
                <w:szCs w:val="24"/>
                <w:lang w:bidi="ru-RU"/>
              </w:rPr>
            </w:pPr>
          </w:p>
        </w:tc>
      </w:tr>
      <w:tr w:rsidR="002D2039" w:rsidTr="00CB1CDC">
        <w:tc>
          <w:tcPr>
            <w:tcW w:w="560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6.</w:t>
            </w:r>
          </w:p>
        </w:tc>
        <w:tc>
          <w:tcPr>
            <w:tcW w:w="2383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Место оказываемых услуг</w:t>
            </w:r>
          </w:p>
        </w:tc>
        <w:tc>
          <w:tcPr>
            <w:tcW w:w="6721" w:type="dxa"/>
          </w:tcPr>
          <w:p w:rsidR="002D2039" w:rsidRPr="00CB1CDC" w:rsidRDefault="00ED1808" w:rsidP="00ED180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Расположение места проведения периодического обязательного  медицинского осмотра – город Байконыр.</w:t>
            </w:r>
          </w:p>
        </w:tc>
      </w:tr>
      <w:tr w:rsidR="002D2039" w:rsidTr="00CB1CDC">
        <w:tc>
          <w:tcPr>
            <w:tcW w:w="560" w:type="dxa"/>
          </w:tcPr>
          <w:p w:rsidR="002D2039" w:rsidRPr="00CB1CDC" w:rsidRDefault="005C794F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7</w:t>
            </w:r>
            <w:r w:rsidR="002D2039" w:rsidRPr="00CB1CDC">
              <w:rPr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Период выполнения</w:t>
            </w:r>
          </w:p>
        </w:tc>
        <w:tc>
          <w:tcPr>
            <w:tcW w:w="6721" w:type="dxa"/>
          </w:tcPr>
          <w:p w:rsidR="002D2039" w:rsidRPr="00CB1CDC" w:rsidRDefault="00A34C98" w:rsidP="002D203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Октябрь-</w:t>
            </w:r>
            <w:r>
              <w:rPr>
                <w:sz w:val="24"/>
                <w:szCs w:val="24"/>
                <w:lang w:val="kk-KZ"/>
              </w:rPr>
              <w:t>дека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  <w:lang w:val="kk-KZ"/>
              </w:rPr>
              <w:t xml:space="preserve">рь </w:t>
            </w:r>
            <w:r w:rsidR="0013284E">
              <w:rPr>
                <w:sz w:val="24"/>
                <w:szCs w:val="24"/>
              </w:rPr>
              <w:t>202</w:t>
            </w:r>
            <w:r w:rsidR="0013284E">
              <w:rPr>
                <w:sz w:val="24"/>
                <w:szCs w:val="24"/>
                <w:lang w:val="kk-KZ"/>
              </w:rPr>
              <w:t>6</w:t>
            </w:r>
            <w:r w:rsidR="00B858F3" w:rsidRPr="00CB1CDC">
              <w:rPr>
                <w:sz w:val="24"/>
                <w:szCs w:val="24"/>
              </w:rPr>
              <w:t xml:space="preserve"> года</w:t>
            </w:r>
          </w:p>
        </w:tc>
      </w:tr>
      <w:tr w:rsidR="002D2039" w:rsidTr="00CB1CDC">
        <w:tc>
          <w:tcPr>
            <w:tcW w:w="560" w:type="dxa"/>
          </w:tcPr>
          <w:p w:rsidR="002D2039" w:rsidRPr="00CB1CDC" w:rsidRDefault="005C794F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8</w:t>
            </w:r>
            <w:r w:rsidR="002D2039" w:rsidRPr="00CB1CDC">
              <w:rPr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Объем оказываемых услуг</w:t>
            </w:r>
          </w:p>
        </w:tc>
        <w:tc>
          <w:tcPr>
            <w:tcW w:w="6721" w:type="dxa"/>
          </w:tcPr>
          <w:p w:rsidR="005C794F" w:rsidRPr="00CB1CDC" w:rsidRDefault="005C794F" w:rsidP="005C794F">
            <w:pPr>
              <w:jc w:val="both"/>
              <w:rPr>
                <w:rFonts w:eastAsia="TimesNewRomanPSMT"/>
                <w:sz w:val="24"/>
                <w:szCs w:val="24"/>
                <w:lang w:val="kk-KZ" w:bidi="ru-RU"/>
              </w:rPr>
            </w:pPr>
            <w:r w:rsidRPr="00CB1CDC">
              <w:rPr>
                <w:rFonts w:eastAsia="TimesNewRomanPSMT"/>
                <w:sz w:val="24"/>
                <w:szCs w:val="24"/>
                <w:lang w:bidi="ru-RU"/>
              </w:rPr>
              <w:t>Поставщик, должен обеспечить прохождение медицинского осмо</w:t>
            </w:r>
            <w:r w:rsidR="0013284E">
              <w:rPr>
                <w:rFonts w:eastAsia="TimesNewRomanPSMT"/>
                <w:sz w:val="24"/>
                <w:szCs w:val="24"/>
                <w:lang w:bidi="ru-RU"/>
              </w:rPr>
              <w:t>тра сотрудников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, согласно </w:t>
            </w:r>
            <w:r w:rsidR="00F7725E" w:rsidRPr="00CB1CDC">
              <w:rPr>
                <w:rFonts w:eastAsia="TimesNewRomanPSMT"/>
                <w:sz w:val="24"/>
                <w:szCs w:val="24"/>
                <w:lang w:bidi="ru-RU"/>
              </w:rPr>
              <w:t>списку,</w:t>
            </w:r>
            <w:r w:rsidRPr="00CB1CDC">
              <w:rPr>
                <w:rFonts w:eastAsia="TimesNewRomanPSMT"/>
                <w:sz w:val="24"/>
                <w:szCs w:val="24"/>
                <w:lang w:val="kk-KZ" w:bidi="ru-RU"/>
              </w:rPr>
              <w:t xml:space="preserve"> в</w:t>
            </w:r>
            <w:r w:rsidR="005A1757">
              <w:rPr>
                <w:rFonts w:eastAsia="TimesNewRomanPSMT"/>
                <w:sz w:val="24"/>
                <w:szCs w:val="24"/>
                <w:lang w:val="kk-KZ" w:bidi="ru-RU"/>
              </w:rPr>
              <w:t xml:space="preserve"> </w:t>
            </w:r>
            <w:r w:rsidRPr="00CB1CDC">
              <w:rPr>
                <w:rFonts w:eastAsia="TimesNewRomanPSMT"/>
                <w:sz w:val="24"/>
                <w:szCs w:val="24"/>
                <w:lang w:val="kk-KZ" w:bidi="ru-RU"/>
              </w:rPr>
              <w:t xml:space="preserve">медицинской организации с 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амбулаторно-поликлинической услугой. Поставщик должен предоставить план-график прохождения медицинского осмотра работников филиала, определить время и дни проведения медицинского осмотра работников филиала АО «СП «Байтерек». </w:t>
            </w:r>
          </w:p>
          <w:p w:rsidR="005C794F" w:rsidRPr="00CB1CDC" w:rsidRDefault="005C794F" w:rsidP="005C794F">
            <w:pPr>
              <w:jc w:val="both"/>
              <w:rPr>
                <w:rFonts w:eastAsia="TimesNewRomanPSMT"/>
                <w:sz w:val="24"/>
                <w:szCs w:val="24"/>
                <w:lang w:val="kk-KZ" w:bidi="ru-RU"/>
              </w:rPr>
            </w:pP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Медицинский осмотр должен состоять из обследования следующими специалистами: </w:t>
            </w:r>
            <w:r w:rsidRPr="00CB1CDC">
              <w:rPr>
                <w:rFonts w:eastAsia="TimesNewRomanPSMT"/>
                <w:sz w:val="24"/>
                <w:szCs w:val="24"/>
                <w:lang w:val="kk-KZ" w:bidi="ru-RU"/>
              </w:rPr>
              <w:t>т</w:t>
            </w:r>
            <w:proofErr w:type="spellStart"/>
            <w:r w:rsidRPr="00CB1CDC">
              <w:rPr>
                <w:rFonts w:eastAsia="TimesNewRomanPSMT"/>
                <w:sz w:val="24"/>
                <w:szCs w:val="24"/>
                <w:lang w:bidi="ru-RU"/>
              </w:rPr>
              <w:t>ерапевт</w:t>
            </w:r>
            <w:proofErr w:type="spellEnd"/>
            <w:r w:rsidRPr="00CB1CDC">
              <w:rPr>
                <w:rFonts w:eastAsia="TimesNewRomanPSMT"/>
                <w:sz w:val="24"/>
                <w:szCs w:val="24"/>
                <w:lang w:bidi="ru-RU"/>
              </w:rPr>
              <w:t>,</w:t>
            </w:r>
            <w:r w:rsidRPr="00CB1CDC">
              <w:rPr>
                <w:rFonts w:eastAsia="TimesNewRomanPSMT"/>
                <w:bCs/>
                <w:sz w:val="24"/>
                <w:szCs w:val="24"/>
                <w:lang w:val="kk-KZ" w:bidi="ru-RU"/>
              </w:rPr>
              <w:t xml:space="preserve"> д</w:t>
            </w:r>
            <w:proofErr w:type="spellStart"/>
            <w:r w:rsidRPr="00CB1CDC">
              <w:rPr>
                <w:rFonts w:eastAsia="TimesNewRomanPSMT"/>
                <w:bCs/>
                <w:sz w:val="24"/>
                <w:szCs w:val="24"/>
                <w:lang w:bidi="ru-RU"/>
              </w:rPr>
              <w:t>ерматовенеролог</w:t>
            </w:r>
            <w:proofErr w:type="spellEnd"/>
            <w:r w:rsidRPr="00CB1CDC">
              <w:rPr>
                <w:rFonts w:eastAsia="TimesNewRomanPSMT"/>
                <w:sz w:val="24"/>
                <w:szCs w:val="24"/>
                <w:lang w:val="kk-KZ" w:bidi="ru-RU"/>
              </w:rPr>
              <w:t>, врач-психиатр, врач-нарколог, акушер-гинеколог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, офтальмолог, отоларинголог, невропатолог, </w:t>
            </w:r>
            <w:r w:rsidRPr="00CB1CDC">
              <w:rPr>
                <w:rFonts w:eastAsia="TimesNewRomanPSMT"/>
                <w:sz w:val="24"/>
                <w:szCs w:val="24"/>
                <w:lang w:val="kk-KZ" w:bidi="ru-RU"/>
              </w:rPr>
              <w:t xml:space="preserve">хирург, 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>флюорография. Все женщины осматриваются акушером-гинекологом с проведением бактериологического (на флору) и цитологического (на атипичные клетки) исследования не реже 1 раза в год.</w:t>
            </w:r>
          </w:p>
          <w:p w:rsidR="005C794F" w:rsidRPr="00CB1CDC" w:rsidRDefault="005C794F" w:rsidP="005C794F">
            <w:pPr>
              <w:jc w:val="both"/>
              <w:rPr>
                <w:rFonts w:eastAsia="TimesNewRomanPSMT"/>
                <w:sz w:val="24"/>
                <w:szCs w:val="24"/>
                <w:lang w:val="kk-KZ" w:bidi="ru-RU"/>
              </w:rPr>
            </w:pP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Проинформировать каждого работника о результатах проведенного медицинского осмотра и обследования, а именно: в доступной для работника форме предоставить имеющуюся 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lastRenderedPageBreak/>
              <w:t xml:space="preserve">информацию о состоянии его здоровья включая сведения о результатах обследования, наличии заболевания, его диагнозе и прогнозе, методах лечения, связанном с ними риске, возможных вариантах медицинского вмешательства, их последствиях и результатах проведенного лечения. Провести лабораторные и специальные обследования общего анализа </w:t>
            </w:r>
            <w:r w:rsidRPr="00441E8B">
              <w:rPr>
                <w:rFonts w:eastAsia="TimesNewRomanPSMT"/>
                <w:sz w:val="24"/>
                <w:szCs w:val="24"/>
                <w:lang w:bidi="ru-RU"/>
              </w:rPr>
              <w:t xml:space="preserve">крови </w:t>
            </w:r>
            <w:proofErr w:type="gramStart"/>
            <w:r w:rsidRPr="00441E8B">
              <w:rPr>
                <w:rFonts w:eastAsia="TimesNewRomanPSMT"/>
                <w:sz w:val="24"/>
                <w:szCs w:val="24"/>
                <w:lang w:bidi="ru-RU"/>
              </w:rPr>
              <w:t>у</w:t>
            </w:r>
            <w:r w:rsidR="00CB1CDC" w:rsidRPr="00441E8B">
              <w:rPr>
                <w:rFonts w:eastAsia="TimesNewRomanPSMT"/>
                <w:sz w:val="24"/>
                <w:szCs w:val="24"/>
                <w:lang w:bidi="ru-RU"/>
              </w:rPr>
              <w:t xml:space="preserve">  </w:t>
            </w:r>
            <w:r w:rsidRPr="00441E8B">
              <w:rPr>
                <w:rFonts w:eastAsia="TimesNewRomanPSMT"/>
                <w:sz w:val="24"/>
                <w:szCs w:val="24"/>
                <w:lang w:bidi="ru-RU"/>
              </w:rPr>
              <w:t>сотрудников</w:t>
            </w:r>
            <w:proofErr w:type="gramEnd"/>
            <w:r w:rsidRPr="00CB1CDC">
              <w:rPr>
                <w:rFonts w:eastAsia="TimesNewRomanPSMT"/>
                <w:sz w:val="24"/>
                <w:szCs w:val="24"/>
                <w:lang w:bidi="ru-RU"/>
              </w:rPr>
              <w:t>.</w:t>
            </w:r>
          </w:p>
          <w:p w:rsidR="005C794F" w:rsidRPr="00CB1CDC" w:rsidRDefault="005C794F" w:rsidP="005C794F">
            <w:pPr>
              <w:jc w:val="both"/>
              <w:rPr>
                <w:rFonts w:eastAsia="TimesNewRomanPSMT"/>
                <w:sz w:val="24"/>
                <w:szCs w:val="24"/>
                <w:lang w:bidi="ru-RU"/>
              </w:rPr>
            </w:pP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После проведения медицинского осмотра </w:t>
            </w:r>
            <w:r w:rsidR="00CB1CDC" w:rsidRPr="00CB1CDC">
              <w:rPr>
                <w:rFonts w:eastAsia="TimesNewRomanPSMT"/>
                <w:sz w:val="24"/>
                <w:szCs w:val="24"/>
                <w:lang w:bidi="ru-RU"/>
              </w:rPr>
              <w:t>поставщик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 должен предоставить медицинское заключение на каждого сотрудника. </w:t>
            </w:r>
          </w:p>
          <w:p w:rsidR="002D2039" w:rsidRPr="00CB1CDC" w:rsidRDefault="005C794F" w:rsidP="00604DA5">
            <w:pPr>
              <w:jc w:val="both"/>
              <w:rPr>
                <w:sz w:val="24"/>
                <w:szCs w:val="24"/>
              </w:rPr>
            </w:pP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В организации есть контингенты работников, подвергающихся воздействию вредных и опасных производственных факторов и подлежащих периодическим медицинским осмотрам в соответствии с приказом </w:t>
            </w:r>
            <w:r w:rsidR="00604DA5">
              <w:rPr>
                <w:rFonts w:eastAsia="TimesNewRomanPSMT"/>
                <w:sz w:val="24"/>
                <w:szCs w:val="24"/>
                <w:lang w:val="kk-KZ" w:bidi="ru-RU"/>
              </w:rPr>
              <w:t>и</w:t>
            </w:r>
            <w:r w:rsidR="00604DA5">
              <w:rPr>
                <w:rFonts w:eastAsia="TimesNewRomanPSMT"/>
                <w:sz w:val="24"/>
                <w:szCs w:val="24"/>
                <w:lang w:bidi="ru-RU"/>
              </w:rPr>
              <w:t>.о. Министра здравоохранение РК № КР ДСМ-131/2020 от 15.10.2020 г.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 xml:space="preserve"> «Об утверждении </w:t>
            </w:r>
            <w:r w:rsidR="00604DA5">
              <w:rPr>
                <w:rFonts w:eastAsia="TimesNewRomanPSMT"/>
                <w:sz w:val="24"/>
                <w:szCs w:val="24"/>
                <w:lang w:bidi="ru-RU"/>
              </w:rPr>
              <w:t>целевых групп лиц, подлежащих обязательным медицинским осмотрам, а также прави</w:t>
            </w:r>
            <w:r w:rsidR="009D37DB">
              <w:rPr>
                <w:rFonts w:eastAsia="TimesNewRomanPSMT"/>
                <w:sz w:val="24"/>
                <w:szCs w:val="24"/>
                <w:lang w:bidi="ru-RU"/>
              </w:rPr>
              <w:t>л и периодичности их проведения, объёма лабораторных и функциональных исследований, медицинских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услуги. Прохождение предварительных обязательных медицинских осмотров</w:t>
            </w:r>
            <w:r w:rsidR="00604DA5">
              <w:rPr>
                <w:rFonts w:eastAsia="TimesNewRomanPSMT"/>
                <w:sz w:val="24"/>
                <w:szCs w:val="24"/>
                <w:lang w:bidi="ru-RU"/>
              </w:rPr>
              <w:t xml:space="preserve"> </w:t>
            </w:r>
            <w:r w:rsidRPr="00CB1CDC">
              <w:rPr>
                <w:rFonts w:eastAsia="TimesNewRomanPSMT"/>
                <w:sz w:val="24"/>
                <w:szCs w:val="24"/>
                <w:lang w:bidi="ru-RU"/>
              </w:rPr>
              <w:t>».</w:t>
            </w:r>
          </w:p>
        </w:tc>
      </w:tr>
      <w:tr w:rsidR="002D2039" w:rsidTr="00CB1CDC">
        <w:tc>
          <w:tcPr>
            <w:tcW w:w="560" w:type="dxa"/>
          </w:tcPr>
          <w:p w:rsidR="002D2039" w:rsidRPr="00CB1CDC" w:rsidRDefault="002814D1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2383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Требования к услугам</w:t>
            </w:r>
          </w:p>
        </w:tc>
        <w:tc>
          <w:tcPr>
            <w:tcW w:w="6721" w:type="dxa"/>
          </w:tcPr>
          <w:p w:rsidR="00ED1808" w:rsidRPr="00CB1CDC" w:rsidRDefault="00ED1808" w:rsidP="00B858F3">
            <w:pPr>
              <w:shd w:val="clear" w:color="auto" w:fill="FFFFFF"/>
              <w:ind w:left="-22" w:right="-1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 xml:space="preserve">- Потенциальный поставщик должен иметь </w:t>
            </w:r>
            <w:r w:rsidRPr="00CB1CDC">
              <w:rPr>
                <w:rFonts w:cs="Times New Roman"/>
                <w:sz w:val="24"/>
                <w:szCs w:val="24"/>
                <w:lang w:val="kk-KZ"/>
              </w:rPr>
              <w:t>лицензию</w:t>
            </w:r>
            <w:r w:rsidR="00502830"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CB1CDC">
              <w:rPr>
                <w:rFonts w:cs="Times New Roman"/>
                <w:sz w:val="24"/>
                <w:szCs w:val="24"/>
                <w:lang w:val="kk-KZ"/>
              </w:rPr>
              <w:t>на</w:t>
            </w:r>
            <w:r w:rsidR="00502830"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CB1CDC">
              <w:rPr>
                <w:rFonts w:cs="Times New Roman"/>
                <w:sz w:val="24"/>
                <w:szCs w:val="24"/>
                <w:lang w:val="kk-KZ"/>
              </w:rPr>
              <w:t>медицинскую</w:t>
            </w:r>
            <w:r w:rsidRPr="00CB1CDC">
              <w:rPr>
                <w:rFonts w:cs="Times New Roman"/>
                <w:sz w:val="24"/>
                <w:szCs w:val="24"/>
              </w:rPr>
              <w:t xml:space="preserve"> деятельность, иметь в штате соответствующих квалифицированных специалистов, оборудование и расходные материалы для проведения необходимых лабораторных исследований. </w:t>
            </w:r>
          </w:p>
          <w:p w:rsidR="00ED1808" w:rsidRPr="00CB1CDC" w:rsidRDefault="00ED1808" w:rsidP="00B858F3">
            <w:pPr>
              <w:tabs>
                <w:tab w:val="left" w:pos="403"/>
              </w:tabs>
              <w:ind w:left="-22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 xml:space="preserve">Обязательные периодические медицинские осмотры (обследования) (далее- периодические осмотры) проводятся в целях: </w:t>
            </w:r>
          </w:p>
          <w:p w:rsidR="00ED1808" w:rsidRPr="00CB1CDC" w:rsidRDefault="00ED1808" w:rsidP="00B858F3">
            <w:pPr>
              <w:tabs>
                <w:tab w:val="left" w:pos="403"/>
              </w:tabs>
              <w:ind w:left="-22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- динамические наблюдение за состоянием здоровья работников, своевременного выявления заболеваний, начальных форм профессиональных заболеваний, ранних признаков воздействие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      </w:r>
          </w:p>
          <w:p w:rsidR="00ED1808" w:rsidRPr="00CB1CDC" w:rsidRDefault="00ED1808" w:rsidP="00B858F3">
            <w:pPr>
              <w:tabs>
                <w:tab w:val="left" w:pos="403"/>
              </w:tabs>
              <w:ind w:left="-22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 xml:space="preserve">- выявление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возникновения, и распространения заболеваний; </w:t>
            </w:r>
          </w:p>
          <w:p w:rsidR="00ED1808" w:rsidRPr="00CB1CDC" w:rsidRDefault="00ED1808" w:rsidP="00B858F3">
            <w:pPr>
              <w:tabs>
                <w:tab w:val="left" w:pos="403"/>
              </w:tabs>
              <w:ind w:left="-22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- своевременное проведение профилактических и реабилитационных мероприятий, направленных на сохранения здоровья и восстановление трудоспособности работников;</w:t>
            </w:r>
          </w:p>
          <w:p w:rsidR="00ED1808" w:rsidRPr="00CB1CDC" w:rsidRDefault="00ED1808" w:rsidP="00B858F3">
            <w:pPr>
              <w:tabs>
                <w:tab w:val="left" w:pos="403"/>
              </w:tabs>
              <w:ind w:left="-22"/>
              <w:jc w:val="both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- своевременное выявление и предупреждение возникновения и распространения инфекционных и паразитарных заболеваний;</w:t>
            </w:r>
          </w:p>
          <w:p w:rsidR="00ED1808" w:rsidRPr="00CB1CDC" w:rsidRDefault="00ED1808" w:rsidP="00B858F3">
            <w:pPr>
              <w:tabs>
                <w:tab w:val="left" w:pos="403"/>
              </w:tabs>
              <w:ind w:left="-22"/>
              <w:rPr>
                <w:rFonts w:cs="Times New Roman"/>
                <w:sz w:val="24"/>
                <w:szCs w:val="24"/>
              </w:rPr>
            </w:pPr>
            <w:r w:rsidRPr="00CB1CDC">
              <w:rPr>
                <w:rFonts w:cs="Times New Roman"/>
                <w:sz w:val="24"/>
                <w:szCs w:val="24"/>
              </w:rPr>
              <w:t>- предупреждения несчастных случаев на производстве.</w:t>
            </w:r>
          </w:p>
          <w:p w:rsidR="00ED1808" w:rsidRPr="00CB1CDC" w:rsidRDefault="00ED1808" w:rsidP="00B858F3">
            <w:pPr>
              <w:tabs>
                <w:tab w:val="left" w:pos="403"/>
              </w:tabs>
              <w:ind w:left="-22"/>
              <w:jc w:val="both"/>
              <w:rPr>
                <w:rFonts w:cs="Times New Roman"/>
                <w:i/>
                <w:sz w:val="24"/>
                <w:szCs w:val="24"/>
              </w:rPr>
            </w:pPr>
            <w:r w:rsidRPr="00CB1CDC">
              <w:rPr>
                <w:rFonts w:cs="Times New Roman"/>
                <w:i/>
                <w:sz w:val="24"/>
                <w:szCs w:val="24"/>
              </w:rPr>
              <w:lastRenderedPageBreak/>
              <w:t>Качество оказания услуг должно удовлетворять требованиям законодательства Республики Казахстан о нормах и стандартах, в том числе:</w:t>
            </w:r>
          </w:p>
          <w:p w:rsidR="002D2039" w:rsidRPr="00CB1CDC" w:rsidRDefault="00ED1808" w:rsidP="00441E8B">
            <w:pPr>
              <w:tabs>
                <w:tab w:val="left" w:pos="403"/>
              </w:tabs>
              <w:spacing w:line="276" w:lineRule="auto"/>
              <w:ind w:left="-22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B1CDC">
              <w:rPr>
                <w:rFonts w:cs="Times New Roman"/>
                <w:color w:val="000000"/>
                <w:sz w:val="24"/>
                <w:szCs w:val="24"/>
              </w:rPr>
              <w:t>Приказ и.о. Министра здравоохранения Республики Казахстан от 15 октября 2020 года №</w:t>
            </w:r>
            <w:r w:rsidRPr="00CB1CDC">
              <w:rPr>
                <w:rFonts w:eastAsia="Times New Roman" w:cs="Times New Roman"/>
                <w:spacing w:val="1"/>
                <w:sz w:val="24"/>
                <w:szCs w:val="24"/>
              </w:rPr>
              <w:t>ҚР ДСМ-131/2020 «Об утверждении целевых групп лиц, подлежащих обязательным медицинском осмотрам, а также правил и периодичности их проведения, объема лабораторных и функциональных исследований, медицинских противопоказаний, перечня вредных и (или) опасных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«Прохождение предварительных обязательных медицинских осмотров».</w:t>
            </w:r>
          </w:p>
        </w:tc>
      </w:tr>
      <w:tr w:rsidR="002D2039" w:rsidTr="00CB1CDC">
        <w:tc>
          <w:tcPr>
            <w:tcW w:w="560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lastRenderedPageBreak/>
              <w:t>1</w:t>
            </w:r>
            <w:r w:rsidR="002814D1" w:rsidRPr="00CB1CDC">
              <w:rPr>
                <w:sz w:val="24"/>
                <w:szCs w:val="24"/>
              </w:rPr>
              <w:t>0</w:t>
            </w:r>
            <w:r w:rsidRPr="00CB1CDC">
              <w:rPr>
                <w:sz w:val="24"/>
                <w:szCs w:val="24"/>
              </w:rPr>
              <w:t>.</w:t>
            </w:r>
          </w:p>
        </w:tc>
        <w:tc>
          <w:tcPr>
            <w:tcW w:w="2383" w:type="dxa"/>
          </w:tcPr>
          <w:p w:rsidR="002D2039" w:rsidRPr="00CB1CDC" w:rsidRDefault="002D2039" w:rsidP="002D2039">
            <w:pPr>
              <w:jc w:val="both"/>
              <w:rPr>
                <w:sz w:val="24"/>
                <w:szCs w:val="24"/>
              </w:rPr>
            </w:pPr>
            <w:r w:rsidRPr="00CB1CDC">
              <w:rPr>
                <w:sz w:val="24"/>
                <w:szCs w:val="24"/>
              </w:rPr>
              <w:t>Конечный результат</w:t>
            </w:r>
          </w:p>
        </w:tc>
        <w:tc>
          <w:tcPr>
            <w:tcW w:w="6721" w:type="dxa"/>
          </w:tcPr>
          <w:p w:rsidR="005C794F" w:rsidRPr="00CB1CDC" w:rsidRDefault="005C794F" w:rsidP="005C794F">
            <w:pPr>
              <w:tabs>
                <w:tab w:val="left" w:pos="142"/>
              </w:tabs>
              <w:ind w:hanging="22"/>
              <w:jc w:val="both"/>
              <w:rPr>
                <w:rFonts w:eastAsia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B1CD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Периодический медицинский осмотр является завершенным в случае осмотра работника всеми врачами-специалистами, а также выполнения полного объема лабораторных исследований;</w:t>
            </w:r>
          </w:p>
          <w:p w:rsidR="005C794F" w:rsidRPr="00CB1CDC" w:rsidRDefault="005C794F" w:rsidP="005C794F">
            <w:pPr>
              <w:tabs>
                <w:tab w:val="left" w:pos="142"/>
              </w:tabs>
              <w:ind w:hanging="22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B1CD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По окончании прохождения работником периодического осмотра медицинской организацией оформляется медицинское заключение;</w:t>
            </w:r>
          </w:p>
          <w:p w:rsidR="005C794F" w:rsidRPr="00CB1CDC" w:rsidRDefault="005C794F" w:rsidP="005C794F">
            <w:pPr>
              <w:tabs>
                <w:tab w:val="left" w:pos="142"/>
              </w:tabs>
              <w:ind w:hanging="22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B1CD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На основании результатов периодического осмотра в установленном порядке определяется принадлежность работника к одной из диспансерных групп, в соответствии с действующими нормативными правовыми актами, с последующим оформлением в личной медицинской книжке</w:t>
            </w:r>
            <w:r w:rsidR="004C03D5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B1CD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рекомендаций по профилактике заболеваний, в  том числе профессиональных заболеваний, а при наличии медицинских показаний – по дальнейшему наблюдению, лечению и реабилитации;</w:t>
            </w:r>
          </w:p>
          <w:p w:rsidR="002D2039" w:rsidRPr="00CB1CDC" w:rsidRDefault="005C794F" w:rsidP="005C794F">
            <w:pPr>
              <w:tabs>
                <w:tab w:val="left" w:pos="142"/>
              </w:tabs>
              <w:ind w:hanging="22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CB1CDC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- В случае, если сотрудник филиала АО «СП «Байтерек» не сможет пройти периодический медицинский осмотр в определенный согласно договоренности срок (пребывание в отпуске с отъездом, на больничном) медицинский осмотр данной категории граждан будет проводиться отдельно по согласованному графику.</w:t>
            </w:r>
          </w:p>
        </w:tc>
      </w:tr>
    </w:tbl>
    <w:tbl>
      <w:tblPr>
        <w:tblStyle w:val="1"/>
        <w:tblW w:w="9573" w:type="dxa"/>
        <w:tblInd w:w="2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9"/>
      </w:tblGrid>
      <w:tr w:rsidR="00FB5E87" w:rsidRPr="00EF7FAC" w:rsidTr="00FB5E87">
        <w:tc>
          <w:tcPr>
            <w:tcW w:w="4644" w:type="dxa"/>
          </w:tcPr>
          <w:p w:rsidR="00FB5E87" w:rsidRPr="00EF7FAC" w:rsidRDefault="00FB5E87" w:rsidP="005A4E5C">
            <w:pPr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4929" w:type="dxa"/>
          </w:tcPr>
          <w:p w:rsidR="00FB5E87" w:rsidRPr="00EF7FAC" w:rsidRDefault="00FB5E87" w:rsidP="00167726">
            <w:pPr>
              <w:ind w:firstLine="567"/>
              <w:rPr>
                <w:b/>
                <w:sz w:val="24"/>
                <w:szCs w:val="24"/>
              </w:rPr>
            </w:pPr>
          </w:p>
        </w:tc>
      </w:tr>
    </w:tbl>
    <w:p w:rsidR="00CB1CDC" w:rsidRDefault="00F7725E" w:rsidP="00CB1CDC">
      <w:pPr>
        <w:spacing w:after="0"/>
        <w:rPr>
          <w:rFonts w:eastAsia="Times New Roman" w:cs="Times New Roman"/>
          <w:b/>
          <w:bCs/>
          <w:color w:val="000000"/>
          <w:sz w:val="25"/>
          <w:szCs w:val="25"/>
          <w:lang w:eastAsia="ru-RU" w:bidi="ru-RU"/>
        </w:rPr>
      </w:pPr>
      <w:r w:rsidRPr="00F7725E">
        <w:rPr>
          <w:rFonts w:eastAsia="Times New Roman" w:cs="Times New Roman"/>
          <w:b/>
          <w:bCs/>
          <w:noProof/>
          <w:color w:val="000000"/>
          <w:sz w:val="25"/>
          <w:szCs w:val="25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50801</wp:posOffset>
            </wp:positionV>
            <wp:extent cx="947726" cy="410210"/>
            <wp:effectExtent l="0" t="0" r="508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166" cy="41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47EA" w:rsidRPr="00F46943" w:rsidRDefault="00CB1CDC" w:rsidP="00CB1CDC">
      <w:pPr>
        <w:spacing w:after="0"/>
        <w:rPr>
          <w:b/>
          <w:szCs w:val="28"/>
        </w:rPr>
      </w:pPr>
      <w:r w:rsidRPr="00F46943">
        <w:rPr>
          <w:b/>
          <w:szCs w:val="28"/>
        </w:rPr>
        <w:t>Начальник СПБ ОТ и ООС</w:t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  <w:t xml:space="preserve"> Кузьмин О.В.</w:t>
      </w:r>
    </w:p>
    <w:p w:rsidR="007B3C12" w:rsidRPr="00F46943" w:rsidRDefault="007B3C12" w:rsidP="00CB1CDC">
      <w:pPr>
        <w:spacing w:after="0"/>
        <w:rPr>
          <w:b/>
          <w:szCs w:val="28"/>
        </w:rPr>
      </w:pPr>
    </w:p>
    <w:p w:rsidR="00F46943" w:rsidRPr="00F46943" w:rsidRDefault="00F7725E" w:rsidP="00F46943">
      <w:pPr>
        <w:tabs>
          <w:tab w:val="left" w:pos="2160"/>
          <w:tab w:val="center" w:pos="5244"/>
        </w:tabs>
        <w:spacing w:after="0"/>
        <w:rPr>
          <w:rFonts w:cs="Times New Roman"/>
          <w:szCs w:val="28"/>
          <w:lang w:val="kk-KZ"/>
        </w:rPr>
      </w:pPr>
      <w:r w:rsidRPr="00F7725E">
        <w:rPr>
          <w:b/>
          <w:noProof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976F89C" wp14:editId="042C3631">
            <wp:simplePos x="0" y="0"/>
            <wp:positionH relativeFrom="column">
              <wp:posOffset>3168015</wp:posOffset>
            </wp:positionH>
            <wp:positionV relativeFrom="paragraph">
              <wp:posOffset>24130</wp:posOffset>
            </wp:positionV>
            <wp:extent cx="1076325" cy="558599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58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6943" w:rsidRPr="00F46943">
        <w:rPr>
          <w:rFonts w:cs="Times New Roman"/>
          <w:b/>
          <w:szCs w:val="28"/>
          <w:lang w:val="kk-KZ"/>
        </w:rPr>
        <w:t xml:space="preserve">Главный специалист по охране </w:t>
      </w:r>
      <w:r w:rsidR="00F46943">
        <w:rPr>
          <w:rFonts w:cs="Times New Roman"/>
          <w:b/>
          <w:szCs w:val="28"/>
          <w:lang w:val="kk-KZ"/>
        </w:rPr>
        <w:t>труда</w:t>
      </w:r>
      <w:r w:rsidR="00F46943">
        <w:rPr>
          <w:rFonts w:cs="Times New Roman"/>
          <w:b/>
          <w:szCs w:val="28"/>
          <w:lang w:val="kk-KZ"/>
        </w:rPr>
        <w:tab/>
      </w:r>
      <w:r w:rsidR="00F46943" w:rsidRPr="00F46943">
        <w:rPr>
          <w:rFonts w:cs="Times New Roman"/>
          <w:b/>
          <w:szCs w:val="28"/>
          <w:lang w:val="kk-KZ"/>
        </w:rPr>
        <w:tab/>
      </w:r>
      <w:r w:rsidR="00F46943">
        <w:rPr>
          <w:rFonts w:cs="Times New Roman"/>
          <w:b/>
          <w:szCs w:val="28"/>
          <w:lang w:val="kk-KZ"/>
        </w:rPr>
        <w:tab/>
      </w:r>
      <w:r w:rsidR="00F46943">
        <w:rPr>
          <w:rFonts w:cs="Times New Roman"/>
          <w:b/>
          <w:szCs w:val="28"/>
          <w:lang w:val="kk-KZ"/>
        </w:rPr>
        <w:tab/>
      </w:r>
      <w:r w:rsidR="00F46943">
        <w:rPr>
          <w:rFonts w:cs="Times New Roman"/>
          <w:b/>
          <w:szCs w:val="28"/>
          <w:lang w:val="kk-KZ"/>
        </w:rPr>
        <w:tab/>
      </w:r>
      <w:r w:rsidR="00F46943">
        <w:rPr>
          <w:rFonts w:cs="Times New Roman"/>
          <w:b/>
          <w:szCs w:val="28"/>
          <w:lang w:val="kk-KZ"/>
        </w:rPr>
        <w:tab/>
      </w:r>
    </w:p>
    <w:p w:rsidR="00F46943" w:rsidRPr="00F46943" w:rsidRDefault="00BC42F5" w:rsidP="00F46943">
      <w:pPr>
        <w:tabs>
          <w:tab w:val="left" w:pos="2160"/>
          <w:tab w:val="center" w:pos="5244"/>
        </w:tabs>
        <w:spacing w:after="0"/>
        <w:rPr>
          <w:rFonts w:cs="Times New Roman"/>
          <w:b/>
          <w:szCs w:val="28"/>
          <w:lang w:val="kk-KZ"/>
        </w:rPr>
      </w:pPr>
      <w:r>
        <w:rPr>
          <w:rFonts w:cs="Times New Roman"/>
          <w:b/>
          <w:szCs w:val="28"/>
          <w:lang w:val="kk-KZ"/>
        </w:rPr>
        <w:t>С</w:t>
      </w:r>
      <w:r w:rsidR="00F46943" w:rsidRPr="00F46943">
        <w:rPr>
          <w:rFonts w:cs="Times New Roman"/>
          <w:b/>
          <w:szCs w:val="28"/>
          <w:lang w:val="kk-KZ"/>
        </w:rPr>
        <w:t>ПБ, ОТ и ООС</w:t>
      </w:r>
      <w:r w:rsidR="00F46943">
        <w:rPr>
          <w:rFonts w:cs="Times New Roman"/>
          <w:b/>
          <w:szCs w:val="28"/>
          <w:lang w:val="kk-KZ"/>
        </w:rPr>
        <w:tab/>
      </w:r>
      <w:r w:rsidR="00F46943">
        <w:rPr>
          <w:rFonts w:cs="Times New Roman"/>
          <w:b/>
          <w:szCs w:val="28"/>
          <w:lang w:val="kk-KZ"/>
        </w:rPr>
        <w:tab/>
      </w:r>
      <w:r w:rsidR="00F46943">
        <w:rPr>
          <w:rFonts w:cs="Times New Roman"/>
          <w:b/>
          <w:szCs w:val="28"/>
          <w:lang w:val="kk-KZ"/>
        </w:rPr>
        <w:tab/>
      </w:r>
      <w:r w:rsidR="00F46943">
        <w:rPr>
          <w:rFonts w:cs="Times New Roman"/>
          <w:b/>
          <w:szCs w:val="28"/>
          <w:lang w:val="kk-KZ"/>
        </w:rPr>
        <w:tab/>
      </w:r>
      <w:r w:rsidR="00F46943" w:rsidRPr="00F46943">
        <w:rPr>
          <w:b/>
          <w:szCs w:val="28"/>
        </w:rPr>
        <w:t xml:space="preserve"> </w:t>
      </w:r>
      <w:r>
        <w:rPr>
          <w:b/>
          <w:szCs w:val="28"/>
          <w:lang w:val="kk-KZ"/>
        </w:rPr>
        <w:tab/>
      </w:r>
      <w:r w:rsidR="00F46943" w:rsidRPr="00F46943">
        <w:rPr>
          <w:b/>
          <w:szCs w:val="28"/>
        </w:rPr>
        <w:t>Маликов А.К.</w:t>
      </w:r>
      <w:bookmarkStart w:id="2" w:name="_GoBack"/>
      <w:bookmarkEnd w:id="2"/>
    </w:p>
    <w:p w:rsidR="007B3C12" w:rsidRPr="00F46943" w:rsidRDefault="007B3C12" w:rsidP="00CB1CDC">
      <w:pPr>
        <w:spacing w:after="0"/>
        <w:rPr>
          <w:szCs w:val="28"/>
        </w:rPr>
      </w:pP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</w:r>
      <w:r w:rsidRPr="00F46943">
        <w:rPr>
          <w:b/>
          <w:szCs w:val="28"/>
        </w:rPr>
        <w:tab/>
        <w:t xml:space="preserve"> </w:t>
      </w:r>
    </w:p>
    <w:sectPr w:rsidR="007B3C12" w:rsidRPr="00F46943" w:rsidSect="004C03D5">
      <w:pgSz w:w="11906" w:h="16838" w:code="9"/>
      <w:pgMar w:top="709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62FA0"/>
    <w:multiLevelType w:val="hybridMultilevel"/>
    <w:tmpl w:val="7B6ECF30"/>
    <w:lvl w:ilvl="0" w:tplc="4440C92E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0A755285"/>
    <w:multiLevelType w:val="hybridMultilevel"/>
    <w:tmpl w:val="09903BD4"/>
    <w:lvl w:ilvl="0" w:tplc="AB94BAFE">
      <w:start w:val="1"/>
      <w:numFmt w:val="bullet"/>
      <w:lvlText w:val=""/>
      <w:lvlJc w:val="left"/>
      <w:pPr>
        <w:ind w:left="8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2" w15:restartNumberingAfterBreak="0">
    <w:nsid w:val="0AC31DD0"/>
    <w:multiLevelType w:val="hybridMultilevel"/>
    <w:tmpl w:val="28047C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461FC"/>
    <w:multiLevelType w:val="hybridMultilevel"/>
    <w:tmpl w:val="9F447DB0"/>
    <w:lvl w:ilvl="0" w:tplc="AB94BAFE">
      <w:start w:val="1"/>
      <w:numFmt w:val="bullet"/>
      <w:lvlText w:val=""/>
      <w:lvlJc w:val="left"/>
      <w:pPr>
        <w:ind w:left="8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4" w15:restartNumberingAfterBreak="0">
    <w:nsid w:val="10000637"/>
    <w:multiLevelType w:val="multilevel"/>
    <w:tmpl w:val="F844E8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3E70C35"/>
    <w:multiLevelType w:val="multilevel"/>
    <w:tmpl w:val="03A42C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79723A"/>
    <w:multiLevelType w:val="hybridMultilevel"/>
    <w:tmpl w:val="EB4EA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B3E67"/>
    <w:multiLevelType w:val="hybridMultilevel"/>
    <w:tmpl w:val="692A01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19042F"/>
    <w:multiLevelType w:val="hybridMultilevel"/>
    <w:tmpl w:val="61183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E4B95"/>
    <w:multiLevelType w:val="hybridMultilevel"/>
    <w:tmpl w:val="6B9CDDEA"/>
    <w:lvl w:ilvl="0" w:tplc="430CB864">
      <w:start w:val="1"/>
      <w:numFmt w:val="decimal"/>
      <w:lvlText w:val="%1."/>
      <w:lvlJc w:val="left"/>
      <w:pPr>
        <w:ind w:left="1776" w:hanging="360"/>
      </w:p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>
      <w:start w:val="1"/>
      <w:numFmt w:val="lowerRoman"/>
      <w:lvlText w:val="%3."/>
      <w:lvlJc w:val="right"/>
      <w:pPr>
        <w:ind w:left="3216" w:hanging="180"/>
      </w:pPr>
    </w:lvl>
    <w:lvl w:ilvl="3" w:tplc="0419000F">
      <w:start w:val="1"/>
      <w:numFmt w:val="decimal"/>
      <w:lvlText w:val="%4."/>
      <w:lvlJc w:val="left"/>
      <w:pPr>
        <w:ind w:left="3936" w:hanging="360"/>
      </w:pPr>
    </w:lvl>
    <w:lvl w:ilvl="4" w:tplc="04190019">
      <w:start w:val="1"/>
      <w:numFmt w:val="lowerLetter"/>
      <w:lvlText w:val="%5."/>
      <w:lvlJc w:val="left"/>
      <w:pPr>
        <w:ind w:left="4656" w:hanging="360"/>
      </w:pPr>
    </w:lvl>
    <w:lvl w:ilvl="5" w:tplc="0419001B">
      <w:start w:val="1"/>
      <w:numFmt w:val="lowerRoman"/>
      <w:lvlText w:val="%6."/>
      <w:lvlJc w:val="right"/>
      <w:pPr>
        <w:ind w:left="5376" w:hanging="180"/>
      </w:pPr>
    </w:lvl>
    <w:lvl w:ilvl="6" w:tplc="0419000F">
      <w:start w:val="1"/>
      <w:numFmt w:val="decimal"/>
      <w:lvlText w:val="%7."/>
      <w:lvlJc w:val="left"/>
      <w:pPr>
        <w:ind w:left="6096" w:hanging="360"/>
      </w:pPr>
    </w:lvl>
    <w:lvl w:ilvl="7" w:tplc="04190019">
      <w:start w:val="1"/>
      <w:numFmt w:val="lowerLetter"/>
      <w:lvlText w:val="%8."/>
      <w:lvlJc w:val="left"/>
      <w:pPr>
        <w:ind w:left="6816" w:hanging="360"/>
      </w:pPr>
    </w:lvl>
    <w:lvl w:ilvl="8" w:tplc="0419001B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6ED36642"/>
    <w:multiLevelType w:val="hybridMultilevel"/>
    <w:tmpl w:val="8B2A6F16"/>
    <w:lvl w:ilvl="0" w:tplc="4440C9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054A7A"/>
    <w:multiLevelType w:val="hybridMultilevel"/>
    <w:tmpl w:val="02EA44E4"/>
    <w:lvl w:ilvl="0" w:tplc="AB94BAFE">
      <w:start w:val="1"/>
      <w:numFmt w:val="bullet"/>
      <w:lvlText w:val="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2" w15:restartNumberingAfterBreak="0">
    <w:nsid w:val="7FD4318C"/>
    <w:multiLevelType w:val="hybridMultilevel"/>
    <w:tmpl w:val="2C7285C6"/>
    <w:lvl w:ilvl="0" w:tplc="4440C9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0"/>
  </w:num>
  <w:num w:numId="9">
    <w:abstractNumId w:val="12"/>
  </w:num>
  <w:num w:numId="10">
    <w:abstractNumId w:val="0"/>
  </w:num>
  <w:num w:numId="11">
    <w:abstractNumId w:val="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7EA"/>
    <w:rsid w:val="00075240"/>
    <w:rsid w:val="00082B32"/>
    <w:rsid w:val="000A3B55"/>
    <w:rsid w:val="00111989"/>
    <w:rsid w:val="0013284E"/>
    <w:rsid w:val="001471DA"/>
    <w:rsid w:val="00163B8C"/>
    <w:rsid w:val="00167726"/>
    <w:rsid w:val="001875C0"/>
    <w:rsid w:val="001C1926"/>
    <w:rsid w:val="002814D1"/>
    <w:rsid w:val="002D2039"/>
    <w:rsid w:val="002E3A8A"/>
    <w:rsid w:val="002F40A0"/>
    <w:rsid w:val="003452FF"/>
    <w:rsid w:val="003F6130"/>
    <w:rsid w:val="0041270B"/>
    <w:rsid w:val="00441E8B"/>
    <w:rsid w:val="00460FE9"/>
    <w:rsid w:val="0047228D"/>
    <w:rsid w:val="004C03D5"/>
    <w:rsid w:val="004C59D7"/>
    <w:rsid w:val="004F26B4"/>
    <w:rsid w:val="00502830"/>
    <w:rsid w:val="0059545F"/>
    <w:rsid w:val="005A1757"/>
    <w:rsid w:val="005C794F"/>
    <w:rsid w:val="005D66B0"/>
    <w:rsid w:val="005E3D86"/>
    <w:rsid w:val="005F7A45"/>
    <w:rsid w:val="00604DA5"/>
    <w:rsid w:val="00647E2E"/>
    <w:rsid w:val="006547EA"/>
    <w:rsid w:val="006C0B77"/>
    <w:rsid w:val="00716579"/>
    <w:rsid w:val="00756900"/>
    <w:rsid w:val="007B3C12"/>
    <w:rsid w:val="007C5BC6"/>
    <w:rsid w:val="007E13AD"/>
    <w:rsid w:val="00812DD1"/>
    <w:rsid w:val="008242FF"/>
    <w:rsid w:val="00826C54"/>
    <w:rsid w:val="00870751"/>
    <w:rsid w:val="008A408C"/>
    <w:rsid w:val="00922C48"/>
    <w:rsid w:val="00975E26"/>
    <w:rsid w:val="009D37DB"/>
    <w:rsid w:val="00A011E5"/>
    <w:rsid w:val="00A263E1"/>
    <w:rsid w:val="00A34C98"/>
    <w:rsid w:val="00A7505D"/>
    <w:rsid w:val="00A90B4B"/>
    <w:rsid w:val="00B66837"/>
    <w:rsid w:val="00B75E61"/>
    <w:rsid w:val="00B85138"/>
    <w:rsid w:val="00B858F3"/>
    <w:rsid w:val="00B915B7"/>
    <w:rsid w:val="00BC42F5"/>
    <w:rsid w:val="00BD3822"/>
    <w:rsid w:val="00C46B43"/>
    <w:rsid w:val="00C63CAA"/>
    <w:rsid w:val="00C758D1"/>
    <w:rsid w:val="00CB1CDC"/>
    <w:rsid w:val="00CF5AF5"/>
    <w:rsid w:val="00DE6E36"/>
    <w:rsid w:val="00EA59DF"/>
    <w:rsid w:val="00ED1808"/>
    <w:rsid w:val="00EE4070"/>
    <w:rsid w:val="00EF46F8"/>
    <w:rsid w:val="00F12C76"/>
    <w:rsid w:val="00F46943"/>
    <w:rsid w:val="00F574E3"/>
    <w:rsid w:val="00F64616"/>
    <w:rsid w:val="00F67E54"/>
    <w:rsid w:val="00F7725E"/>
    <w:rsid w:val="00F77B5B"/>
    <w:rsid w:val="00FB5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87458"/>
  <w15:docId w15:val="{EEFCF7FB-FB2E-4CA9-92B7-DD5473B6E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Другое_"/>
    <w:basedOn w:val="a0"/>
    <w:link w:val="a5"/>
    <w:rsid w:val="006547EA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a5">
    <w:name w:val="Другое"/>
    <w:basedOn w:val="a"/>
    <w:link w:val="a4"/>
    <w:rsid w:val="006547EA"/>
    <w:pPr>
      <w:widowControl w:val="0"/>
      <w:shd w:val="clear" w:color="auto" w:fill="FFFFFF"/>
      <w:spacing w:after="0"/>
    </w:pPr>
    <w:rPr>
      <w:rFonts w:eastAsia="Times New Roman" w:cs="Times New Roman"/>
      <w:sz w:val="20"/>
      <w:szCs w:val="20"/>
    </w:rPr>
  </w:style>
  <w:style w:type="paragraph" w:styleId="a6">
    <w:name w:val="Body Text"/>
    <w:basedOn w:val="a"/>
    <w:link w:val="a7"/>
    <w:uiPriority w:val="1"/>
    <w:qFormat/>
    <w:rsid w:val="006547EA"/>
    <w:pPr>
      <w:widowControl w:val="0"/>
      <w:autoSpaceDE w:val="0"/>
      <w:autoSpaceDN w:val="0"/>
      <w:spacing w:after="0"/>
    </w:pPr>
    <w:rPr>
      <w:rFonts w:eastAsia="Times New Roman" w:cs="Times New Roman"/>
      <w:sz w:val="27"/>
      <w:szCs w:val="27"/>
      <w:lang w:val="en-US"/>
    </w:rPr>
  </w:style>
  <w:style w:type="character" w:customStyle="1" w:styleId="a7">
    <w:name w:val="Основной текст Знак"/>
    <w:basedOn w:val="a0"/>
    <w:link w:val="a6"/>
    <w:uiPriority w:val="1"/>
    <w:rsid w:val="006547EA"/>
    <w:rPr>
      <w:rFonts w:ascii="Times New Roman" w:eastAsia="Times New Roman" w:hAnsi="Times New Roman" w:cs="Times New Roman"/>
      <w:sz w:val="27"/>
      <w:szCs w:val="27"/>
      <w:lang w:val="en-US"/>
    </w:rPr>
  </w:style>
  <w:style w:type="paragraph" w:styleId="a8">
    <w:name w:val="List Paragraph"/>
    <w:basedOn w:val="a"/>
    <w:uiPriority w:val="34"/>
    <w:qFormat/>
    <w:rsid w:val="006547EA"/>
    <w:pPr>
      <w:ind w:left="720"/>
      <w:contextualSpacing/>
    </w:pPr>
  </w:style>
  <w:style w:type="paragraph" w:styleId="a9">
    <w:name w:val="No Spacing"/>
    <w:aliases w:val="норма,Обя,мелкий,Без интервала1,мой рабочий,No Spacing,Айгерим,свой,Без интервала11,No Spacing1"/>
    <w:link w:val="aa"/>
    <w:uiPriority w:val="1"/>
    <w:qFormat/>
    <w:rsid w:val="00FB5E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FB5E8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a">
    <w:name w:val="Без интервала Знак"/>
    <w:aliases w:val="норма Знак,Обя Знак,мелкий Знак,Без интервала1 Знак,мой рабочий Знак,No Spacing Знак,Айгерим Знак,свой Знак,Без интервала11 Знак,No Spacing1 Знак"/>
    <w:link w:val="a9"/>
    <w:uiPriority w:val="1"/>
    <w:locked/>
    <w:rsid w:val="00CB1C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Baikonur</dc:creator>
  <cp:keywords/>
  <dc:description/>
  <cp:lastModifiedBy>Baikonur</cp:lastModifiedBy>
  <cp:revision>2</cp:revision>
  <cp:lastPrinted>2024-10-14T13:17:00Z</cp:lastPrinted>
  <dcterms:created xsi:type="dcterms:W3CDTF">2026-09-30T02:19:00Z</dcterms:created>
  <dcterms:modified xsi:type="dcterms:W3CDTF">2026-09-30T02:19:00Z</dcterms:modified>
</cp:coreProperties>
</file>