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9469" w14:textId="2C2E5D22" w:rsidR="00850AEE" w:rsidRPr="00850AEE" w:rsidRDefault="00850AEE" w:rsidP="00850AEE">
      <w:pPr>
        <w:spacing w:after="360"/>
        <w:jc w:val="right"/>
        <w:rPr>
          <w:rFonts w:ascii="Times New Roman" w:hAnsi="Times New Roman" w:cs="Times New Roman"/>
          <w:b/>
          <w:i/>
          <w:color w:val="auto"/>
          <w:sz w:val="24"/>
          <w:szCs w:val="24"/>
          <w:lang w:val="ru-RU"/>
        </w:rPr>
      </w:pPr>
      <w:r w:rsidRPr="00850AEE">
        <w:rPr>
          <w:rFonts w:ascii="Times New Roman" w:hAnsi="Times New Roman" w:cs="Times New Roman"/>
          <w:b/>
          <w:i/>
          <w:color w:val="auto"/>
          <w:sz w:val="24"/>
          <w:szCs w:val="24"/>
          <w:lang w:val="ru-RU"/>
        </w:rPr>
        <w:t>Приложение 2</w:t>
      </w:r>
    </w:p>
    <w:p w14:paraId="64800BD1" w14:textId="77777777" w:rsidR="00FD4406" w:rsidRPr="00D53075" w:rsidRDefault="005B7903" w:rsidP="00FD4406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4"/>
          <w:lang w:val="ru-RU"/>
        </w:rPr>
      </w:pPr>
      <w:r w:rsidRPr="00D53075">
        <w:rPr>
          <w:rFonts w:ascii="Times New Roman" w:hAnsi="Times New Roman" w:cs="Times New Roman"/>
          <w:color w:val="auto"/>
          <w:sz w:val="28"/>
          <w:szCs w:val="24"/>
          <w:lang w:val="ru-RU"/>
        </w:rPr>
        <w:t>Техническая спецификация</w:t>
      </w:r>
      <w:r w:rsidRPr="00D53075">
        <w:rPr>
          <w:rFonts w:ascii="Times New Roman" w:hAnsi="Times New Roman" w:cs="Times New Roman"/>
          <w:b/>
          <w:color w:val="auto"/>
          <w:sz w:val="28"/>
          <w:szCs w:val="24"/>
          <w:lang w:val="ru-RU"/>
        </w:rPr>
        <w:t xml:space="preserve"> </w:t>
      </w:r>
      <w:r w:rsidR="00177529" w:rsidRPr="00D53075">
        <w:rPr>
          <w:rFonts w:ascii="Times New Roman" w:hAnsi="Times New Roman" w:cs="Times New Roman"/>
          <w:b/>
          <w:color w:val="auto"/>
          <w:sz w:val="28"/>
          <w:szCs w:val="24"/>
          <w:lang w:val="ru-RU"/>
        </w:rPr>
        <w:br/>
      </w:r>
    </w:p>
    <w:p w14:paraId="66357975" w14:textId="203588CC" w:rsidR="00296B79" w:rsidRPr="00D53075" w:rsidRDefault="005B7903" w:rsidP="00FD4406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4"/>
          <w:lang w:val="ru-RU"/>
        </w:rPr>
      </w:pPr>
      <w:r w:rsidRPr="00D53075">
        <w:rPr>
          <w:rFonts w:ascii="Times New Roman" w:hAnsi="Times New Roman" w:cs="Times New Roman"/>
          <w:b/>
          <w:color w:val="auto"/>
          <w:sz w:val="28"/>
          <w:szCs w:val="24"/>
          <w:lang w:val="ru-RU"/>
        </w:rPr>
        <w:t>Работа по изготовлению шкафа металлического</w:t>
      </w:r>
      <w:r w:rsidR="00A10F27">
        <w:rPr>
          <w:rFonts w:ascii="Times New Roman" w:hAnsi="Times New Roman" w:cs="Times New Roman"/>
          <w:b/>
          <w:color w:val="auto"/>
          <w:sz w:val="28"/>
          <w:szCs w:val="24"/>
          <w:lang w:val="ru-RU"/>
        </w:rPr>
        <w:t xml:space="preserve"> для</w:t>
      </w:r>
      <w:r w:rsidR="00177529" w:rsidRPr="00D53075">
        <w:rPr>
          <w:rFonts w:ascii="Times New Roman" w:hAnsi="Times New Roman" w:cs="Times New Roman"/>
          <w:b/>
          <w:color w:val="auto"/>
          <w:sz w:val="28"/>
          <w:szCs w:val="24"/>
          <w:lang w:val="ru-RU"/>
        </w:rPr>
        <w:t xml:space="preserve"> </w:t>
      </w:r>
      <w:r w:rsidRPr="00D53075">
        <w:rPr>
          <w:rFonts w:ascii="Times New Roman" w:hAnsi="Times New Roman" w:cs="Times New Roman"/>
          <w:b/>
          <w:color w:val="auto"/>
          <w:sz w:val="28"/>
          <w:szCs w:val="24"/>
          <w:lang w:val="ru-RU"/>
        </w:rPr>
        <w:t xml:space="preserve">хозяйственного </w:t>
      </w:r>
      <w:r w:rsidR="00A10F27">
        <w:rPr>
          <w:rFonts w:ascii="Times New Roman" w:hAnsi="Times New Roman" w:cs="Times New Roman"/>
          <w:b/>
          <w:color w:val="auto"/>
          <w:sz w:val="28"/>
          <w:szCs w:val="24"/>
          <w:lang w:val="ru-RU"/>
        </w:rPr>
        <w:t>инвентаря</w:t>
      </w:r>
      <w:r w:rsidR="00CF6E57" w:rsidRPr="00D53075">
        <w:rPr>
          <w:rFonts w:ascii="Times New Roman" w:hAnsi="Times New Roman" w:cs="Times New Roman"/>
          <w:b/>
          <w:color w:val="auto"/>
          <w:sz w:val="28"/>
          <w:szCs w:val="24"/>
          <w:lang w:val="ru-RU"/>
        </w:rPr>
        <w:t xml:space="preserve"> в количестве </w:t>
      </w:r>
      <w:r w:rsidR="00A9429B">
        <w:rPr>
          <w:rFonts w:ascii="Times New Roman" w:hAnsi="Times New Roman" w:cs="Times New Roman"/>
          <w:b/>
          <w:color w:val="auto"/>
          <w:sz w:val="28"/>
          <w:szCs w:val="24"/>
          <w:lang w:val="ru-RU"/>
        </w:rPr>
        <w:t>1</w:t>
      </w:r>
      <w:r w:rsidR="00CF6E57" w:rsidRPr="00D53075">
        <w:rPr>
          <w:rFonts w:ascii="Times New Roman" w:hAnsi="Times New Roman" w:cs="Times New Roman"/>
          <w:b/>
          <w:color w:val="auto"/>
          <w:sz w:val="28"/>
          <w:szCs w:val="24"/>
          <w:lang w:val="ru-RU"/>
        </w:rPr>
        <w:t xml:space="preserve"> штук</w:t>
      </w:r>
      <w:r w:rsidR="00A10F27">
        <w:rPr>
          <w:rFonts w:ascii="Times New Roman" w:hAnsi="Times New Roman" w:cs="Times New Roman"/>
          <w:b/>
          <w:color w:val="auto"/>
          <w:sz w:val="28"/>
          <w:szCs w:val="24"/>
          <w:lang w:val="ru-RU"/>
        </w:rPr>
        <w:t>.</w:t>
      </w:r>
    </w:p>
    <w:p w14:paraId="5AFA8851" w14:textId="584C821C" w:rsidR="00CF6E57" w:rsidRDefault="00CF6E57" w:rsidP="00FD4406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</w:pPr>
    </w:p>
    <w:p w14:paraId="0A286197" w14:textId="4419275A" w:rsidR="00CF6E57" w:rsidRDefault="00CF6E57" w:rsidP="00FD4406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14:paraId="58555483" w14:textId="388A24AC" w:rsidR="00FB2057" w:rsidRPr="00653587" w:rsidRDefault="00FB2057" w:rsidP="00FB2057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4"/>
          <w:lang w:val="ru-RU"/>
        </w:rPr>
      </w:pPr>
      <w:r w:rsidRPr="00653587">
        <w:rPr>
          <w:rFonts w:ascii="Times New Roman" w:hAnsi="Times New Roman" w:cs="Times New Roman"/>
          <w:color w:val="auto"/>
          <w:sz w:val="28"/>
          <w:szCs w:val="24"/>
          <w:lang w:val="ru-RU"/>
        </w:rPr>
        <w:t>Габаритные размеры:</w:t>
      </w:r>
      <w:r w:rsidRPr="00653587">
        <w:rPr>
          <w:rFonts w:ascii="Times New Roman" w:hAnsi="Times New Roman" w:cs="Times New Roman"/>
          <w:color w:val="auto"/>
          <w:sz w:val="28"/>
          <w:szCs w:val="24"/>
          <w:lang w:val="ru-RU"/>
        </w:rPr>
        <w:tab/>
        <w:t>Высота: 1850–2000 мм;</w:t>
      </w:r>
    </w:p>
    <w:p w14:paraId="5C981981" w14:textId="77777777" w:rsidR="00FB2057" w:rsidRPr="00653587" w:rsidRDefault="00FB2057" w:rsidP="00FB2057">
      <w:pPr>
        <w:spacing w:after="0" w:line="240" w:lineRule="auto"/>
        <w:ind w:left="2160" w:firstLine="720"/>
        <w:rPr>
          <w:rFonts w:ascii="Times New Roman" w:hAnsi="Times New Roman" w:cs="Times New Roman"/>
          <w:color w:val="auto"/>
          <w:sz w:val="28"/>
          <w:szCs w:val="24"/>
          <w:lang w:val="ru-RU"/>
        </w:rPr>
      </w:pPr>
      <w:r w:rsidRPr="00653587">
        <w:rPr>
          <w:rFonts w:ascii="Times New Roman" w:hAnsi="Times New Roman" w:cs="Times New Roman"/>
          <w:color w:val="auto"/>
          <w:sz w:val="28"/>
          <w:szCs w:val="24"/>
          <w:lang w:val="ru-RU"/>
        </w:rPr>
        <w:t>Ширина по фасаду: 700–800 мм;</w:t>
      </w:r>
    </w:p>
    <w:p w14:paraId="14078762" w14:textId="51591314" w:rsidR="00D53075" w:rsidRPr="00653587" w:rsidRDefault="00FB2057" w:rsidP="00FB2057">
      <w:pPr>
        <w:spacing w:after="0" w:line="240" w:lineRule="auto"/>
        <w:ind w:left="2160" w:firstLine="720"/>
        <w:rPr>
          <w:rFonts w:ascii="Times New Roman" w:hAnsi="Times New Roman" w:cs="Times New Roman"/>
          <w:color w:val="auto"/>
          <w:sz w:val="28"/>
          <w:szCs w:val="24"/>
          <w:lang w:val="ru-RU"/>
        </w:rPr>
      </w:pPr>
      <w:r w:rsidRPr="00653587">
        <w:rPr>
          <w:rFonts w:ascii="Times New Roman" w:hAnsi="Times New Roman" w:cs="Times New Roman"/>
          <w:color w:val="auto"/>
          <w:sz w:val="28"/>
          <w:szCs w:val="24"/>
          <w:lang w:val="ru-RU"/>
        </w:rPr>
        <w:t>Глубина: 600–700 мм.</w:t>
      </w:r>
    </w:p>
    <w:p w14:paraId="0606A9EA" w14:textId="48B13B2B" w:rsidR="00D53075" w:rsidRPr="00653587" w:rsidRDefault="00D53075" w:rsidP="00FD4406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8"/>
          <w:szCs w:val="24"/>
          <w:lang w:val="ru-RU"/>
        </w:rPr>
      </w:pPr>
    </w:p>
    <w:p w14:paraId="30641AB9" w14:textId="3925433E" w:rsidR="00D53075" w:rsidRPr="00653587" w:rsidRDefault="00653587" w:rsidP="00D55810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auto"/>
          <w:sz w:val="28"/>
          <w:szCs w:val="24"/>
          <w:lang w:val="ru-RU"/>
        </w:rPr>
      </w:pPr>
      <w:r w:rsidRPr="00653587">
        <w:rPr>
          <w:rFonts w:ascii="Times New Roman" w:hAnsi="Times New Roman" w:cs="Times New Roman"/>
          <w:color w:val="auto"/>
          <w:sz w:val="28"/>
          <w:szCs w:val="24"/>
          <w:lang w:val="ru-RU"/>
        </w:rPr>
        <w:t>Покрытие:</w:t>
      </w:r>
      <w:r w:rsidRPr="00653587">
        <w:rPr>
          <w:rFonts w:ascii="Times New Roman" w:hAnsi="Times New Roman" w:cs="Times New Roman"/>
          <w:color w:val="auto"/>
          <w:sz w:val="28"/>
          <w:szCs w:val="24"/>
          <w:lang w:val="ru-RU"/>
        </w:rPr>
        <w:tab/>
        <w:t>Полимерно-порошковое</w:t>
      </w:r>
      <w:r>
        <w:rPr>
          <w:rFonts w:ascii="Times New Roman" w:hAnsi="Times New Roman" w:cs="Times New Roman"/>
          <w:color w:val="auto"/>
          <w:sz w:val="28"/>
          <w:szCs w:val="24"/>
          <w:lang w:val="ru-RU"/>
        </w:rPr>
        <w:t xml:space="preserve"> (</w:t>
      </w:r>
      <w:r w:rsidRPr="00653587">
        <w:rPr>
          <w:rFonts w:ascii="Times New Roman" w:hAnsi="Times New Roman" w:cs="Times New Roman"/>
          <w:color w:val="auto"/>
          <w:sz w:val="28"/>
          <w:szCs w:val="24"/>
          <w:lang w:val="ru-RU"/>
        </w:rPr>
        <w:t>светло-серый или белый</w:t>
      </w:r>
      <w:r>
        <w:rPr>
          <w:rFonts w:ascii="Times New Roman" w:hAnsi="Times New Roman" w:cs="Times New Roman"/>
          <w:color w:val="auto"/>
          <w:sz w:val="28"/>
          <w:szCs w:val="24"/>
          <w:lang w:val="ru-RU"/>
        </w:rPr>
        <w:t>)</w:t>
      </w:r>
      <w:r w:rsidRPr="00653587">
        <w:rPr>
          <w:rFonts w:ascii="Times New Roman" w:hAnsi="Times New Roman" w:cs="Times New Roman"/>
          <w:color w:val="auto"/>
          <w:sz w:val="28"/>
          <w:szCs w:val="24"/>
          <w:lang w:val="ru-RU"/>
        </w:rPr>
        <w:t xml:space="preserve">, влагостойкое, устойчивое к ударам, сколам и циклическому воздействию дезинфицирующих растворов (хлорсодержащих, ЧАС и др.). </w:t>
      </w:r>
    </w:p>
    <w:p w14:paraId="48B9426E" w14:textId="6F6019B3" w:rsidR="00D53075" w:rsidRDefault="002F6BB9" w:rsidP="00D55810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auto"/>
          <w:sz w:val="28"/>
          <w:szCs w:val="24"/>
          <w:lang w:val="ru-RU"/>
        </w:rPr>
      </w:pPr>
      <w:r w:rsidRPr="002F6BB9">
        <w:rPr>
          <w:rFonts w:ascii="Times New Roman" w:hAnsi="Times New Roman" w:cs="Times New Roman"/>
          <w:color w:val="auto"/>
          <w:sz w:val="28"/>
          <w:szCs w:val="24"/>
          <w:lang w:val="ru-RU"/>
        </w:rPr>
        <w:t>Тип дверей</w:t>
      </w:r>
      <w:r>
        <w:rPr>
          <w:rFonts w:ascii="Times New Roman" w:hAnsi="Times New Roman" w:cs="Times New Roman"/>
          <w:color w:val="auto"/>
          <w:sz w:val="28"/>
          <w:szCs w:val="24"/>
          <w:lang w:val="ru-RU"/>
        </w:rPr>
        <w:t xml:space="preserve">: </w:t>
      </w:r>
      <w:r w:rsidRPr="002F6BB9">
        <w:rPr>
          <w:rFonts w:ascii="Times New Roman" w:hAnsi="Times New Roman" w:cs="Times New Roman"/>
          <w:color w:val="auto"/>
          <w:sz w:val="28"/>
          <w:szCs w:val="24"/>
          <w:lang w:val="ru-RU"/>
        </w:rPr>
        <w:t>Распашные двери.</w:t>
      </w:r>
      <w:r>
        <w:rPr>
          <w:rFonts w:ascii="Times New Roman" w:hAnsi="Times New Roman" w:cs="Times New Roman"/>
          <w:color w:val="auto"/>
          <w:sz w:val="28"/>
          <w:szCs w:val="24"/>
          <w:lang w:val="ru-RU"/>
        </w:rPr>
        <w:t xml:space="preserve"> Оснащены ребрами жесткости для </w:t>
      </w:r>
      <w:r w:rsidRPr="002F6BB9">
        <w:rPr>
          <w:rFonts w:ascii="Times New Roman" w:hAnsi="Times New Roman" w:cs="Times New Roman"/>
          <w:color w:val="auto"/>
          <w:sz w:val="28"/>
          <w:szCs w:val="24"/>
          <w:lang w:val="ru-RU"/>
        </w:rPr>
        <w:t>предотвращения деформации.</w:t>
      </w:r>
    </w:p>
    <w:p w14:paraId="54C6CD8E" w14:textId="71CD9EE0" w:rsidR="00266C92" w:rsidRDefault="00C42B29" w:rsidP="00D55810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auto"/>
          <w:sz w:val="28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4"/>
          <w:lang w:val="ru-RU"/>
        </w:rPr>
        <w:t>П</w:t>
      </w:r>
      <w:r w:rsidRPr="00C42B29">
        <w:rPr>
          <w:rFonts w:ascii="Times New Roman" w:hAnsi="Times New Roman" w:cs="Times New Roman"/>
          <w:color w:val="auto"/>
          <w:sz w:val="28"/>
          <w:szCs w:val="24"/>
          <w:lang w:val="ru-RU"/>
        </w:rPr>
        <w:t>редусмотрены вентиляционные отверстия</w:t>
      </w:r>
      <w:r>
        <w:rPr>
          <w:rFonts w:ascii="Times New Roman" w:hAnsi="Times New Roman" w:cs="Times New Roman"/>
          <w:color w:val="auto"/>
          <w:sz w:val="28"/>
          <w:szCs w:val="24"/>
          <w:lang w:val="ru-RU"/>
        </w:rPr>
        <w:t xml:space="preserve"> </w:t>
      </w:r>
      <w:r w:rsidR="00266C92" w:rsidRPr="00266C92">
        <w:rPr>
          <w:rFonts w:ascii="Times New Roman" w:hAnsi="Times New Roman" w:cs="Times New Roman"/>
          <w:color w:val="auto"/>
          <w:sz w:val="28"/>
          <w:szCs w:val="24"/>
          <w:lang w:val="ru-RU"/>
        </w:rPr>
        <w:t>в верхней и нижней частях дверей/корпуса.</w:t>
      </w:r>
    </w:p>
    <w:p w14:paraId="52D7E56C" w14:textId="7367A0AA" w:rsidR="00C42B29" w:rsidRPr="00C42B29" w:rsidRDefault="00C42B29" w:rsidP="00D55810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auto"/>
          <w:sz w:val="28"/>
          <w:szCs w:val="24"/>
          <w:lang w:val="ru-RU"/>
        </w:rPr>
      </w:pPr>
      <w:r w:rsidRPr="00C42B29">
        <w:rPr>
          <w:rFonts w:ascii="Times New Roman" w:hAnsi="Times New Roman" w:cs="Times New Roman"/>
          <w:color w:val="auto"/>
          <w:sz w:val="28"/>
          <w:szCs w:val="24"/>
          <w:lang w:val="ru-RU"/>
        </w:rPr>
        <w:t>Внутреннее зонирование</w:t>
      </w:r>
      <w:r>
        <w:rPr>
          <w:rFonts w:ascii="Times New Roman" w:hAnsi="Times New Roman" w:cs="Times New Roman"/>
          <w:color w:val="auto"/>
          <w:sz w:val="28"/>
          <w:szCs w:val="24"/>
          <w:lang w:val="ru-RU"/>
        </w:rPr>
        <w:t xml:space="preserve">: Разделение на 2 </w:t>
      </w:r>
      <w:r w:rsidRPr="00C42B29">
        <w:rPr>
          <w:rFonts w:ascii="Times New Roman" w:hAnsi="Times New Roman" w:cs="Times New Roman"/>
          <w:color w:val="auto"/>
          <w:sz w:val="28"/>
          <w:szCs w:val="24"/>
          <w:lang w:val="ru-RU"/>
        </w:rPr>
        <w:t>зоны:</w:t>
      </w:r>
    </w:p>
    <w:p w14:paraId="3F894B9B" w14:textId="6AA4D9FE" w:rsidR="00C42B29" w:rsidRPr="00C42B29" w:rsidRDefault="00C42B29" w:rsidP="00C42B29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4"/>
          <w:lang w:val="ru-RU"/>
        </w:rPr>
      </w:pPr>
      <w:r w:rsidRPr="00C42B29">
        <w:rPr>
          <w:rFonts w:ascii="Times New Roman" w:hAnsi="Times New Roman" w:cs="Times New Roman"/>
          <w:color w:val="auto"/>
          <w:sz w:val="28"/>
          <w:szCs w:val="24"/>
          <w:lang w:val="ru-RU"/>
        </w:rPr>
        <w:t>1. Зона</w:t>
      </w:r>
      <w:r w:rsidR="00451B0A">
        <w:rPr>
          <w:rFonts w:ascii="Times New Roman" w:hAnsi="Times New Roman" w:cs="Times New Roman"/>
          <w:color w:val="auto"/>
          <w:sz w:val="28"/>
          <w:szCs w:val="24"/>
          <w:lang w:val="ru-RU"/>
        </w:rPr>
        <w:t xml:space="preserve"> </w:t>
      </w:r>
      <w:r w:rsidR="00451B0A" w:rsidRPr="00451B0A">
        <w:rPr>
          <w:rFonts w:ascii="Times New Roman" w:hAnsi="Times New Roman" w:cs="Times New Roman"/>
          <w:b/>
          <w:color w:val="auto"/>
          <w:sz w:val="28"/>
          <w:szCs w:val="24"/>
          <w:lang w:val="ru-RU"/>
        </w:rPr>
        <w:t>(верхняя)</w:t>
      </w:r>
      <w:r w:rsidRPr="00C42B29">
        <w:rPr>
          <w:rFonts w:ascii="Times New Roman" w:hAnsi="Times New Roman" w:cs="Times New Roman"/>
          <w:color w:val="auto"/>
          <w:sz w:val="28"/>
          <w:szCs w:val="24"/>
          <w:lang w:val="ru-RU"/>
        </w:rPr>
        <w:t xml:space="preserve"> для инвент</w:t>
      </w:r>
      <w:r>
        <w:rPr>
          <w:rFonts w:ascii="Times New Roman" w:hAnsi="Times New Roman" w:cs="Times New Roman"/>
          <w:color w:val="auto"/>
          <w:sz w:val="28"/>
          <w:szCs w:val="24"/>
          <w:lang w:val="ru-RU"/>
        </w:rPr>
        <w:t>аря: держатели для швабр</w:t>
      </w:r>
      <w:r w:rsidRPr="00C42B29">
        <w:rPr>
          <w:rFonts w:ascii="Times New Roman" w:hAnsi="Times New Roman" w:cs="Times New Roman"/>
          <w:color w:val="auto"/>
          <w:sz w:val="28"/>
          <w:szCs w:val="24"/>
          <w:lang w:val="ru-RU"/>
        </w:rPr>
        <w:t>, крючки для салфето</w:t>
      </w:r>
      <w:r w:rsidR="00451B0A">
        <w:rPr>
          <w:rFonts w:ascii="Times New Roman" w:hAnsi="Times New Roman" w:cs="Times New Roman"/>
          <w:color w:val="auto"/>
          <w:sz w:val="28"/>
          <w:szCs w:val="24"/>
          <w:lang w:val="ru-RU"/>
        </w:rPr>
        <w:t xml:space="preserve">к/ветоши. </w:t>
      </w:r>
    </w:p>
    <w:p w14:paraId="4A00D3C3" w14:textId="7DB61A05" w:rsidR="00C42B29" w:rsidRPr="00653587" w:rsidRDefault="006336EC" w:rsidP="00C42B29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4"/>
          <w:lang w:val="ru-RU"/>
        </w:rPr>
        <w:t>2. Зона</w:t>
      </w:r>
      <w:r w:rsidR="00451B0A">
        <w:rPr>
          <w:rFonts w:ascii="Times New Roman" w:hAnsi="Times New Roman" w:cs="Times New Roman"/>
          <w:color w:val="auto"/>
          <w:sz w:val="28"/>
          <w:szCs w:val="24"/>
          <w:lang w:val="ru-RU"/>
        </w:rPr>
        <w:t xml:space="preserve"> (</w:t>
      </w:r>
      <w:r w:rsidR="00451B0A" w:rsidRPr="00451B0A">
        <w:rPr>
          <w:rFonts w:ascii="Times New Roman" w:hAnsi="Times New Roman" w:cs="Times New Roman"/>
          <w:b/>
          <w:color w:val="auto"/>
          <w:sz w:val="28"/>
          <w:szCs w:val="24"/>
          <w:lang w:val="ru-RU"/>
        </w:rPr>
        <w:t>нижняя</w:t>
      </w:r>
      <w:r w:rsidR="00451B0A">
        <w:rPr>
          <w:rFonts w:ascii="Times New Roman" w:hAnsi="Times New Roman" w:cs="Times New Roman"/>
          <w:b/>
          <w:color w:val="auto"/>
          <w:sz w:val="28"/>
          <w:szCs w:val="24"/>
          <w:lang w:val="ru-RU"/>
        </w:rPr>
        <w:t>)</w:t>
      </w:r>
      <w:r>
        <w:rPr>
          <w:rFonts w:ascii="Times New Roman" w:hAnsi="Times New Roman" w:cs="Times New Roman"/>
          <w:color w:val="auto"/>
          <w:sz w:val="28"/>
          <w:szCs w:val="24"/>
          <w:lang w:val="ru-RU"/>
        </w:rPr>
        <w:t xml:space="preserve"> для дез.средств</w:t>
      </w:r>
      <w:r w:rsidR="00451B0A">
        <w:rPr>
          <w:rFonts w:ascii="Times New Roman" w:hAnsi="Times New Roman" w:cs="Times New Roman"/>
          <w:color w:val="auto"/>
          <w:sz w:val="28"/>
          <w:szCs w:val="24"/>
          <w:lang w:val="ru-RU"/>
        </w:rPr>
        <w:t xml:space="preserve"> и ведер</w:t>
      </w:r>
      <w:r>
        <w:rPr>
          <w:rFonts w:ascii="Times New Roman" w:hAnsi="Times New Roman" w:cs="Times New Roman"/>
          <w:color w:val="auto"/>
          <w:sz w:val="28"/>
          <w:szCs w:val="24"/>
          <w:lang w:val="ru-RU"/>
        </w:rPr>
        <w:t>.</w:t>
      </w:r>
    </w:p>
    <w:p w14:paraId="6D35B66B" w14:textId="15CB1C68" w:rsidR="00D53075" w:rsidRPr="00D55810" w:rsidRDefault="00D55810" w:rsidP="00D55810">
      <w:pPr>
        <w:spacing w:after="0" w:line="240" w:lineRule="auto"/>
        <w:ind w:firstLine="720"/>
        <w:rPr>
          <w:rFonts w:ascii="Times New Roman" w:hAnsi="Times New Roman" w:cs="Times New Roman"/>
          <w:color w:val="auto"/>
          <w:sz w:val="28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4"/>
          <w:lang w:val="ru-RU"/>
        </w:rPr>
        <w:t>З</w:t>
      </w:r>
      <w:r w:rsidRPr="00D55810">
        <w:rPr>
          <w:rFonts w:ascii="Times New Roman" w:hAnsi="Times New Roman" w:cs="Times New Roman"/>
          <w:color w:val="auto"/>
          <w:sz w:val="28"/>
          <w:szCs w:val="24"/>
          <w:lang w:val="ru-RU"/>
        </w:rPr>
        <w:t>апирается на ключевой замок</w:t>
      </w:r>
      <w:r>
        <w:rPr>
          <w:rFonts w:ascii="Times New Roman" w:hAnsi="Times New Roman" w:cs="Times New Roman"/>
          <w:color w:val="auto"/>
          <w:sz w:val="28"/>
          <w:szCs w:val="24"/>
          <w:lang w:val="ru-RU"/>
        </w:rPr>
        <w:t>.</w:t>
      </w:r>
    </w:p>
    <w:p w14:paraId="710C3D38" w14:textId="68F85256" w:rsidR="00D53075" w:rsidRPr="0019615C" w:rsidRDefault="0019615C" w:rsidP="0019615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auto"/>
          <w:sz w:val="28"/>
          <w:szCs w:val="24"/>
          <w:lang w:val="ru-RU"/>
        </w:rPr>
      </w:pPr>
      <w:r w:rsidRPr="0019615C">
        <w:rPr>
          <w:rFonts w:ascii="Times New Roman" w:hAnsi="Times New Roman" w:cs="Times New Roman"/>
          <w:color w:val="auto"/>
          <w:sz w:val="28"/>
          <w:szCs w:val="24"/>
          <w:lang w:val="ru-RU"/>
        </w:rPr>
        <w:t xml:space="preserve">Приемка готового изделия осуществляется Заказчиком только после завершения всех монтажно-сборочных работ и проверки работоспособности всех элементов (замков, </w:t>
      </w:r>
      <w:r>
        <w:rPr>
          <w:rFonts w:ascii="Times New Roman" w:hAnsi="Times New Roman" w:cs="Times New Roman"/>
          <w:color w:val="auto"/>
          <w:sz w:val="28"/>
          <w:szCs w:val="24"/>
          <w:lang w:val="ru-RU"/>
        </w:rPr>
        <w:t>дверей</w:t>
      </w:r>
      <w:r w:rsidRPr="0019615C">
        <w:rPr>
          <w:rFonts w:ascii="Times New Roman" w:hAnsi="Times New Roman" w:cs="Times New Roman"/>
          <w:color w:val="auto"/>
          <w:sz w:val="28"/>
          <w:szCs w:val="24"/>
          <w:lang w:val="ru-RU"/>
        </w:rPr>
        <w:t>).</w:t>
      </w:r>
    </w:p>
    <w:p w14:paraId="53B41B45" w14:textId="5C03C9BD" w:rsidR="004B55F8" w:rsidRDefault="00545216" w:rsidP="004F08F8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noProof/>
          <w:color w:val="auto"/>
          <w:sz w:val="24"/>
          <w:szCs w:val="24"/>
          <w:lang w:val="ru-RU" w:eastAsia="ru-RU"/>
        </w:rPr>
        <w:drawing>
          <wp:inline distT="0" distB="0" distL="0" distR="0" wp14:anchorId="2AD1767A" wp14:editId="584E6098">
            <wp:extent cx="4928918" cy="3918857"/>
            <wp:effectExtent l="0" t="0" r="5080" b="5715"/>
            <wp:docPr id="2" name="Рисунок 2" descr="1780586961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78058696180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898" cy="3928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F4462" w14:textId="19CF2C96" w:rsidR="00FF0DCE" w:rsidRDefault="00FF0DCE" w:rsidP="004F08F8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3BEE26D2" w14:textId="3A542633" w:rsidR="00FF0DCE" w:rsidRDefault="00FF0DCE" w:rsidP="004F08F8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494A392F" w14:textId="3F80A4EE" w:rsidR="00FF0DCE" w:rsidRDefault="00FF0DCE" w:rsidP="004F08F8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454404AB" w14:textId="5D73F587" w:rsidR="00FF0DCE" w:rsidRDefault="00FF0DCE" w:rsidP="004F08F8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13147D32" w14:textId="77777777" w:rsidR="00FF0DCE" w:rsidRPr="00FF0DCE" w:rsidRDefault="00FF0DCE" w:rsidP="00FF0DCE">
      <w:pPr>
        <w:shd w:val="clear" w:color="auto" w:fill="FFFFFF"/>
        <w:spacing w:after="240" w:line="240" w:lineRule="auto"/>
        <w:jc w:val="right"/>
        <w:rPr>
          <w:rFonts w:ascii="Times New Roman" w:eastAsia="Times New Roman" w:hAnsi="Times New Roman" w:cs="Times New Roman"/>
          <w:i/>
          <w:color w:val="auto"/>
          <w:sz w:val="28"/>
          <w:szCs w:val="27"/>
          <w:lang w:eastAsia="ru-RU"/>
        </w:rPr>
      </w:pPr>
      <w:r w:rsidRPr="00FF0DCE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7"/>
          <w:lang w:eastAsia="ru-RU"/>
        </w:rPr>
        <w:lastRenderedPageBreak/>
        <w:t>2-</w:t>
      </w:r>
      <w:r w:rsidRPr="00FF0DCE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7"/>
          <w:lang w:val="ru-RU" w:eastAsia="ru-RU"/>
        </w:rPr>
        <w:t>қосымша</w:t>
      </w:r>
    </w:p>
    <w:p w14:paraId="1413B325" w14:textId="77777777" w:rsidR="00FF0DCE" w:rsidRPr="00FF0DCE" w:rsidRDefault="00FF0DCE" w:rsidP="00FF0DCE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</w:pPr>
      <w:r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Техникалық</w:t>
      </w:r>
      <w:r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ерекшелік</w:t>
      </w:r>
    </w:p>
    <w:p w14:paraId="52CC4CF6" w14:textId="2E3E3D05" w:rsidR="00FF0DCE" w:rsidRPr="00FF0DCE" w:rsidRDefault="00FF0DCE" w:rsidP="00FF0DCE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</w:pP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val="ru-RU" w:eastAsia="ru-RU"/>
        </w:rPr>
        <w:t>Саны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eastAsia="ru-RU"/>
        </w:rPr>
        <w:t xml:space="preserve"> </w:t>
      </w:r>
      <w:r w:rsidR="00A9429B" w:rsidRPr="00A9429B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eastAsia="ru-RU"/>
        </w:rPr>
        <w:t>1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val="ru-RU" w:eastAsia="ru-RU"/>
        </w:rPr>
        <w:t>дана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val="ru-RU" w:eastAsia="ru-RU"/>
        </w:rPr>
        <w:t>шаруашылық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val="ru-RU" w:eastAsia="ru-RU"/>
        </w:rPr>
        <w:t>құрал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eastAsia="ru-RU"/>
        </w:rPr>
        <w:t>-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val="ru-RU" w:eastAsia="ru-RU"/>
        </w:rPr>
        <w:t>саймандарына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val="ru-RU" w:eastAsia="ru-RU"/>
        </w:rPr>
        <w:t>арналған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val="ru-RU" w:eastAsia="ru-RU"/>
        </w:rPr>
        <w:t>металл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val="ru-RU" w:eastAsia="ru-RU"/>
        </w:rPr>
        <w:t>шкафты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val="ru-RU" w:eastAsia="ru-RU"/>
        </w:rPr>
        <w:t>дайындау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val="ru-RU" w:eastAsia="ru-RU"/>
        </w:rPr>
        <w:t>жұмысы</w:t>
      </w:r>
    </w:p>
    <w:p w14:paraId="6501D3DA" w14:textId="77777777" w:rsidR="00FF0DCE" w:rsidRPr="00FF0DCE" w:rsidRDefault="00FF0DCE" w:rsidP="00FF0DCE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</w:pPr>
      <w:r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Габариттік</w:t>
      </w:r>
      <w:r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өлшемдері</w:t>
      </w:r>
      <w:r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 xml:space="preserve">: </w:t>
      </w:r>
      <w:r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Биіктігі</w:t>
      </w:r>
      <w:r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>: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 1850–2000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мм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;</w:t>
      </w:r>
    </w:p>
    <w:p w14:paraId="5357BB5A" w14:textId="1762B465" w:rsidR="00FF0DCE" w:rsidRPr="00A9429B" w:rsidRDefault="00FF0DCE" w:rsidP="00FF0DCE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</w:pP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ab/>
      </w: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ab/>
      </w: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ab/>
        <w:t xml:space="preserve">         </w:t>
      </w:r>
      <w:r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Фасад</w:t>
      </w: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бойынша</w:t>
      </w: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ені</w:t>
      </w: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>: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 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700–800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мм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;</w:t>
      </w:r>
    </w:p>
    <w:p w14:paraId="132A1C3F" w14:textId="7074C1AE" w:rsidR="00FF0DCE" w:rsidRPr="00A9429B" w:rsidRDefault="00FF0DCE" w:rsidP="00FF0DCE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</w:pP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ab/>
      </w: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ab/>
      </w: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ab/>
        <w:t xml:space="preserve">         </w:t>
      </w:r>
      <w:r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Тереңдігі</w:t>
      </w: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>: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 600–700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мм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.</w:t>
      </w:r>
    </w:p>
    <w:p w14:paraId="3B49A706" w14:textId="77777777" w:rsidR="00FF0DCE" w:rsidRPr="00A9429B" w:rsidRDefault="00FF0DCE" w:rsidP="00FF0DCE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</w:pPr>
    </w:p>
    <w:p w14:paraId="41BB5726" w14:textId="3199A945" w:rsidR="00FF0DCE" w:rsidRPr="00A9429B" w:rsidRDefault="001F38FF" w:rsidP="001F38FF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</w:pP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ab/>
      </w:r>
      <w:r w:rsidR="00FF0DCE"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Қаптамасы</w:t>
      </w:r>
      <w:r w:rsidR="00FF0DCE"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>:</w:t>
      </w: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п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олимерлі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-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ұнтақты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қаптама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(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ашық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сұр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немесе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ақ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түсті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),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ылғалға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төзімді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,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соққыға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,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сынуға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және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дезинфекциялық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ерітінділердің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(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құрамында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хлор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бар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,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төрттік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аммоний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қосылыстары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және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т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.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б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.)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қайталама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әсеріне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төзімді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болуы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тиіс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.</w:t>
      </w:r>
    </w:p>
    <w:p w14:paraId="0432AC80" w14:textId="6EFF9381" w:rsidR="00FF0DCE" w:rsidRPr="00A9429B" w:rsidRDefault="001F38FF" w:rsidP="001F38FF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</w:pP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ab/>
      </w:r>
      <w:r w:rsidR="00FF0DCE"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Есік</w:t>
      </w:r>
      <w:r w:rsidR="00FF0DCE"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түрі</w:t>
      </w:r>
      <w:r w:rsidR="00FF0DCE"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>:</w:t>
      </w: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а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шпалы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есіктер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.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Деформацияның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алдын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алу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үшін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қаттылық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қабырғаларымен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жабдықталады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.</w:t>
      </w:r>
    </w:p>
    <w:p w14:paraId="27105164" w14:textId="5DCABB17" w:rsidR="00FF0DCE" w:rsidRPr="00A9429B" w:rsidRDefault="001F38FF" w:rsidP="001F3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</w:pP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ab/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Есіктердің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және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/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немесе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корпустың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жоғарғы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және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төменгі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бөліктерінде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желдету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саңылаулары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қарастырылуы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тиіс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.</w:t>
      </w:r>
    </w:p>
    <w:p w14:paraId="38606A88" w14:textId="45784BAE" w:rsidR="00FF0DCE" w:rsidRPr="00A9429B" w:rsidRDefault="001F38FF" w:rsidP="001F38FF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</w:pP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ab/>
      </w:r>
      <w:r w:rsidR="00FF0DCE"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Ішкі</w:t>
      </w:r>
      <w:r w:rsidR="00FF0DCE"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аймақтарға</w:t>
      </w:r>
      <w:r w:rsidR="00FF0DCE"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бөлу</w:t>
      </w:r>
      <w:r w:rsidR="00FF0DCE"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>:</w:t>
      </w: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е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кі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аймаққа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бөлінуі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тиіс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:</w:t>
      </w:r>
    </w:p>
    <w:p w14:paraId="6356A52B" w14:textId="184C7856" w:rsidR="00FF0DCE" w:rsidRPr="00A9429B" w:rsidRDefault="00FF0DCE" w:rsidP="001F3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</w:pP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>1-</w:t>
      </w:r>
      <w:r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аймақ</w:t>
      </w: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 xml:space="preserve"> </w:t>
      </w:r>
      <w:r w:rsidRPr="00A9429B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eastAsia="ru-RU"/>
        </w:rPr>
        <w:t>(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val="ru-RU" w:eastAsia="ru-RU"/>
        </w:rPr>
        <w:t>жоғарғы</w:t>
      </w:r>
      <w:r w:rsidRPr="00A9429B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eastAsia="ru-RU"/>
        </w:rPr>
        <w:t>)</w:t>
      </w:r>
      <w:r w:rsidRPr="00A9429B">
        <w:rPr>
          <w:rFonts w:ascii="Times New Roman" w:eastAsia="Times New Roman" w:hAnsi="Times New Roman" w:cs="Times New Roman"/>
          <w:b/>
          <w:color w:val="auto"/>
          <w:sz w:val="28"/>
          <w:szCs w:val="27"/>
          <w:lang w:eastAsia="ru-RU"/>
        </w:rPr>
        <w:t> 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—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шаруашылық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құралдарын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сақтауға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арналған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:</w:t>
      </w:r>
      <w:r w:rsidR="001F38FF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1F38FF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швабраларға</w:t>
      </w:r>
      <w:r w:rsidR="001F38FF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1F38FF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арналған</w:t>
      </w:r>
      <w:r w:rsidR="001F38FF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1F38FF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ұстағыштар</w:t>
      </w:r>
      <w:r w:rsidR="001F38FF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,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майлықтарға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/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шүберектерге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арналған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ілгектер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.</w:t>
      </w:r>
    </w:p>
    <w:p w14:paraId="0E0B3BDD" w14:textId="77777777" w:rsidR="00FF0DCE" w:rsidRPr="00A9429B" w:rsidRDefault="00FF0DCE" w:rsidP="001F3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</w:pP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>2-</w:t>
      </w:r>
      <w:r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аймақ</w:t>
      </w:r>
      <w:r w:rsidRPr="00A9429B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eastAsia="ru-RU"/>
        </w:rPr>
        <w:t xml:space="preserve"> (</w:t>
      </w:r>
      <w:r w:rsidRPr="00FF0DCE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val="ru-RU" w:eastAsia="ru-RU"/>
        </w:rPr>
        <w:t>төменгі</w:t>
      </w:r>
      <w:r w:rsidRPr="00A9429B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eastAsia="ru-RU"/>
        </w:rPr>
        <w:t>)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 —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дезинфекциялық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құралдар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мен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шелектерді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орналастыруға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арналған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.</w:t>
      </w:r>
    </w:p>
    <w:p w14:paraId="2020D466" w14:textId="283722C3" w:rsidR="00FF0DCE" w:rsidRPr="00A9429B" w:rsidRDefault="00FF0DCE" w:rsidP="001F38FF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</w:pPr>
      <w:r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Құлыптау</w:t>
      </w: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жүйесі</w:t>
      </w: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>:</w:t>
      </w:r>
      <w:r w:rsidR="001F38FF"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 xml:space="preserve"> </w:t>
      </w:r>
      <w:r w:rsidR="001F38FF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к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ілтпен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жабылатын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құлыппен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жабдықталады</w:t>
      </w:r>
      <w:r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.</w:t>
      </w:r>
    </w:p>
    <w:p w14:paraId="418D6A15" w14:textId="09A082C1" w:rsidR="00FF0DCE" w:rsidRPr="00A9429B" w:rsidRDefault="001F38FF" w:rsidP="001F38FF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</w:pPr>
      <w:r w:rsidRPr="00A9429B">
        <w:rPr>
          <w:rFonts w:ascii="Times New Roman" w:eastAsia="Times New Roman" w:hAnsi="Times New Roman" w:cs="Times New Roman"/>
          <w:b/>
          <w:bCs/>
          <w:color w:val="auto"/>
          <w:sz w:val="28"/>
          <w:szCs w:val="27"/>
          <w:lang w:eastAsia="ru-RU"/>
        </w:rPr>
        <w:tab/>
      </w:r>
      <w:r w:rsidR="00FF0DCE"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Қабылдау</w:t>
      </w:r>
      <w:r w:rsidR="00FF0DCE"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тәртібі</w:t>
      </w:r>
      <w:r w:rsidR="00FF0DCE"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>:</w:t>
      </w:r>
      <w:r w:rsidRPr="00A9429B">
        <w:rPr>
          <w:rFonts w:ascii="Times New Roman" w:eastAsia="Times New Roman" w:hAnsi="Times New Roman" w:cs="Times New Roman"/>
          <w:bCs/>
          <w:color w:val="auto"/>
          <w:sz w:val="28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7"/>
          <w:lang w:val="ru-RU" w:eastAsia="ru-RU"/>
        </w:rPr>
        <w:t>д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айын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бұйымды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қабылдау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Тапсырыс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беруші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тарапынан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барлық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монтаждау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және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құрастыру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жұмыстары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толық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аяқталғаннан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кейін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,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сондай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-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ақ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барлық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элементтердің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(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құлыптардың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,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есіктердің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)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жұмысқа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жарамдылығы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тексерілген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соң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ғана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жүзеге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 xml:space="preserve"> </w:t>
      </w:r>
      <w:r w:rsidR="00FF0DCE" w:rsidRPr="00FF0DCE">
        <w:rPr>
          <w:rFonts w:ascii="Times New Roman" w:eastAsia="Times New Roman" w:hAnsi="Times New Roman" w:cs="Times New Roman"/>
          <w:color w:val="auto"/>
          <w:sz w:val="28"/>
          <w:szCs w:val="27"/>
          <w:lang w:val="ru-RU" w:eastAsia="ru-RU"/>
        </w:rPr>
        <w:t>асырылады</w:t>
      </w:r>
      <w:r w:rsidR="00FF0DCE" w:rsidRPr="00A9429B">
        <w:rPr>
          <w:rFonts w:ascii="Times New Roman" w:eastAsia="Times New Roman" w:hAnsi="Times New Roman" w:cs="Times New Roman"/>
          <w:color w:val="auto"/>
          <w:sz w:val="28"/>
          <w:szCs w:val="27"/>
          <w:lang w:eastAsia="ru-RU"/>
        </w:rPr>
        <w:t>.</w:t>
      </w:r>
    </w:p>
    <w:p w14:paraId="449F1AFA" w14:textId="77777777" w:rsidR="00FF0DCE" w:rsidRPr="00A9429B" w:rsidRDefault="00FF0DCE" w:rsidP="004F08F8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sectPr w:rsidR="00FF0DCE" w:rsidRPr="00A9429B" w:rsidSect="00545216">
      <w:pgSz w:w="11909" w:h="16834"/>
      <w:pgMar w:top="567" w:right="850" w:bottom="14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42D4619"/>
    <w:multiLevelType w:val="multilevel"/>
    <w:tmpl w:val="BC048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EB47FB"/>
    <w:multiLevelType w:val="multilevel"/>
    <w:tmpl w:val="6AF49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77529"/>
    <w:rsid w:val="0019615C"/>
    <w:rsid w:val="001F38FF"/>
    <w:rsid w:val="00266C92"/>
    <w:rsid w:val="0029639D"/>
    <w:rsid w:val="00296B79"/>
    <w:rsid w:val="002F6BB9"/>
    <w:rsid w:val="00326F90"/>
    <w:rsid w:val="003C56C8"/>
    <w:rsid w:val="00451B0A"/>
    <w:rsid w:val="004B55F8"/>
    <w:rsid w:val="004F08F8"/>
    <w:rsid w:val="00545216"/>
    <w:rsid w:val="005B7903"/>
    <w:rsid w:val="006336EC"/>
    <w:rsid w:val="00653587"/>
    <w:rsid w:val="00797E01"/>
    <w:rsid w:val="00850AEE"/>
    <w:rsid w:val="00A054A0"/>
    <w:rsid w:val="00A10F27"/>
    <w:rsid w:val="00A35973"/>
    <w:rsid w:val="00A9429B"/>
    <w:rsid w:val="00AA1D8D"/>
    <w:rsid w:val="00B47730"/>
    <w:rsid w:val="00C03CBD"/>
    <w:rsid w:val="00C31E3F"/>
    <w:rsid w:val="00C42B29"/>
    <w:rsid w:val="00CB0664"/>
    <w:rsid w:val="00CF6E57"/>
    <w:rsid w:val="00D53075"/>
    <w:rsid w:val="00D55810"/>
    <w:rsid w:val="00FB2057"/>
    <w:rsid w:val="00FC693F"/>
    <w:rsid w:val="00FD4406"/>
    <w:rsid w:val="00FF0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803DD8"/>
  <w14:defaultImageDpi w14:val="300"/>
  <w15:docId w15:val="{CB14A9F8-E360-4E47-9CFD-185D51265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hAnsi="Arial"/>
      <w:color w:val="222222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7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3BD53B3-D68D-4476-AC36-792E28DA9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2202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Бакытжан Baha</cp:lastModifiedBy>
  <cp:revision>28</cp:revision>
  <dcterms:created xsi:type="dcterms:W3CDTF">2026-06-05T10:43:00Z</dcterms:created>
  <dcterms:modified xsi:type="dcterms:W3CDTF">2026-09-04T17:29:00Z</dcterms:modified>
  <cp:category/>
</cp:coreProperties>
</file>