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Монтаж с опломбировкой (</w:t>
      </w:r>
      <w:r w:rsidR="007E72FE" w:rsidRPr="007E72FE">
        <w:rPr>
          <w:rFonts w:ascii="Times New Roman" w:hAnsi="Times New Roman" w:cs="Times New Roman"/>
          <w:sz w:val="24"/>
          <w:szCs w:val="24"/>
        </w:rPr>
        <w:t>15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нового с паспортом беспроводного ультразвукового счетчика воды с дистанционным управлением (</w:t>
      </w:r>
      <w:r w:rsidR="007E72FE" w:rsidRPr="007E72FE">
        <w:rPr>
          <w:rFonts w:ascii="Times New Roman" w:hAnsi="Times New Roman" w:cs="Times New Roman"/>
          <w:sz w:val="24"/>
          <w:szCs w:val="24"/>
        </w:rPr>
        <w:t>15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Беспроводной ультразвуковой счетчик воды с дистанционным управлением (</w:t>
      </w:r>
      <w:r w:rsidR="007E72FE" w:rsidRPr="007E72FE">
        <w:rPr>
          <w:rFonts w:ascii="Times New Roman" w:hAnsi="Times New Roman" w:cs="Times New Roman"/>
          <w:sz w:val="24"/>
          <w:szCs w:val="24"/>
        </w:rPr>
        <w:t>15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за счет Поставщика и входит в сумму данной закупки.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Монтаж нового беспроводного ультразвукового счетчика воды с дистанционным управлением (</w:t>
      </w:r>
      <w:r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с обязательным опломбированием за счет Поставщика и входит в сумму данной закупки. Все дополнительные расходы за счет Поставщика.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Характеристика Беспроводного ультразвукового счетчика воды с дистанционным управлением (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мм):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 xml:space="preserve">Предел допускаемой относительной погрешности в диапазоне расходов от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Qmin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Qt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в диапазоне расходов от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Qt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Оmах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«+ 5%», максимальное допустимое рабочее давление 1,6 МПа, уровень температуры - Т50/130, Т30 по умолчанию, Уровень чувствительности поля потока вверх и 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вниз по потоку - U0/D0, окружающая среда и электромагнитный уровень класс С/Е2, степень защиты IP68, ключ-фоточувствительный/инфракрасный ключ, разрешения экрана - суммарный расход 0,001 м3, подтвержденный суммарный расход 0,001 л, мгновенный расход 0,001 м3/ч и температура воды 0,01 Цельсия, Дисплей ЖК-дисплей 10 цифр + подсказка.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9B2A65" w:rsidRDefault="00F015D2" w:rsidP="00F015D2">
      <w:pPr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F015D2">
        <w:rPr>
          <w:rFonts w:ascii="Times New Roman" w:hAnsi="Times New Roman" w:cs="Times New Roman"/>
          <w:sz w:val="24"/>
          <w:szCs w:val="24"/>
        </w:rPr>
        <w:t>Выполнение работ в течении 16 календарных дней со дня получения заявки от Заказчика.  Место выпо</w:t>
      </w:r>
      <w:r w:rsidR="009B2A65">
        <w:rPr>
          <w:rFonts w:ascii="Times New Roman" w:hAnsi="Times New Roman" w:cs="Times New Roman"/>
          <w:sz w:val="24"/>
          <w:szCs w:val="24"/>
        </w:rPr>
        <w:t xml:space="preserve">лнения работы:  г. Шымкент, </w:t>
      </w:r>
      <w:proofErr w:type="spellStart"/>
      <w:proofErr w:type="gramStart"/>
      <w:r w:rsidR="009B2A65">
        <w:rPr>
          <w:rFonts w:ascii="Times New Roman" w:hAnsi="Times New Roman" w:cs="Times New Roman"/>
          <w:sz w:val="24"/>
          <w:szCs w:val="24"/>
        </w:rPr>
        <w:t>ул</w:t>
      </w:r>
      <w:proofErr w:type="spellEnd"/>
      <w:proofErr w:type="gramEnd"/>
      <w:r w:rsidR="009B2A65">
        <w:rPr>
          <w:rFonts w:ascii="Times New Roman" w:hAnsi="Times New Roman" w:cs="Times New Roman"/>
          <w:sz w:val="24"/>
          <w:szCs w:val="24"/>
        </w:rPr>
        <w:t xml:space="preserve"> </w:t>
      </w:r>
      <w:r w:rsidR="006E4CA9">
        <w:rPr>
          <w:rFonts w:ascii="Times New Roman" w:hAnsi="Times New Roman" w:cs="Times New Roman"/>
          <w:sz w:val="24"/>
          <w:szCs w:val="24"/>
          <w:lang w:val="kk-KZ"/>
        </w:rPr>
        <w:t>Байтурсынова 23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7E72FE" w:rsidRPr="007E72FE">
        <w:rPr>
          <w:rFonts w:ascii="Times New Roman" w:hAnsi="Times New Roman" w:cs="Times New Roman"/>
          <w:sz w:val="24"/>
          <w:szCs w:val="24"/>
        </w:rPr>
        <w:t>15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</w:t>
      </w:r>
      <w:proofErr w:type="spellStart"/>
      <w:proofErr w:type="gramStart"/>
      <w:r w:rsidRPr="00F015D2">
        <w:rPr>
          <w:rFonts w:ascii="Times New Roman" w:hAnsi="Times New Roman" w:cs="Times New Roman"/>
          <w:sz w:val="24"/>
          <w:szCs w:val="24"/>
        </w:rPr>
        <w:t>жа</w:t>
      </w:r>
      <w:proofErr w:type="gramEnd"/>
      <w:r w:rsidRPr="00F015D2">
        <w:rPr>
          <w:rFonts w:ascii="Times New Roman" w:hAnsi="Times New Roman" w:cs="Times New Roman"/>
          <w:sz w:val="24"/>
          <w:szCs w:val="24"/>
        </w:rPr>
        <w:t>ңа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сымсыз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ультрадыбыстық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есептегішін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7E72FE" w:rsidRPr="007E72FE">
        <w:rPr>
          <w:rFonts w:ascii="Times New Roman" w:hAnsi="Times New Roman" w:cs="Times New Roman"/>
          <w:sz w:val="24"/>
          <w:szCs w:val="24"/>
        </w:rPr>
        <w:t>15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пломбалаумен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015D2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7E72FE" w:rsidRPr="007E72FE">
        <w:rPr>
          <w:rFonts w:ascii="Times New Roman" w:hAnsi="Times New Roman" w:cs="Times New Roman"/>
          <w:sz w:val="24"/>
          <w:szCs w:val="24"/>
        </w:rPr>
        <w:t>15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сымсыз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ультрадыбыстық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есептегіші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сомасына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пломбалаумен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қашықтықтан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7E72FE" w:rsidRPr="007E72FE">
        <w:rPr>
          <w:rFonts w:ascii="Times New Roman" w:hAnsi="Times New Roman" w:cs="Times New Roman"/>
          <w:sz w:val="24"/>
          <w:szCs w:val="24"/>
        </w:rPr>
        <w:t>1</w:t>
      </w:r>
      <w:r w:rsidR="007E72FE">
        <w:rPr>
          <w:rFonts w:ascii="Times New Roman" w:hAnsi="Times New Roman" w:cs="Times New Roman"/>
          <w:sz w:val="24"/>
          <w:szCs w:val="24"/>
          <w:lang w:val="en-US"/>
        </w:rPr>
        <w:t>5</w:t>
      </w:r>
      <w:bookmarkStart w:id="0" w:name="_GoBack"/>
      <w:bookmarkEnd w:id="0"/>
      <w:r w:rsidRPr="00F015D2">
        <w:rPr>
          <w:rFonts w:ascii="Times New Roman" w:hAnsi="Times New Roman" w:cs="Times New Roman"/>
          <w:sz w:val="24"/>
          <w:szCs w:val="24"/>
        </w:rPr>
        <w:t xml:space="preserve"> мм)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жана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сымсыз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ультрадыбыстық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есептегішін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сомасына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>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сымсыз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ультрадыбыстык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есептегішінің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мм):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Qmin-ден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Qt-re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диапазонындағы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Qmin-ден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Qmax-қа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"+ 5% "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диапазонындагы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салыстырмалы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қателік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шегі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максималды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қысымы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1,6 МПа, температура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денгейі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Т150/Т30, Т30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әдепкі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ағынның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төмен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өрісінің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сезімталдық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денгейі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U0/D0,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коршаған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электромагниттік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деңгей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-с / Е2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класы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корганыс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дәрежесі-IP68,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кілт-фотосезімтал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инфрақызыл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кілт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Экран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ажыратымдылығы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ағын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0,001 м3,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расталган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ағын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0,001 л,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лездік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ағын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0,001 м3/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сағ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температурасы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0,01 Цельсий, Дисплей 10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санды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СКД дисплей +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кеңес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>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берушіден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өтілім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түскен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орандалады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>.</w:t>
      </w:r>
    </w:p>
    <w:p w:rsidR="00137357" w:rsidRPr="009B2A65" w:rsidRDefault="00F015D2" w:rsidP="00F015D2">
      <w:pPr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F015D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: Шымкент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r w:rsidR="006E4CA9">
        <w:rPr>
          <w:rFonts w:ascii="Times New Roman" w:hAnsi="Times New Roman" w:cs="Times New Roman"/>
          <w:sz w:val="24"/>
          <w:szCs w:val="24"/>
          <w:lang w:val="kk-KZ"/>
        </w:rPr>
        <w:t>Байтұрсынов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 xml:space="preserve"> көшесі, №</w:t>
      </w:r>
      <w:r w:rsidR="006E4CA9">
        <w:rPr>
          <w:rFonts w:ascii="Times New Roman" w:hAnsi="Times New Roman" w:cs="Times New Roman"/>
          <w:sz w:val="24"/>
          <w:szCs w:val="24"/>
          <w:lang w:val="kk-KZ"/>
        </w:rPr>
        <w:t>23</w:t>
      </w:r>
    </w:p>
    <w:sectPr w:rsidR="00137357" w:rsidRPr="009B2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5D2"/>
    <w:rsid w:val="00137357"/>
    <w:rsid w:val="006E4CA9"/>
    <w:rsid w:val="007E72FE"/>
    <w:rsid w:val="009B2A65"/>
    <w:rsid w:val="00F0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dcterms:created xsi:type="dcterms:W3CDTF">2026-08-21T04:20:00Z</dcterms:created>
  <dcterms:modified xsi:type="dcterms:W3CDTF">2026-10-15T06:33:00Z</dcterms:modified>
</cp:coreProperties>
</file>