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D32" w:rsidRPr="005D5D32" w:rsidRDefault="005D5D32" w:rsidP="005D5D32">
      <w:pPr>
        <w:shd w:val="clear" w:color="auto" w:fill="FFFFFF"/>
        <w:spacing w:after="0" w:line="4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ТЕХНИКАЛЫҚ ЕРЕКШЕЛІК</w:t>
      </w:r>
    </w:p>
    <w:p w:rsidR="005D5D32" w:rsidRPr="005D5D32" w:rsidRDefault="005D5D32" w:rsidP="005D5D32">
      <w:pPr>
        <w:shd w:val="clear" w:color="auto" w:fill="FFFFFF"/>
        <w:spacing w:after="0" w:line="360" w:lineRule="atLeast"/>
        <w:contextualSpacing/>
        <w:jc w:val="center"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балалар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ойын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алаңын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орнатуға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арналған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сметалық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құжаттаманы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әзірлеу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бойынша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қызметтер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көрсетуге</w:t>
      </w:r>
      <w:proofErr w:type="spellEnd"/>
    </w:p>
    <w:p w:rsidR="005D5D32" w:rsidRPr="005D5D32" w:rsidRDefault="005D5D32" w:rsidP="005D5D32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1.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Жалпы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мәліметтер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зерттеу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нысаны</w:t>
      </w:r>
      <w:proofErr w:type="spellEnd"/>
    </w:p>
    <w:p w:rsidR="005D5D32" w:rsidRPr="005D5D32" w:rsidRDefault="005D5D32" w:rsidP="005D5D32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Нысанның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атауы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val="kk-KZ" w:eastAsia="ru-RU"/>
        </w:rPr>
        <w:t>Қаратал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ауылындағы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балалар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ойын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алаңы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Орналасқан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жері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 СҚО,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Айыртау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ауданы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val="kk-KZ" w:eastAsia="ru-RU"/>
        </w:rPr>
        <w:t>Қаратал</w:t>
      </w:r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ауылдық</w:t>
      </w:r>
      <w:proofErr w:type="spellEnd"/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округі</w:t>
      </w:r>
      <w:proofErr w:type="spellEnd"/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val="kk-KZ" w:eastAsia="ru-RU"/>
        </w:rPr>
        <w:t>Қаратал</w:t>
      </w:r>
      <w:bookmarkStart w:id="0" w:name="_GoBack"/>
      <w:bookmarkEnd w:id="0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ауылы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Жұмыстың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мақсаты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Қауіпсіздік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пен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сапаның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заманауи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стандарттарына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сәйкес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келетін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балалар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алаңын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абаттандыру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жұмыстарының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сметалық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құнын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анықтау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2.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Құжаттаманы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әзірлеуге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қойылатын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талаптар</w:t>
      </w:r>
      <w:proofErr w:type="spellEnd"/>
    </w:p>
    <w:p w:rsidR="005D5D32" w:rsidRPr="005D5D32" w:rsidRDefault="005D5D32" w:rsidP="005D5D32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Нормативтік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база: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Сметалық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құжаттама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ҚР ҚНЖБ 8.01-08-2022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сәйкес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ағымдағы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тоқсандағы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ағымдағы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бағалардағы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ҚР СН 8.02-01-2020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бағалар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жинақтарына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сәйкес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әзірленуі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тиіс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Нысанға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бару: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Өнім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беруші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шартқа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қол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қойылған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күннен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бастап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5 (бес)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күні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ішінде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Тапсырыс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берушімен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бірлесіп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учаскені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өлшеу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жер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жұмыстарының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көлемін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бағалау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фототіркеу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жүргізу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үшін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нысанға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баруды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жүзеге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асыруға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міндетті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Техникалық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параметрлер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сметада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ескерілетін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):</w:t>
      </w:r>
    </w:p>
    <w:p w:rsidR="005D5D32" w:rsidRPr="005D5D32" w:rsidRDefault="005D5D32" w:rsidP="005D5D32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Негізі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жабыны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Топырақты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дайындау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, ЕАЭО ТР 042/2017 «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Балалар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ойын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алаңдарына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арналған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жабдықтардың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қауіпсіздігі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туралы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»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техникалық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регламентіне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сәйкес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соққыны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бәсеңдететін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жабынды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(тартан/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резеңке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жабыны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немесе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мамандандырылған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құмды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негіз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орнату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Ойын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жабдықтары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Кіші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сәулет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нысандарын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(КСН)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таңдау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құнын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есептеу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: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ойын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кешені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сырғанақ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әткеншек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карусель),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құмсалғыш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серіппелі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тербелгіштер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Абаттандыру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Орындықтарды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урналарды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орнату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жаяу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жүргіншілер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жолдарын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қажет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болған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жағдайда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алаңның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қоршауын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аймақтарға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бөлу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үшін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биіктігі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0,7–1 м кем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емес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орнату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1"/>
          <w:numId w:val="6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Қауіпсіздік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Жабдықтың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әрбір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түрі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үшін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қауіпсіздік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аймақтарын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есептеу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3.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Ұсынылатын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материалдардың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құрамы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мен форматы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br/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нәтижесі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қағаз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жеткізгіште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2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данада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электрондық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түрде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ұсынылады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br/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Құжаттама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құрамына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келесілер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кіруі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тиіс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</w:p>
    <w:p w:rsidR="005D5D32" w:rsidRPr="005D5D32" w:rsidRDefault="005D5D32" w:rsidP="005D5D32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Түсіндірме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жазба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Құнның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жиынтық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сметалық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есебі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Жергілікті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сметалар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жабдықтарды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монтаждауға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құрылыс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жұмыстарына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жабынға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).</w:t>
      </w:r>
    </w:p>
    <w:p w:rsidR="005D5D32" w:rsidRPr="005D5D32" w:rsidRDefault="005D5D32" w:rsidP="005D5D32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көлемдерінің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ведомосы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ресурстар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ведомосы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PDF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форматындағы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және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өңделетін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форматтағы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(АВС / SANA-2015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немесе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Excel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электрондық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нұсқасы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4.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Мерзімдері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мен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шарттары</w:t>
      </w:r>
      <w:proofErr w:type="spellEnd"/>
    </w:p>
    <w:p w:rsidR="005D5D32" w:rsidRPr="005D5D32" w:rsidRDefault="005D5D32" w:rsidP="005D5D32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Орындау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мерзімі</w:t>
      </w:r>
      <w:proofErr w:type="spellEnd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шартқа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қол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қойылған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сәттен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бастап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16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күнтізбелік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күн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ішінде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Өнім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беруші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Тапсырыс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берушінің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ескертулерін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3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үш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жұмыс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күні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ішінде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өтеусіз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жоюға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міндетті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5D5D32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Өнім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беруші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бекітілгенге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дейін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немесе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сараптаманың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оң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қорытындысын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алғанға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дейін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(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қажет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болған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жағдайда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)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құжаттаманы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сүйемелдеуді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қамтамасыз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етеді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5D5D32" w:rsidRPr="005D5D32" w:rsidRDefault="005D5D32" w:rsidP="0080479D">
      <w:pPr>
        <w:shd w:val="clear" w:color="auto" w:fill="FFFFFF"/>
        <w:spacing w:after="0" w:line="4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</w:p>
    <w:p w:rsidR="005D5D32" w:rsidRDefault="005D5D32" w:rsidP="0080479D">
      <w:pPr>
        <w:shd w:val="clear" w:color="auto" w:fill="FFFFFF"/>
        <w:spacing w:after="0" w:line="4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</w:p>
    <w:p w:rsidR="005D5D32" w:rsidRDefault="005D5D32" w:rsidP="0080479D">
      <w:pPr>
        <w:shd w:val="clear" w:color="auto" w:fill="FFFFFF"/>
        <w:spacing w:after="0" w:line="4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</w:p>
    <w:p w:rsidR="0080479D" w:rsidRPr="0080479D" w:rsidRDefault="0080479D" w:rsidP="0080479D">
      <w:pPr>
        <w:shd w:val="clear" w:color="auto" w:fill="FFFFFF"/>
        <w:spacing w:after="0" w:line="4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lastRenderedPageBreak/>
        <w:t>ТЕХНИЧЕСКАЯ СПЕЦИФИКАЦИЯ</w:t>
      </w:r>
    </w:p>
    <w:p w:rsidR="0080479D" w:rsidRDefault="0080479D" w:rsidP="0080479D">
      <w:pPr>
        <w:shd w:val="clear" w:color="auto" w:fill="FFFFFF"/>
        <w:spacing w:after="0" w:line="36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на оказание услуг по разработке сметной документации на устройство детской игровой площадки</w:t>
      </w:r>
    </w:p>
    <w:p w:rsidR="005D5D32" w:rsidRPr="0080479D" w:rsidRDefault="005D5D32" w:rsidP="0080479D">
      <w:pPr>
        <w:shd w:val="clear" w:color="auto" w:fill="FFFFFF"/>
        <w:spacing w:after="0" w:line="360" w:lineRule="atLeast"/>
        <w:contextualSpacing/>
        <w:jc w:val="center"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</w:p>
    <w:p w:rsidR="0080479D" w:rsidRPr="0080479D" w:rsidRDefault="0080479D" w:rsidP="0080479D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1. Общие сведения и объект обследования</w:t>
      </w:r>
    </w:p>
    <w:p w:rsidR="0080479D" w:rsidRPr="0080479D" w:rsidRDefault="0080479D" w:rsidP="0080479D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Наименование объекта: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Детская и</w:t>
      </w:r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гровая площадка в селе </w:t>
      </w:r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Каратал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80479D" w:rsidRPr="0080479D" w:rsidRDefault="0080479D" w:rsidP="0080479D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Местонахождение: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 СКО,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Айыртауский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район, </w:t>
      </w:r>
      <w:proofErr w:type="spellStart"/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Каратальский</w:t>
      </w:r>
      <w:proofErr w:type="spellEnd"/>
      <w:r w:rsidR="00075124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сельский округ, село </w:t>
      </w:r>
      <w:r w:rsidR="00EC674A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Каратал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80479D" w:rsidRPr="0080479D" w:rsidRDefault="0080479D" w:rsidP="0080479D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Цель работ: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Определение сметной стоимости работ по обустройству детской площадки, соответствующей современным стандартам безопасности и качества.</w:t>
      </w:r>
    </w:p>
    <w:p w:rsidR="0080479D" w:rsidRPr="0080479D" w:rsidRDefault="0080479D" w:rsidP="0080479D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2. Требования к разработке документации</w:t>
      </w:r>
    </w:p>
    <w:p w:rsidR="0080479D" w:rsidRPr="0080479D" w:rsidRDefault="0080479D" w:rsidP="0080479D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Нормативная база: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Сметная документация должна быть разработана в соответствии с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НДЦС РК 8.01-08-2022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и сборниками цен СН РК 8.02-01-2020 в текущих ценах на текущий квартал.</w:t>
      </w:r>
    </w:p>
    <w:p w:rsidR="0080479D" w:rsidRPr="0080479D" w:rsidRDefault="0080479D" w:rsidP="0080479D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Выезд на объект: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Поставщик обязан в течение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5 (пяти) рабочих дней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 с даты подписания договора произвести выезд на место для проведения замеров участка, оценки объема земляных работ и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фотофиксации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</w:p>
    <w:p w:rsidR="0080479D" w:rsidRPr="0080479D" w:rsidRDefault="0080479D" w:rsidP="0080479D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Технические параметры (учитываемые в смете):</w:t>
      </w:r>
    </w:p>
    <w:p w:rsidR="0080479D" w:rsidRPr="0080479D" w:rsidRDefault="0080479D" w:rsidP="0080479D">
      <w:pPr>
        <w:numPr>
          <w:ilvl w:val="1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Основание и покрытие: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 Подготовка грунта, устройство </w:t>
      </w:r>
      <w:proofErr w:type="spellStart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ударопоглощающего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 xml:space="preserve"> покрытия (тартановое/резиновое покрытие или специализированное песчаное основание) согласно ТР ЕАЭС 042/2017 «О безопасности оборудования для детских игровых площадок».</w:t>
      </w:r>
    </w:p>
    <w:p w:rsidR="0080479D" w:rsidRPr="0080479D" w:rsidRDefault="0080479D" w:rsidP="0080479D">
      <w:pPr>
        <w:numPr>
          <w:ilvl w:val="1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Игровое оборудование: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Подбор и расчет стоимости малых архитектурных форм (МАФ): игровой комплекс (горка, качели, карусель), песочница, качалки на пружине.</w:t>
      </w:r>
    </w:p>
    <w:p w:rsidR="0080479D" w:rsidRPr="0080479D" w:rsidRDefault="0080479D" w:rsidP="0080479D">
      <w:pPr>
        <w:numPr>
          <w:ilvl w:val="1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Благоустройство: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Установка скамеек, урн, устройство пешеходных дорожек (при необходимости) и ограждения площадки (высотой не менее 0,7–1 м для зонирования).</w:t>
      </w:r>
    </w:p>
    <w:p w:rsidR="0080479D" w:rsidRPr="0080479D" w:rsidRDefault="0080479D" w:rsidP="0080479D">
      <w:pPr>
        <w:numPr>
          <w:ilvl w:val="1"/>
          <w:numId w:val="2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Безопасность: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Расчет зон безопасности для каждого вида оборудования.</w:t>
      </w:r>
    </w:p>
    <w:p w:rsidR="0080479D" w:rsidRPr="0080479D" w:rsidRDefault="0080479D" w:rsidP="0080479D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3. Состав и формат предоставляемых материалов</w:t>
      </w:r>
      <w:r w:rsidRPr="0080479D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br/>
        <w:t>Результат работ предоставляется в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2-х экземплярах на бумажном носителе</w:t>
      </w:r>
      <w:r w:rsidRPr="0080479D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и в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электронном виде</w:t>
      </w:r>
      <w:r w:rsidRPr="0080479D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.</w:t>
      </w:r>
      <w:r w:rsidRPr="0080479D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br/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В состав документации должны входить:</w:t>
      </w:r>
    </w:p>
    <w:p w:rsidR="0080479D" w:rsidRPr="0080479D" w:rsidRDefault="0080479D" w:rsidP="0080479D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Пояснительная записка.</w:t>
      </w:r>
    </w:p>
    <w:p w:rsidR="0080479D" w:rsidRPr="0080479D" w:rsidRDefault="0080479D" w:rsidP="0080479D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Сводный сметный расчет.</w:t>
      </w:r>
    </w:p>
    <w:p w:rsidR="0080479D" w:rsidRPr="0080479D" w:rsidRDefault="0080479D" w:rsidP="0080479D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Локальные сметы (на монтаж оборудования, строительные работы, покрытие).</w:t>
      </w:r>
    </w:p>
    <w:p w:rsidR="0080479D" w:rsidRPr="0080479D" w:rsidRDefault="0080479D" w:rsidP="0080479D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Ведомость объемов работ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и ресурсная ведомость.</w:t>
      </w:r>
    </w:p>
    <w:p w:rsidR="0080479D" w:rsidRPr="0080479D" w:rsidRDefault="0080479D" w:rsidP="0080479D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Электронная версия в формате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PDF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и в редактируемом формате (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АВС / SANA-2015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или </w:t>
      </w:r>
      <w:proofErr w:type="spellStart"/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Excel</w:t>
      </w:r>
      <w:proofErr w:type="spellEnd"/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).</w:t>
      </w:r>
    </w:p>
    <w:p w:rsidR="0080479D" w:rsidRPr="0080479D" w:rsidRDefault="0080479D" w:rsidP="0080479D">
      <w:p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4. Сроки и условия</w:t>
      </w:r>
    </w:p>
    <w:p w:rsidR="0080479D" w:rsidRPr="0080479D" w:rsidRDefault="0080479D" w:rsidP="0080479D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Срок выполнения: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в течение </w:t>
      </w:r>
      <w:r w:rsidRPr="005D5D32">
        <w:rPr>
          <w:rFonts w:ascii="Times New Roman" w:eastAsia="Times New Roman" w:hAnsi="Times New Roman" w:cs="Times New Roman"/>
          <w:b/>
          <w:bCs/>
          <w:color w:val="0A0A0A"/>
          <w:sz w:val="20"/>
          <w:szCs w:val="20"/>
          <w:lang w:eastAsia="ru-RU"/>
        </w:rPr>
        <w:t>16 календарных дней</w:t>
      </w: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 с момента подписания договора.</w:t>
      </w:r>
    </w:p>
    <w:p w:rsidR="0080479D" w:rsidRPr="0080479D" w:rsidRDefault="0080479D" w:rsidP="0080479D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Поставщик обязан безвозмездно устранять замечания Заказчика в течение 3-х рабочих дней.</w:t>
      </w:r>
    </w:p>
    <w:p w:rsidR="0080479D" w:rsidRPr="0080479D" w:rsidRDefault="0080479D" w:rsidP="0080479D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contextualSpacing/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</w:pPr>
      <w:r w:rsidRPr="005D5D32">
        <w:rPr>
          <w:rFonts w:ascii="Times New Roman" w:eastAsia="Times New Roman" w:hAnsi="Times New Roman" w:cs="Times New Roman"/>
          <w:color w:val="0A0A0A"/>
          <w:sz w:val="20"/>
          <w:szCs w:val="20"/>
          <w:lang w:eastAsia="ru-RU"/>
        </w:rPr>
        <w:t>Поставщик обеспечивает сопровождение документации до момента утверждения или получения положительного заключения экспертизы (при необходимости).</w:t>
      </w:r>
    </w:p>
    <w:p w:rsidR="0080479D" w:rsidRPr="0080479D" w:rsidRDefault="0080479D" w:rsidP="008047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4B2" w:rsidRDefault="006834B2"/>
    <w:sectPr w:rsidR="00683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30449"/>
    <w:multiLevelType w:val="multilevel"/>
    <w:tmpl w:val="02CA5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F5D84"/>
    <w:multiLevelType w:val="multilevel"/>
    <w:tmpl w:val="9D74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74E51"/>
    <w:multiLevelType w:val="multilevel"/>
    <w:tmpl w:val="83F84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A54B6"/>
    <w:multiLevelType w:val="multilevel"/>
    <w:tmpl w:val="348C4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951FED"/>
    <w:multiLevelType w:val="multilevel"/>
    <w:tmpl w:val="E1006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9024D"/>
    <w:multiLevelType w:val="multilevel"/>
    <w:tmpl w:val="019C2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2E4132"/>
    <w:multiLevelType w:val="multilevel"/>
    <w:tmpl w:val="A3BA8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B92267"/>
    <w:multiLevelType w:val="multilevel"/>
    <w:tmpl w:val="F69A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8A7"/>
    <w:rsid w:val="00075124"/>
    <w:rsid w:val="002C7BF9"/>
    <w:rsid w:val="003F2A29"/>
    <w:rsid w:val="005D5D32"/>
    <w:rsid w:val="006834B2"/>
    <w:rsid w:val="0080479D"/>
    <w:rsid w:val="00EC674A"/>
    <w:rsid w:val="00F06A75"/>
    <w:rsid w:val="00F6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B862"/>
  <w15:docId w15:val="{FF1EFC18-55B5-44B0-AA07-CDDB0877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479D"/>
    <w:rPr>
      <w:b/>
      <w:bCs/>
    </w:rPr>
  </w:style>
  <w:style w:type="character" w:customStyle="1" w:styleId="t286pc">
    <w:name w:val="t286pc"/>
    <w:basedOn w:val="a0"/>
    <w:rsid w:val="00804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Sulpa</cp:lastModifiedBy>
  <cp:revision>3</cp:revision>
  <dcterms:created xsi:type="dcterms:W3CDTF">2026-09-21T10:56:00Z</dcterms:created>
  <dcterms:modified xsi:type="dcterms:W3CDTF">2026-09-22T10:38:00Z</dcterms:modified>
</cp:coreProperties>
</file>