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AAD" w:rsidRPr="00930F05" w:rsidRDefault="00B57AAD" w:rsidP="00B57AAD">
      <w:pPr>
        <w:pStyle w:val="aa"/>
        <w:rPr>
          <w:rFonts w:ascii="Times New Roman" w:hAnsi="Times New Roman" w:cs="Times New Roman"/>
          <w:color w:val="auto"/>
        </w:rPr>
      </w:pPr>
    </w:p>
    <w:p w:rsidR="00B57AAD" w:rsidRPr="00930F05" w:rsidRDefault="00B57AAD" w:rsidP="0086138B">
      <w:pPr>
        <w:spacing w:after="0" w:line="276" w:lineRule="auto"/>
        <w:ind w:left="510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>Утверждаю:</w:t>
      </w:r>
    </w:p>
    <w:p w:rsidR="00B57AAD" w:rsidRPr="00930F05" w:rsidRDefault="00B57AAD" w:rsidP="00B57AAD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kk-KZ"/>
        </w:rPr>
        <w:t>Заместитель</w:t>
      </w: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Председателя Правления </w:t>
      </w:r>
    </w:p>
    <w:p w:rsidR="00B57AAD" w:rsidRPr="00930F05" w:rsidRDefault="00B57AAD" w:rsidP="00B57AAD">
      <w:pPr>
        <w:spacing w:line="276" w:lineRule="auto"/>
        <w:ind w:left="5103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 xml:space="preserve">______________ </w:t>
      </w:r>
      <w:r w:rsidRPr="00930F05">
        <w:rPr>
          <w:rFonts w:ascii="Times New Roman" w:hAnsi="Times New Roman" w:cs="Times New Roman"/>
          <w:b/>
          <w:sz w:val="28"/>
          <w:szCs w:val="28"/>
          <w:lang w:val="kk-KZ"/>
        </w:rPr>
        <w:t>Қайнаров М.А.</w:t>
      </w:r>
    </w:p>
    <w:p w:rsidR="00B57AAD" w:rsidRPr="00930F05" w:rsidRDefault="00B57AAD" w:rsidP="004F40CF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от «____» _______________ 2026 г.</w:t>
      </w:r>
    </w:p>
    <w:p w:rsidR="004F40CF" w:rsidRPr="00930F05" w:rsidRDefault="004F40CF" w:rsidP="004F40CF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F40CF" w:rsidRPr="00930F05" w:rsidRDefault="004F40CF" w:rsidP="002A046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 закупаемых услуг</w:t>
      </w:r>
    </w:p>
    <w:p w:rsidR="004F40CF" w:rsidRPr="00930F05" w:rsidRDefault="004F40CF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2944"/>
        <w:gridCol w:w="7356"/>
      </w:tblGrid>
      <w:tr w:rsidR="00930F05" w:rsidRPr="008A79B1" w:rsidTr="00B57AAD">
        <w:tc>
          <w:tcPr>
            <w:tcW w:w="1429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3571" w:type="pct"/>
          </w:tcPr>
          <w:p w:rsidR="00773326" w:rsidRPr="00930F05" w:rsidRDefault="003870C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Услуги по обучению сотрудников, начало работы с ГИС и основные рабочие процессы</w:t>
            </w:r>
          </w:p>
        </w:tc>
      </w:tr>
      <w:tr w:rsidR="00930F05" w:rsidRPr="00930F05" w:rsidTr="00B57AAD">
        <w:tc>
          <w:tcPr>
            <w:tcW w:w="1429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  <w:tc>
          <w:tcPr>
            <w:tcW w:w="3571" w:type="pct"/>
          </w:tcPr>
          <w:p w:rsidR="00773326" w:rsidRPr="00930F05" w:rsidRDefault="00B57AA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1 человек</w:t>
            </w:r>
          </w:p>
        </w:tc>
      </w:tr>
      <w:tr w:rsidR="00930F05" w:rsidRPr="008A79B1" w:rsidTr="00B57AAD">
        <w:tc>
          <w:tcPr>
            <w:tcW w:w="1429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Объем обучения</w:t>
            </w:r>
          </w:p>
        </w:tc>
        <w:tc>
          <w:tcPr>
            <w:tcW w:w="3571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менее 40 академических часов (1 академический час — 45 минут)</w:t>
            </w:r>
          </w:p>
        </w:tc>
      </w:tr>
      <w:tr w:rsidR="00930F05" w:rsidRPr="00930F05" w:rsidTr="00B57AAD">
        <w:tc>
          <w:tcPr>
            <w:tcW w:w="1429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Формат</w:t>
            </w:r>
          </w:p>
        </w:tc>
        <w:tc>
          <w:tcPr>
            <w:tcW w:w="3571" w:type="pct"/>
          </w:tcPr>
          <w:p w:rsidR="00773326" w:rsidRPr="00930F05" w:rsidRDefault="00083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Онлайн формат</w:t>
            </w:r>
          </w:p>
        </w:tc>
      </w:tr>
      <w:tr w:rsidR="00930F05" w:rsidRPr="00930F05" w:rsidTr="00B57AAD">
        <w:tc>
          <w:tcPr>
            <w:tcW w:w="1429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Место оказания</w:t>
            </w:r>
          </w:p>
        </w:tc>
        <w:tc>
          <w:tcPr>
            <w:tcW w:w="3571" w:type="pct"/>
          </w:tcPr>
          <w:p w:rsidR="00773326" w:rsidRPr="00930F05" w:rsidRDefault="00BD2F2C" w:rsidP="00083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г. Астана, </w:t>
            </w:r>
            <w:r w:rsidR="000836BE"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Сейфуллина 27, 101 кабинет</w:t>
            </w:r>
          </w:p>
        </w:tc>
      </w:tr>
    </w:tbl>
    <w:p w:rsidR="00773326" w:rsidRPr="00930F05" w:rsidRDefault="00BD2F2C" w:rsidP="00C942A7">
      <w:pPr>
        <w:pStyle w:val="1"/>
        <w:spacing w:after="0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1. Общие положения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1.1. Настоящая техническая спецификация определяет объем, содержание, порядок оказания и приемки услуг по обучению сотрудников Заказчика работе в геоинформационной системе </w:t>
      </w:r>
      <w:r w:rsidRPr="00930F05">
        <w:rPr>
          <w:rFonts w:ascii="Times New Roman" w:hAnsi="Times New Roman" w:cs="Times New Roman"/>
          <w:sz w:val="24"/>
          <w:szCs w:val="24"/>
        </w:rPr>
        <w:t>ArcGIS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Pro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1.2. Обучение должно быть ориентировано на практические задачи учета и эксплуатации кабельной канализации и телекоммуникационной инфраструктуры города: смотровые колодцы, трассы, кабельные линии, уличные шкафы, объекты подключения, дефекты и фотофиксация.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1.3. Обучение проводится на актуальной версии </w:t>
      </w:r>
      <w:r w:rsidRPr="00930F05">
        <w:rPr>
          <w:rFonts w:ascii="Times New Roman" w:hAnsi="Times New Roman" w:cs="Times New Roman"/>
          <w:sz w:val="24"/>
          <w:szCs w:val="24"/>
        </w:rPr>
        <w:t>ArcGIS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Pro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, совместимой с имеющейся у Заказчика лицензией </w:t>
      </w:r>
      <w:r w:rsidRPr="00930F05">
        <w:rPr>
          <w:rFonts w:ascii="Times New Roman" w:hAnsi="Times New Roman" w:cs="Times New Roman"/>
          <w:sz w:val="24"/>
          <w:szCs w:val="24"/>
        </w:rPr>
        <w:t>ArcGIS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Pro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Basic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StandAlone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930F05">
        <w:rPr>
          <w:rFonts w:ascii="Times New Roman" w:hAnsi="Times New Roman" w:cs="Times New Roman"/>
          <w:sz w:val="24"/>
          <w:szCs w:val="24"/>
        </w:rPr>
        <w:t>Single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Use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). Функции, требующие уровня </w:t>
      </w:r>
      <w:r w:rsidRPr="00930F05">
        <w:rPr>
          <w:rFonts w:ascii="Times New Roman" w:hAnsi="Times New Roman" w:cs="Times New Roman"/>
          <w:sz w:val="24"/>
          <w:szCs w:val="24"/>
        </w:rPr>
        <w:t>Standard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930F05">
        <w:rPr>
          <w:rFonts w:ascii="Times New Roman" w:hAnsi="Times New Roman" w:cs="Times New Roman"/>
          <w:sz w:val="24"/>
          <w:szCs w:val="24"/>
        </w:rPr>
        <w:t>Advanced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либо дополнительных расширений, допускаются только в обзорной части и не могут быть обязательными для итоговой аттестации.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1.4. Не менее 70% учебного времени должно составлять выполнение практических заданий каждым слушателем на отдельном рабочем месте.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2. Цель и ожидаемые результаты</w:t>
      </w:r>
    </w:p>
    <w:p w:rsidR="00773326" w:rsidRPr="00930F05" w:rsidRDefault="00BD2F2C" w:rsidP="00110781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Цель услуги — сформировать у сотрудников Заказчика практические навыки самостоятельного создания, ведения, проверки и выпуска картографических материалов по объектам городской кабельной инфраструктуры.</w:t>
      </w:r>
    </w:p>
    <w:p w:rsidR="00773326" w:rsidRPr="00930F05" w:rsidRDefault="0086138B" w:rsidP="00110781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По завершении обучения</w:t>
      </w:r>
      <w:r w:rsidR="00BD2F2C"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слушатель должен уметь: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• создавать и настраивать проект </w:t>
      </w:r>
      <w:r w:rsidRPr="00930F05">
        <w:rPr>
          <w:rFonts w:ascii="Times New Roman" w:hAnsi="Times New Roman" w:cs="Times New Roman"/>
          <w:sz w:val="24"/>
          <w:szCs w:val="24"/>
        </w:rPr>
        <w:t>ArcGIS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Pro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, карты, каталоги подключений и структуру хранения данных;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работать с распространенными форматами пространственных данных и табличными источниками;</w:t>
      </w:r>
    </w:p>
    <w:p w:rsidR="00773326" w:rsidRPr="00930F05" w:rsidRDefault="00BD2F2C">
      <w:pPr>
        <w:pStyle w:val="TSBullet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выбирать и проверять систему координат, выполнять проецирование и геопривязку материалов;</w:t>
      </w:r>
    </w:p>
    <w:p w:rsidR="00773326" w:rsidRPr="00930F05" w:rsidRDefault="00BD2F2C">
      <w:pPr>
        <w:pStyle w:val="TSBullet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создавать и редактировать точечные, линейные и площадные объекты с применением замыканий и точного ввода;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вести атрибутивные сведения, классификаторы, вложения и ссылки на фотофиксацию;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• находить пропуски, дубли, разрывы и иные ошибки геометрии средствами, доступными на уровне </w:t>
      </w:r>
      <w:r w:rsidRPr="00930F05">
        <w:rPr>
          <w:rFonts w:ascii="Times New Roman" w:hAnsi="Times New Roman" w:cs="Times New Roman"/>
          <w:sz w:val="24"/>
          <w:szCs w:val="24"/>
        </w:rPr>
        <w:t>Basic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выполнять выборки, измерения, расчеты длин, буферный и пространственный анализ в пределах доступной лицензии;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• оформлять карту, создавать компоновку, легенду, масштаб, координатную сетку и экспортировать результат в </w:t>
      </w:r>
      <w:r w:rsidRPr="00930F05">
        <w:rPr>
          <w:rFonts w:ascii="Times New Roman" w:hAnsi="Times New Roman" w:cs="Times New Roman"/>
          <w:sz w:val="24"/>
          <w:szCs w:val="24"/>
        </w:rPr>
        <w:t>PDF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930F05">
        <w:rPr>
          <w:rFonts w:ascii="Times New Roman" w:hAnsi="Times New Roman" w:cs="Times New Roman"/>
          <w:sz w:val="24"/>
          <w:szCs w:val="24"/>
        </w:rPr>
        <w:t>PNG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архивировать и передавать проект с сохранением структуры данных и относительных путей.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</w:rPr>
      </w:pPr>
      <w:r w:rsidRPr="00930F05">
        <w:rPr>
          <w:rFonts w:ascii="Times New Roman" w:hAnsi="Times New Roman" w:cs="Times New Roman"/>
          <w:color w:val="auto"/>
          <w:szCs w:val="24"/>
        </w:rPr>
        <w:t>3. Программа обучения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518"/>
        <w:gridCol w:w="2502"/>
        <w:gridCol w:w="6473"/>
        <w:gridCol w:w="807"/>
      </w:tblGrid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Модуль</w:t>
            </w:r>
          </w:p>
        </w:tc>
        <w:tc>
          <w:tcPr>
            <w:tcW w:w="314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Часы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Введение и интерфейс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ArcGIS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Проекты, карты, сцены, панели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Catalog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Contents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навигация, слои, базовые настройки, организация рабочей папки.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Форматы данных и база геоданных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SHP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GPKG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KML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KMZ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CSV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Excel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 координатами,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DXF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DWG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; создание файловой базы геоданных, наборов и классов объектов.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Системы координат и геопривязка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Пространственная привязка, преобразования, проверка координат, проецирование, геопривязка растров и инженерных схем.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Создание и редактирование инфраструктуры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Оцифровка колодцев, шкафов, трасс и кабельных линий; замыкания, вершины, разбиение/объединение, точный ввод и массовое редактирование.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Атрибуты, классификаторы и фото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Поля, типы данных, вычисления, домены/подтипы в доступном объеме, идентификаторы объектов, вложения и гиперссылки на фотофиксацию.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Контроль качества данных</w:t>
            </w:r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Проверка геометрии, поиск дублей, разрывов и незаполненных полей; правила редактирования и обзор топологии базы геоданных.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Запросы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пространственный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proofErr w:type="spellEnd"/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Выборка по атрибутам и местоположению, соединение таблиц, длина трасс, зоны обслуживания, буферы, ближайшие объекты, сводные показатели.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Картографическое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оформление</w:t>
            </w:r>
            <w:proofErr w:type="spellEnd"/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Условные знаки, подписи, масштабы отображения, компоновка, рамка, легенда, север, масштабная линейка, экспорт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PNG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0F05" w:rsidRPr="00930F05" w:rsidTr="004F40CF">
        <w:tc>
          <w:tcPr>
            <w:tcW w:w="25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15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  <w:proofErr w:type="spellEnd"/>
          </w:p>
        </w:tc>
        <w:tc>
          <w:tcPr>
            <w:tcW w:w="3142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Создание фрагмента ГИС кабельной инфраструктуры по учебным данным, проверка, оформление карты, защита результата и итоговое тестирование.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30F05" w:rsidRPr="00930F05" w:rsidTr="004F40CF">
        <w:tc>
          <w:tcPr>
            <w:tcW w:w="4608" w:type="pct"/>
            <w:gridSpan w:val="3"/>
          </w:tcPr>
          <w:p w:rsidR="00773326" w:rsidRPr="00930F05" w:rsidRDefault="00BD2F2C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392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</w:tbl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4. Практическое задание и учебные данные</w:t>
      </w:r>
    </w:p>
    <w:p w:rsidR="00773326" w:rsidRPr="00930F05" w:rsidRDefault="00BD2F2C" w:rsidP="0086138B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4.1. Итоговая работа выполняется на учебном участке города либо на обезличенном фрагменте данных Заказчика и должна включать:</w:t>
      </w:r>
    </w:p>
    <w:p w:rsidR="00773326" w:rsidRPr="00930F05" w:rsidRDefault="00BD2F2C" w:rsidP="0086138B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точечные слои: смотровые колодцы, уличные шкафы, узлы и объекты подключения;</w:t>
      </w:r>
    </w:p>
    <w:p w:rsidR="00773326" w:rsidRPr="00930F05" w:rsidRDefault="00BD2F2C" w:rsidP="00B57AAD">
      <w:pPr>
        <w:pStyle w:val="TSBullet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линейные слои: каналы кабельной канализации, трассы и кабельные линии;</w:t>
      </w:r>
    </w:p>
    <w:p w:rsidR="00773326" w:rsidRPr="00930F05" w:rsidRDefault="00BD2F2C" w:rsidP="0086138B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атрибуты: уникальный идентификатор, район, адрес/ориентир, тип, материал, количество каналов, занятость, техническое состояние, дефект, дата обследования и ссылка/вложение на фото;</w:t>
      </w:r>
    </w:p>
    <w:p w:rsidR="00773326" w:rsidRPr="00930F05" w:rsidRDefault="00BD2F2C" w:rsidP="0086138B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• проверку обязательных полей и геометрии, расчет протяженности, тематическое оформление состояния объектов;</w:t>
      </w:r>
    </w:p>
    <w:p w:rsidR="00773326" w:rsidRPr="00930F05" w:rsidRDefault="00BD2F2C" w:rsidP="00B57AAD">
      <w:pPr>
        <w:pStyle w:val="TSBullet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• компоновку карты формата </w:t>
      </w:r>
      <w:r w:rsidRPr="00930F05">
        <w:rPr>
          <w:rFonts w:ascii="Times New Roman" w:hAnsi="Times New Roman" w:cs="Times New Roman"/>
          <w:sz w:val="24"/>
          <w:szCs w:val="24"/>
        </w:rPr>
        <w:t>A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3/</w:t>
      </w:r>
      <w:r w:rsidRPr="00930F05">
        <w:rPr>
          <w:rFonts w:ascii="Times New Roman" w:hAnsi="Times New Roman" w:cs="Times New Roman"/>
          <w:sz w:val="24"/>
          <w:szCs w:val="24"/>
        </w:rPr>
        <w:t>A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4 и экспорт в </w:t>
      </w:r>
      <w:r w:rsidRPr="00930F05">
        <w:rPr>
          <w:rFonts w:ascii="Times New Roman" w:hAnsi="Times New Roman" w:cs="Times New Roman"/>
          <w:sz w:val="24"/>
          <w:szCs w:val="24"/>
        </w:rPr>
        <w:t>PDF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4.2. Использование реальных данных Заказчика допускается только после их передачи уполномоченным лицом и при соблюдении требований конфиденциальности и информационной безопасности.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lastRenderedPageBreak/>
        <w:t xml:space="preserve">5. Требования к </w:t>
      </w:r>
      <w:r w:rsidR="000836BE" w:rsidRPr="00930F05">
        <w:rPr>
          <w:rFonts w:ascii="Times New Roman" w:hAnsi="Times New Roman" w:cs="Times New Roman"/>
          <w:color w:val="auto"/>
          <w:szCs w:val="24"/>
          <w:lang w:val="ru-RU"/>
        </w:rPr>
        <w:t>Поставщику</w:t>
      </w:r>
      <w:r w:rsidRPr="00930F05">
        <w:rPr>
          <w:rFonts w:ascii="Times New Roman" w:hAnsi="Times New Roman" w:cs="Times New Roman"/>
          <w:color w:val="auto"/>
          <w:szCs w:val="24"/>
          <w:lang w:val="ru-RU"/>
        </w:rPr>
        <w:t xml:space="preserve"> и преподавателю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b/>
          <w:sz w:val="24"/>
          <w:szCs w:val="24"/>
          <w:lang w:val="ru-RU"/>
        </w:rPr>
        <w:t xml:space="preserve">5.1. 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Преподаватель должен иметь профильное образование либо подтвержденную квалификацию в сфере ГИС, геодезии, картографии, землеустройства или информационных технологий.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b/>
          <w:sz w:val="24"/>
          <w:szCs w:val="24"/>
          <w:lang w:val="ru-RU"/>
        </w:rPr>
        <w:t xml:space="preserve">5.2. 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Практический опыт работы преподавателя в </w:t>
      </w:r>
      <w:r w:rsidRPr="00930F05">
        <w:rPr>
          <w:rFonts w:ascii="Times New Roman" w:hAnsi="Times New Roman" w:cs="Times New Roman"/>
          <w:sz w:val="24"/>
          <w:szCs w:val="24"/>
        </w:rPr>
        <w:t>ArcGIS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930F05">
        <w:rPr>
          <w:rFonts w:ascii="Times New Roman" w:hAnsi="Times New Roman" w:cs="Times New Roman"/>
          <w:sz w:val="24"/>
          <w:szCs w:val="24"/>
        </w:rPr>
        <w:t>Pro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73326" w:rsidRPr="00930F05" w:rsidRDefault="000836BE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b/>
          <w:sz w:val="24"/>
          <w:szCs w:val="24"/>
          <w:lang w:val="ru-RU"/>
        </w:rPr>
        <w:t>5.3</w:t>
      </w:r>
      <w:r w:rsidR="00BD2F2C" w:rsidRPr="00930F05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="00BD2F2C"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не позднее чем за 5 рабочих дней до начала предоставляет программу, календарный график, требования к компьютерам и перечень необходимого ПО.</w:t>
      </w:r>
    </w:p>
    <w:p w:rsidR="00773326" w:rsidRPr="00930F05" w:rsidRDefault="000836BE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b/>
          <w:sz w:val="24"/>
          <w:szCs w:val="24"/>
          <w:lang w:val="ru-RU"/>
        </w:rPr>
        <w:t>5.4</w:t>
      </w:r>
      <w:r w:rsidR="00BD2F2C" w:rsidRPr="00930F05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</w:t>
      </w:r>
      <w:bookmarkStart w:id="0" w:name="_GoBack"/>
      <w:r w:rsidR="00BD2F2C" w:rsidRPr="00930F05">
        <w:rPr>
          <w:rFonts w:ascii="Times New Roman" w:hAnsi="Times New Roman" w:cs="Times New Roman"/>
          <w:sz w:val="24"/>
          <w:szCs w:val="24"/>
          <w:lang w:val="ru-RU"/>
        </w:rPr>
        <w:t>Замена преподавателя допускается толь</w:t>
      </w:r>
      <w:r w:rsidR="008A79B1">
        <w:rPr>
          <w:rFonts w:ascii="Times New Roman" w:hAnsi="Times New Roman" w:cs="Times New Roman"/>
          <w:sz w:val="24"/>
          <w:szCs w:val="24"/>
          <w:lang w:val="ru-RU"/>
        </w:rPr>
        <w:t>ко по согласованию с Заказчиком.</w:t>
      </w:r>
    </w:p>
    <w:bookmarkEnd w:id="0"/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</w:rPr>
      </w:pPr>
      <w:r w:rsidRPr="00930F05">
        <w:rPr>
          <w:rFonts w:ascii="Times New Roman" w:hAnsi="Times New Roman" w:cs="Times New Roman"/>
          <w:color w:val="auto"/>
          <w:szCs w:val="24"/>
        </w:rPr>
        <w:t>6. Материально-техническое и методическое обеспечение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2089"/>
        <w:gridCol w:w="8211"/>
      </w:tblGrid>
      <w:tr w:rsidR="00930F05" w:rsidRPr="00930F05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Сторона</w:t>
            </w:r>
          </w:p>
        </w:tc>
        <w:tc>
          <w:tcPr>
            <w:tcW w:w="3986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083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Поставщик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Электронное учебное пособие, презентации, практические задания, учебные наборы данных, шаблоны базы геоданных, тесты и итоговый кейс.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Рабочие станции слушателей, проектор/экран, доступ к помещению и имеющиеся лицензии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ArcGIS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Pro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Basic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StandAlone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Single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Совместно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Проверка запуска ПО, прав доступа и тестовых данных до начала занятий. При несовместимости </w:t>
            </w:r>
            <w:r w:rsidR="000836BE" w:rsidRPr="00930F0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Поставщик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предлагает безопасный учебный контур без дополнительной оплаты, если это предусмотрено его предложением.</w:t>
            </w:r>
          </w:p>
        </w:tc>
      </w:tr>
    </w:tbl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7. Порядок проведения и контроль знаний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7.1. До начала курса проводится краткое входное тестирование для определения исходного уровня слушателей.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7.2. Каждая тема закрепляется индивидуальным практическим заданием. Преподаватель проверяет результат и дает обратную связь.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7.3. Итоговая аттестация включает тест и защиту практического проекта. Рекомендуемый порог успешного прохождения — не менее 70% правильных ответов и выполнение всех обязательных элементов проекта.</w:t>
      </w:r>
    </w:p>
    <w:p w:rsidR="00773326" w:rsidRPr="00930F05" w:rsidRDefault="0086138B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7.4. По итогам </w:t>
      </w:r>
      <w:r w:rsidR="00BD2F2C" w:rsidRPr="00930F05">
        <w:rPr>
          <w:rFonts w:ascii="Times New Roman" w:hAnsi="Times New Roman" w:cs="Times New Roman"/>
          <w:sz w:val="24"/>
          <w:szCs w:val="24"/>
          <w:lang w:val="ru-RU"/>
        </w:rPr>
        <w:t>слушателю, выполнившему программу, выдается именной сертификат с указанием наименования курса, дат и объема не менее 40 академических часов.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</w:rPr>
      </w:pPr>
      <w:r w:rsidRPr="00930F05">
        <w:rPr>
          <w:rFonts w:ascii="Times New Roman" w:hAnsi="Times New Roman" w:cs="Times New Roman"/>
          <w:color w:val="auto"/>
          <w:szCs w:val="24"/>
        </w:rPr>
        <w:t>8. Результаты оказания услуг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597"/>
        <w:gridCol w:w="4627"/>
        <w:gridCol w:w="5076"/>
      </w:tblGrid>
      <w:tr w:rsidR="00930F05" w:rsidRPr="00930F05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46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2464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предоставления</w:t>
            </w:r>
          </w:p>
        </w:tc>
      </w:tr>
      <w:tr w:rsidR="00930F05" w:rsidRPr="00930F05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Согласованная программа и календарный график</w:t>
            </w:r>
          </w:p>
        </w:tc>
        <w:tc>
          <w:tcPr>
            <w:tcW w:w="2464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Электронно, </w:t>
            </w: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начала обучения</w:t>
            </w:r>
          </w:p>
        </w:tc>
      </w:tr>
      <w:tr w:rsidR="00930F05" w:rsidRPr="008A79B1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Комплект учебно-методических материалов</w:t>
            </w:r>
          </w:p>
        </w:tc>
        <w:tc>
          <w:tcPr>
            <w:tcW w:w="246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DOCX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PPTX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либо эквивалентные форматы</w:t>
            </w:r>
          </w:p>
        </w:tc>
      </w:tr>
      <w:tr w:rsidR="00930F05" w:rsidRPr="008A79B1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6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Учебные наборы данных и практические задания</w:t>
            </w:r>
          </w:p>
        </w:tc>
        <w:tc>
          <w:tcPr>
            <w:tcW w:w="2464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Файлы проекта, база геоданных и исходные материалы</w:t>
            </w:r>
          </w:p>
        </w:tc>
      </w:tr>
      <w:tr w:rsidR="00930F05" w:rsidRPr="00930F05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Табель посещаемости и результаты тестирования</w:t>
            </w:r>
          </w:p>
        </w:tc>
        <w:tc>
          <w:tcPr>
            <w:tcW w:w="2464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 каждому слушателю</w:t>
            </w:r>
          </w:p>
        </w:tc>
      </w:tr>
      <w:tr w:rsidR="00930F05" w:rsidRPr="008A79B1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Итоговые практические проекты</w:t>
            </w:r>
          </w:p>
        </w:tc>
        <w:tc>
          <w:tcPr>
            <w:tcW w:w="2464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APRX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GDB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карта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краткий отчет</w:t>
            </w:r>
          </w:p>
        </w:tc>
      </w:tr>
      <w:tr w:rsidR="00930F05" w:rsidRPr="00930F05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Именные сертификаты</w:t>
            </w:r>
          </w:p>
        </w:tc>
        <w:tc>
          <w:tcPr>
            <w:tcW w:w="2464" w:type="pct"/>
          </w:tcPr>
          <w:p w:rsidR="00773326" w:rsidRPr="00930F05" w:rsidRDefault="00B57AAD" w:rsidP="000836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 экземпляр</w:t>
            </w:r>
          </w:p>
        </w:tc>
      </w:tr>
      <w:tr w:rsidR="00930F05" w:rsidRPr="008A79B1" w:rsidTr="00B57AAD">
        <w:tc>
          <w:tcPr>
            <w:tcW w:w="290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6" w:type="pct"/>
          </w:tcPr>
          <w:p w:rsidR="00773326" w:rsidRPr="00930F05" w:rsidRDefault="00BD2F2C" w:rsidP="000836BE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 xml:space="preserve">Итоговый отчет </w:t>
            </w:r>
            <w:r w:rsidR="000836BE"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Поставщика</w:t>
            </w:r>
          </w:p>
        </w:tc>
        <w:tc>
          <w:tcPr>
            <w:tcW w:w="246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Темы, часы, посещаемость, результаты, рекомендации</w:t>
            </w:r>
          </w:p>
        </w:tc>
      </w:tr>
    </w:tbl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9. Сроки, приемка и гарантийная поддержка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9.1. Общий срок оказания услуг — не более 30 календарных дней с даты получения заявки Заказчика в пределах срока действия договора. Конкретные даты согласовываются сторонами.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lastRenderedPageBreak/>
        <w:t>9.2. Услуга считается оказанной после проведения не менее 40 академических часов, передачи результатов по разделу 8 и подписания акта оказанных услуг.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9.3. При выявлении неполноты материалов или несоответствия программе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устраняет замечания в течение 3 рабочих дней без дополнительной оплаты.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9.4. В течение 10 рабочих дней после завершения курса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предоставляет слушателям консультационную поддержку по содержанию курса по электронной почте или видеосвязи общей продолжительностью до 8 часов.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10. Конфиденциальность и информационная безопасность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10.1.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обеспечивает конфиденциальность полученных схем, координат, фотографий, учетных данных и иных материалов Заказчика.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10.2. Передача данных третьим лицам, загрузка в публичные облачные сервисы и использование вне целей обучения запрещаются без письменного согласия Заказчика.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10.3. По завершении услуг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возвращает переданные носители и удаляет копии данных со своих устройств, если иное письменно не согласовано сторонами.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>10.4. При демонстрации облачных функций должны использоваться только учебные либо обезличенные данные.</w:t>
      </w:r>
    </w:p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</w:rPr>
      </w:pPr>
      <w:r w:rsidRPr="00930F05">
        <w:rPr>
          <w:rFonts w:ascii="Times New Roman" w:hAnsi="Times New Roman" w:cs="Times New Roman"/>
          <w:color w:val="auto"/>
          <w:szCs w:val="24"/>
        </w:rPr>
        <w:t>11. Критерии приемки</w:t>
      </w:r>
    </w:p>
    <w:tbl>
      <w:tblPr>
        <w:tblStyle w:val="aff0"/>
        <w:tblW w:w="5000" w:type="pct"/>
        <w:tblLook w:val="04A0" w:firstRow="1" w:lastRow="0" w:firstColumn="1" w:lastColumn="0" w:noHBand="0" w:noVBand="1"/>
      </w:tblPr>
      <w:tblGrid>
        <w:gridCol w:w="2089"/>
        <w:gridCol w:w="8211"/>
      </w:tblGrid>
      <w:tr w:rsidR="00930F05" w:rsidRPr="00930F05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</w:t>
            </w:r>
          </w:p>
        </w:tc>
        <w:tc>
          <w:tcPr>
            <w:tcW w:w="3986" w:type="pct"/>
          </w:tcPr>
          <w:p w:rsidR="00773326" w:rsidRPr="00930F05" w:rsidRDefault="00BD2F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Подтверждение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Проведено не менее 40 академически</w:t>
            </w:r>
            <w:r w:rsidR="00B57AAD"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 часов для 1 человека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Все модули раздела 3 пройдены; функции соответствуют лицензии Заказчика.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3986" w:type="pct"/>
          </w:tcPr>
          <w:p w:rsidR="00773326" w:rsidRPr="00930F05" w:rsidRDefault="00B57AAD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Не менее 70% времени; </w:t>
            </w:r>
            <w:r w:rsidR="00BD2F2C"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слушателем выполнен итоговый проект.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Документы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Переданы материалы, табель, результаты оценки, сертификаты и итоговый отчет.</w:t>
            </w:r>
          </w:p>
        </w:tc>
      </w:tr>
      <w:tr w:rsidR="00930F05" w:rsidRPr="008A79B1" w:rsidTr="00B57AAD">
        <w:tc>
          <w:tcPr>
            <w:tcW w:w="1014" w:type="pct"/>
          </w:tcPr>
          <w:p w:rsidR="00773326" w:rsidRPr="00930F05" w:rsidRDefault="00BD2F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30F05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</w:t>
            </w:r>
          </w:p>
        </w:tc>
        <w:tc>
          <w:tcPr>
            <w:tcW w:w="3986" w:type="pct"/>
          </w:tcPr>
          <w:p w:rsidR="00773326" w:rsidRPr="00930F05" w:rsidRDefault="00BD2F2C" w:rsidP="00B57AA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Материалы открываются, проекты не содержат потерянных источников данных, карты экспортируются в </w:t>
            </w:r>
            <w:r w:rsidRPr="00930F05">
              <w:rPr>
                <w:rFonts w:ascii="Times New Roman" w:hAnsi="Times New Roman" w:cs="Times New Roman"/>
                <w:sz w:val="24"/>
                <w:szCs w:val="24"/>
              </w:rPr>
              <w:t>PDF</w:t>
            </w:r>
            <w:r w:rsidRPr="00930F0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</w:tr>
    </w:tbl>
    <w:p w:rsidR="00773326" w:rsidRPr="00930F05" w:rsidRDefault="00BD2F2C">
      <w:pPr>
        <w:pStyle w:val="1"/>
        <w:rPr>
          <w:rFonts w:ascii="Times New Roman" w:hAnsi="Times New Roman" w:cs="Times New Roman"/>
          <w:color w:val="auto"/>
          <w:szCs w:val="24"/>
          <w:lang w:val="ru-RU"/>
        </w:rPr>
      </w:pPr>
      <w:r w:rsidRPr="00930F05">
        <w:rPr>
          <w:rFonts w:ascii="Times New Roman" w:hAnsi="Times New Roman" w:cs="Times New Roman"/>
          <w:color w:val="auto"/>
          <w:szCs w:val="24"/>
          <w:lang w:val="ru-RU"/>
        </w:rPr>
        <w:t>12. Заключительные положения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12.1. Наименования программного обеспечения используются для описания совместимости с имеющейся у Заказчика программной средой и не освобождают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Поставщика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 от обязанности обеспечить достижение заявленных результатов обучения.</w:t>
      </w:r>
    </w:p>
    <w:p w:rsidR="00773326" w:rsidRPr="00930F05" w:rsidRDefault="00BD2F2C" w:rsidP="00B57AAD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t xml:space="preserve">12.2. Все расходы </w:t>
      </w:r>
      <w:r w:rsidR="000836BE" w:rsidRPr="00930F05">
        <w:rPr>
          <w:rFonts w:ascii="Times New Roman" w:hAnsi="Times New Roman" w:cs="Times New Roman"/>
          <w:sz w:val="24"/>
          <w:szCs w:val="24"/>
          <w:lang w:val="ru-RU"/>
        </w:rPr>
        <w:t>Поставщика</w:t>
      </w:r>
      <w:r w:rsidRPr="00930F05">
        <w:rPr>
          <w:rFonts w:ascii="Times New Roman" w:hAnsi="Times New Roman" w:cs="Times New Roman"/>
          <w:sz w:val="24"/>
          <w:szCs w:val="24"/>
          <w:lang w:val="ru-RU"/>
        </w:rPr>
        <w:t>, связанные с подготовкой и проведением курса, предоставлением материалов, итоговой аттестацией и выдачей сертификатов, должны быть включены в стоимость услуги.</w:t>
      </w:r>
    </w:p>
    <w:p w:rsidR="00773326" w:rsidRPr="00930F05" w:rsidRDefault="00BD2F2C" w:rsidP="00930F0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930F05">
        <w:rPr>
          <w:rFonts w:ascii="Times New Roman" w:hAnsi="Times New Roman" w:cs="Times New Roman"/>
          <w:sz w:val="24"/>
          <w:szCs w:val="24"/>
          <w:lang w:val="ru-RU"/>
        </w:rPr>
        <w:br/>
      </w:r>
    </w:p>
    <w:p w:rsidR="002A0466" w:rsidRPr="00930F05" w:rsidRDefault="002A0466" w:rsidP="00930F05">
      <w:pPr>
        <w:spacing w:after="0" w:line="276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kk-KZ"/>
        </w:rPr>
        <w:t>Директор департамента кабельной</w:t>
      </w:r>
    </w:p>
    <w:p w:rsidR="00BD2F2C" w:rsidRPr="00930F05" w:rsidRDefault="002A0466" w:rsidP="00930F05">
      <w:pPr>
        <w:spacing w:after="0" w:line="276" w:lineRule="auto"/>
        <w:ind w:right="-284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30F05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канализации и телекоммуникаций     </w:t>
      </w:r>
      <w:r w:rsidRPr="00930F05">
        <w:rPr>
          <w:rFonts w:ascii="Times New Roman" w:hAnsi="Times New Roman" w:cs="Times New Roman"/>
          <w:b/>
          <w:sz w:val="28"/>
          <w:szCs w:val="28"/>
          <w:lang w:val="ru-RU"/>
        </w:rPr>
        <w:t xml:space="preserve">______________________  </w:t>
      </w:r>
      <w:r w:rsidRPr="00930F05">
        <w:rPr>
          <w:rFonts w:ascii="Times New Roman" w:hAnsi="Times New Roman" w:cs="Times New Roman"/>
          <w:b/>
          <w:sz w:val="28"/>
          <w:szCs w:val="28"/>
          <w:lang w:val="kk-KZ"/>
        </w:rPr>
        <w:t>Жакупов А.</w:t>
      </w:r>
    </w:p>
    <w:sectPr w:rsidR="00BD2F2C" w:rsidRPr="00930F05" w:rsidSect="003870C8">
      <w:footerReference w:type="default" r:id="rId8"/>
      <w:pgSz w:w="12240" w:h="15840"/>
      <w:pgMar w:top="284" w:right="893" w:bottom="1037" w:left="1037" w:header="720" w:footer="6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BD7" w:rsidRDefault="007F4BD7">
      <w:pPr>
        <w:spacing w:after="0" w:line="240" w:lineRule="auto"/>
      </w:pPr>
      <w:r>
        <w:separator/>
      </w:r>
    </w:p>
  </w:endnote>
  <w:endnote w:type="continuationSeparator" w:id="0">
    <w:p w:rsidR="007F4BD7" w:rsidRDefault="007F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326" w:rsidRDefault="00BD2F2C">
    <w:pPr>
      <w:pStyle w:val="a7"/>
      <w:jc w:val="center"/>
    </w:pPr>
    <w:proofErr w:type="spellStart"/>
    <w:r>
      <w:rPr>
        <w:color w:val="666666"/>
        <w:sz w:val="16"/>
      </w:rPr>
      <w:t>Страница</w:t>
    </w:r>
    <w:proofErr w:type="spellEnd"/>
    <w:r>
      <w:rPr>
        <w:color w:val="666666"/>
        <w:sz w:val="16"/>
      </w:rPr>
      <w:t xml:space="preserve"> </w:t>
    </w:r>
    <w:r>
      <w:fldChar w:fldCharType="begin"/>
    </w:r>
    <w:r>
      <w:instrText>PAGE</w:instrText>
    </w:r>
    <w:r>
      <w:fldChar w:fldCharType="separate"/>
    </w:r>
    <w:r w:rsidR="008A79B1">
      <w:rPr>
        <w:noProof/>
      </w:rPr>
      <w:t>4</w:t>
    </w:r>
    <w:r>
      <w:fldChar w:fldCharType="end"/>
    </w:r>
    <w:r>
      <w:rPr>
        <w:color w:val="666666"/>
        <w:sz w:val="16"/>
      </w:rPr>
      <w:t xml:space="preserve"> из </w:t>
    </w:r>
    <w:r>
      <w:fldChar w:fldCharType="begin"/>
    </w:r>
    <w:r>
      <w:instrText>NUMPAGES</w:instrText>
    </w:r>
    <w:r>
      <w:fldChar w:fldCharType="separate"/>
    </w:r>
    <w:r w:rsidR="008A79B1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BD7" w:rsidRDefault="007F4BD7">
      <w:pPr>
        <w:spacing w:after="0" w:line="240" w:lineRule="auto"/>
      </w:pPr>
      <w:r>
        <w:separator/>
      </w:r>
    </w:p>
  </w:footnote>
  <w:footnote w:type="continuationSeparator" w:id="0">
    <w:p w:rsidR="007F4BD7" w:rsidRDefault="007F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0836BE"/>
    <w:rsid w:val="00110781"/>
    <w:rsid w:val="0015074B"/>
    <w:rsid w:val="00264EE6"/>
    <w:rsid w:val="0029639D"/>
    <w:rsid w:val="002A0466"/>
    <w:rsid w:val="00326F90"/>
    <w:rsid w:val="003870C8"/>
    <w:rsid w:val="004F40CF"/>
    <w:rsid w:val="00773326"/>
    <w:rsid w:val="007D3545"/>
    <w:rsid w:val="007F4BD7"/>
    <w:rsid w:val="0086138B"/>
    <w:rsid w:val="008A79B1"/>
    <w:rsid w:val="008E1630"/>
    <w:rsid w:val="00930F05"/>
    <w:rsid w:val="00AA1D8D"/>
    <w:rsid w:val="00B47730"/>
    <w:rsid w:val="00B57AAD"/>
    <w:rsid w:val="00BD2F2C"/>
    <w:rsid w:val="00C942A7"/>
    <w:rsid w:val="00CB0664"/>
    <w:rsid w:val="00D5417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A7DDAE2-3FBD-43EA-A0C7-A071A5FCF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pPr>
      <w:spacing w:after="80" w:line="252" w:lineRule="auto"/>
    </w:pPr>
    <w:rPr>
      <w:rFonts w:ascii="Arial" w:eastAsia="Arial" w:hAnsi="Arial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80"/>
      <w:outlineLvl w:val="0"/>
    </w:pPr>
    <w:rPr>
      <w:rFonts w:asciiTheme="majorHAnsi" w:eastAsiaTheme="majorEastAsia" w:hAnsiTheme="majorHAnsi" w:cstheme="majorBidi"/>
      <w:b/>
      <w:bCs/>
      <w:color w:val="17365D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20" w:after="60"/>
      <w:outlineLvl w:val="1"/>
    </w:pPr>
    <w:rPr>
      <w:rFonts w:asciiTheme="majorHAnsi" w:eastAsiaTheme="majorEastAsia" w:hAnsiTheme="majorHAnsi" w:cstheme="majorBidi"/>
      <w:b/>
      <w:bCs/>
      <w:color w:val="2F5597"/>
      <w:sz w:val="2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keepNext/>
      <w:spacing w:after="200" w:line="240" w:lineRule="auto"/>
      <w:contextualSpacing/>
    </w:pPr>
    <w:rPr>
      <w:rFonts w:asciiTheme="majorHAnsi" w:eastAsiaTheme="majorEastAsia" w:hAnsiTheme="majorHAnsi" w:cstheme="majorBidi"/>
      <w:b/>
      <w:color w:val="17365D"/>
      <w:spacing w:val="5"/>
      <w:kern w:val="28"/>
      <w:sz w:val="3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SBullet">
    <w:name w:val="TS Bullet"/>
    <w:basedOn w:val="a1"/>
    <w:pPr>
      <w:spacing w:after="40"/>
      <w:ind w:left="317" w:hanging="216"/>
    </w:pPr>
  </w:style>
  <w:style w:type="paragraph" w:styleId="aff8">
    <w:name w:val="Balloon Text"/>
    <w:basedOn w:val="a1"/>
    <w:link w:val="aff9"/>
    <w:uiPriority w:val="99"/>
    <w:semiHidden/>
    <w:unhideWhenUsed/>
    <w:rsid w:val="004F4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4F40CF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D18EFE-296E-4347-A108-20A6202F9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1428</Words>
  <Characters>8141</Characters>
  <Application>Microsoft Office Word</Application>
  <DocSecurity>0</DocSecurity>
  <Lines>67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на обучение ArcGIS Pro</vt:lpstr>
      <vt:lpstr/>
    </vt:vector>
  </TitlesOfParts>
  <Manager/>
  <Company/>
  <LinksUpToDate>false</LinksUpToDate>
  <CharactersWithSpaces>9550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на обучение ArcGIS Pro</dc:title>
  <dc:subject>Обучение сотрудников АО «Астана Innovations»</dc:subject>
  <dc:creator>АО «Астана Innovations»</dc:creator>
  <cp:keywords>ArcGIS Pro, обучение, ГИС, техническая спецификация</cp:keywords>
  <dc:description>generated by python-docx</dc:description>
  <cp:lastModifiedBy>Болат Кушумов</cp:lastModifiedBy>
  <cp:revision>11</cp:revision>
  <cp:lastPrinted>2026-10-01T05:30:00Z</cp:lastPrinted>
  <dcterms:created xsi:type="dcterms:W3CDTF">2026-09-24T06:33:00Z</dcterms:created>
  <dcterms:modified xsi:type="dcterms:W3CDTF">2026-10-01T05:30:00Z</dcterms:modified>
  <cp:category/>
</cp:coreProperties>
</file>