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AF88B" w14:textId="77777777" w:rsidR="005F0A11" w:rsidRPr="006525F6" w:rsidRDefault="005F0A11" w:rsidP="006525F6">
      <w:pPr>
        <w:spacing w:after="0" w:line="240" w:lineRule="auto"/>
        <w:ind w:left="5812"/>
        <w:jc w:val="right"/>
        <w:rPr>
          <w:rFonts w:cs="Times New Roman"/>
          <w:sz w:val="28"/>
          <w:szCs w:val="28"/>
          <w:lang w:val="ru-RU"/>
        </w:rPr>
      </w:pPr>
      <w:r w:rsidRPr="006525F6">
        <w:rPr>
          <w:rFonts w:cs="Times New Roman"/>
          <w:b/>
          <w:color w:val="000000"/>
          <w:sz w:val="28"/>
          <w:szCs w:val="28"/>
          <w:lang w:val="ru-RU"/>
        </w:rPr>
        <w:t>БЕКІТЕМІН</w:t>
      </w:r>
    </w:p>
    <w:p w14:paraId="29757287" w14:textId="77777777" w:rsidR="006525F6" w:rsidRDefault="006525F6" w:rsidP="006525F6">
      <w:pPr>
        <w:pStyle w:val="aa"/>
        <w:keepNext/>
        <w:spacing w:after="0"/>
        <w:ind w:left="5812"/>
        <w:jc w:val="right"/>
        <w:rPr>
          <w:rFonts w:ascii="Times New Roman" w:hAnsi="Times New Roman" w:cs="Times New Roman"/>
          <w:b w:val="0"/>
          <w:sz w:val="24"/>
          <w:szCs w:val="24"/>
          <w:lang w:val="kk-KZ"/>
        </w:rPr>
      </w:pPr>
    </w:p>
    <w:p w14:paraId="364104EC" w14:textId="749F971F" w:rsidR="004A3A1F" w:rsidRPr="006525F6" w:rsidRDefault="006525F6" w:rsidP="006525F6">
      <w:pPr>
        <w:pStyle w:val="aa"/>
        <w:keepNext/>
        <w:spacing w:after="0"/>
        <w:ind w:left="5812"/>
        <w:jc w:val="right"/>
        <w:rPr>
          <w:rFonts w:ascii="Times New Roman" w:hAnsi="Times New Roman" w:cs="Times New Roman"/>
          <w:b w:val="0"/>
          <w:sz w:val="24"/>
          <w:szCs w:val="24"/>
          <w:lang w:val="kk-KZ"/>
        </w:rPr>
      </w:pPr>
      <w:bookmarkStart w:id="0" w:name="_GoBack"/>
      <w:bookmarkEnd w:id="0"/>
      <w:r w:rsidRPr="006525F6">
        <w:rPr>
          <w:rFonts w:ascii="Times New Roman" w:hAnsi="Times New Roman" w:cs="Times New Roman"/>
          <w:b w:val="0"/>
          <w:sz w:val="24"/>
          <w:szCs w:val="24"/>
          <w:lang w:val="kk-KZ"/>
        </w:rPr>
        <w:t>Мектеп</w:t>
      </w:r>
      <w:r w:rsidR="004A3A1F" w:rsidRPr="006525F6">
        <w:rPr>
          <w:rFonts w:ascii="Times New Roman" w:hAnsi="Times New Roman" w:cs="Times New Roman"/>
          <w:b w:val="0"/>
          <w:sz w:val="24"/>
          <w:szCs w:val="24"/>
          <w:lang w:val="ru-RU"/>
        </w:rPr>
        <w:t xml:space="preserve"> директоры</w:t>
      </w:r>
      <w:r w:rsidR="004A3A1F" w:rsidRPr="006525F6">
        <w:rPr>
          <w:rFonts w:ascii="Times New Roman" w:hAnsi="Times New Roman" w:cs="Times New Roman"/>
          <w:b w:val="0"/>
          <w:sz w:val="24"/>
          <w:szCs w:val="24"/>
          <w:lang w:val="ru-RU"/>
        </w:rPr>
        <w:br/>
      </w:r>
      <w:r w:rsidR="004A3A1F" w:rsidRPr="006525F6">
        <w:rPr>
          <w:rFonts w:ascii="Times New Roman" w:hAnsi="Times New Roman" w:cs="Times New Roman"/>
          <w:b w:val="0"/>
          <w:sz w:val="24"/>
          <w:szCs w:val="24"/>
          <w:lang w:val="kk-KZ"/>
        </w:rPr>
        <w:t xml:space="preserve">Г.М.Кусайнова </w:t>
      </w:r>
    </w:p>
    <w:p w14:paraId="7424F89F" w14:textId="77777777" w:rsidR="005F0A11" w:rsidRPr="006525F6" w:rsidRDefault="005F0A11" w:rsidP="00163F92">
      <w:pPr>
        <w:pStyle w:val="aa"/>
        <w:keepNext/>
        <w:spacing w:after="0"/>
        <w:jc w:val="center"/>
        <w:rPr>
          <w:rFonts w:ascii="Times New Roman" w:eastAsia="Times New Roman" w:hAnsi="Times New Roman" w:cs="Times New Roman"/>
          <w:b w:val="0"/>
          <w:sz w:val="24"/>
          <w:szCs w:val="24"/>
          <w:lang w:val="kk-KZ"/>
        </w:rPr>
      </w:pPr>
    </w:p>
    <w:p w14:paraId="587137D8" w14:textId="0B9F2A43" w:rsidR="00C76A6F" w:rsidRPr="004A3A1F" w:rsidRDefault="003659E0" w:rsidP="00163F92">
      <w:pPr>
        <w:pStyle w:val="aa"/>
        <w:keepNext/>
        <w:spacing w:after="0"/>
        <w:jc w:val="center"/>
        <w:rPr>
          <w:rFonts w:ascii="Times New Roman" w:hAnsi="Times New Roman" w:cs="Times New Roman"/>
          <w:sz w:val="22"/>
          <w:szCs w:val="22"/>
          <w:lang w:val="kk-KZ"/>
        </w:rPr>
      </w:pPr>
      <w:r w:rsidRPr="004A3A1F">
        <w:rPr>
          <w:rFonts w:ascii="Times New Roman" w:eastAsia="Times New Roman" w:hAnsi="Times New Roman" w:cs="Times New Roman"/>
          <w:sz w:val="22"/>
          <w:szCs w:val="22"/>
          <w:lang w:val="kk-KZ"/>
        </w:rPr>
        <w:t>Техникалық сипаттама</w:t>
      </w:r>
    </w:p>
    <w:p w14:paraId="3ADCADDD" w14:textId="77777777" w:rsidR="006C24F8" w:rsidRPr="004A3A1F" w:rsidRDefault="003659E0" w:rsidP="00163F92">
      <w:pPr>
        <w:keepNext/>
        <w:spacing w:after="0" w:line="240" w:lineRule="auto"/>
        <w:jc w:val="center"/>
        <w:rPr>
          <w:rFonts w:cs="Times New Roman"/>
          <w:bCs/>
          <w:color w:val="000000"/>
          <w:sz w:val="22"/>
          <w:lang w:val="kk-KZ"/>
        </w:rPr>
      </w:pPr>
      <w:r w:rsidRPr="004A3A1F">
        <w:rPr>
          <w:rFonts w:cs="Times New Roman"/>
          <w:bCs/>
          <w:color w:val="000000"/>
          <w:sz w:val="22"/>
          <w:lang w:val="kk-KZ"/>
        </w:rPr>
        <w:t xml:space="preserve">Alaqan Mektep қолданыстағы аппараттық-бағдарламалық кешенін әкімшілендіру </w:t>
      </w:r>
    </w:p>
    <w:p w14:paraId="0A7840F3" w14:textId="3F5855B4" w:rsidR="00C76A6F" w:rsidRPr="004A3A1F" w:rsidRDefault="003659E0" w:rsidP="00163F92">
      <w:pPr>
        <w:keepNext/>
        <w:spacing w:after="0" w:line="240" w:lineRule="auto"/>
        <w:jc w:val="center"/>
        <w:rPr>
          <w:rFonts w:cs="Times New Roman"/>
          <w:bCs/>
          <w:sz w:val="22"/>
          <w:lang w:val="kk-KZ"/>
        </w:rPr>
      </w:pPr>
      <w:r w:rsidRPr="004A3A1F">
        <w:rPr>
          <w:rFonts w:cs="Times New Roman"/>
          <w:bCs/>
          <w:color w:val="000000"/>
          <w:sz w:val="22"/>
          <w:lang w:val="kk-KZ"/>
        </w:rPr>
        <w:t>және техникалық қызмет көрсету қызметтеріне</w:t>
      </w:r>
    </w:p>
    <w:p w14:paraId="426057D5" w14:textId="77777777" w:rsidR="00C76A6F" w:rsidRPr="006525F6" w:rsidRDefault="003659E0" w:rsidP="00163F92">
      <w:pPr>
        <w:keepNext/>
        <w:spacing w:after="0" w:line="240" w:lineRule="auto"/>
        <w:jc w:val="center"/>
        <w:rPr>
          <w:rFonts w:cs="Times New Roman"/>
          <w:bCs/>
          <w:sz w:val="22"/>
          <w:lang w:val="kk-KZ"/>
        </w:rPr>
      </w:pPr>
      <w:r w:rsidRPr="004A3A1F">
        <w:rPr>
          <w:rFonts w:cs="Times New Roman"/>
          <w:bCs/>
          <w:color w:val="000000"/>
          <w:sz w:val="22"/>
          <w:lang w:val="kk-KZ"/>
        </w:rPr>
        <w:t xml:space="preserve">бұлттық </w:t>
      </w:r>
      <w:r w:rsidRPr="006525F6">
        <w:rPr>
          <w:rFonts w:cs="Times New Roman"/>
          <w:bCs/>
          <w:color w:val="000000"/>
          <w:sz w:val="22"/>
          <w:lang w:val="kk-KZ"/>
        </w:rPr>
        <w:t>платформаға лицензиялық қолжетімділікті ұзартумен</w:t>
      </w:r>
    </w:p>
    <w:p w14:paraId="7FD1757D" w14:textId="77777777" w:rsidR="006C24F8" w:rsidRPr="006525F6" w:rsidRDefault="006C24F8" w:rsidP="00163F92">
      <w:pPr>
        <w:keepLines/>
        <w:spacing w:after="0" w:line="240" w:lineRule="auto"/>
        <w:ind w:firstLine="567"/>
        <w:jc w:val="both"/>
        <w:rPr>
          <w:rFonts w:cs="Times New Roman"/>
          <w:color w:val="000000"/>
          <w:sz w:val="22"/>
          <w:lang w:val="kk-KZ"/>
        </w:rPr>
      </w:pPr>
    </w:p>
    <w:p w14:paraId="05167101" w14:textId="3F06B819" w:rsidR="00C76A6F" w:rsidRPr="006525F6" w:rsidRDefault="003659E0" w:rsidP="00163F92">
      <w:pPr>
        <w:keepLines/>
        <w:spacing w:after="0" w:line="240" w:lineRule="auto"/>
        <w:ind w:firstLine="567"/>
        <w:jc w:val="both"/>
        <w:rPr>
          <w:rFonts w:cs="Times New Roman"/>
          <w:sz w:val="22"/>
          <w:lang w:val="kk-KZ"/>
        </w:rPr>
      </w:pPr>
      <w:r w:rsidRPr="006525F6">
        <w:rPr>
          <w:rFonts w:cs="Times New Roman"/>
          <w:color w:val="000000"/>
          <w:sz w:val="22"/>
          <w:lang w:val="kk-KZ"/>
        </w:rPr>
        <w:t>Осы техникалық сипаттама мектепте бұрын орнатылған Alaqan Mektep аппараттық-бағдарламалық кешенінің жұмысын 2026 жылғы 31 желтоқсанға дейін қалпына келтіруге және үздіксіз қамтамасыз етуге қажетті бір кешенді қызметтің құрамын айқындайды.</w:t>
      </w:r>
    </w:p>
    <w:p w14:paraId="48F9F90C" w14:textId="21953785" w:rsidR="00C76A6F" w:rsidRPr="006C24F8" w:rsidRDefault="003659E0"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1</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Сатып алу туралы негізгі мәліметтер</w:t>
      </w:r>
    </w:p>
    <w:tbl>
      <w:tblPr>
        <w:tblW w:w="10205"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771"/>
        <w:gridCol w:w="6434"/>
      </w:tblGrid>
      <w:tr w:rsidR="00C76A6F" w:rsidRPr="006C24F8" w14:paraId="780BD712" w14:textId="77777777" w:rsidTr="006C24F8">
        <w:trPr>
          <w:tblHeader/>
          <w:jc w:val="center"/>
        </w:trPr>
        <w:tc>
          <w:tcPr>
            <w:tcW w:w="3771" w:type="dxa"/>
            <w:shd w:val="clear" w:color="auto" w:fill="E7E6E6"/>
            <w:tcMar>
              <w:top w:w="90" w:type="dxa"/>
              <w:left w:w="110" w:type="dxa"/>
              <w:bottom w:w="90" w:type="dxa"/>
              <w:right w:w="110" w:type="dxa"/>
            </w:tcMar>
            <w:vAlign w:val="center"/>
          </w:tcPr>
          <w:p w14:paraId="38D4185A" w14:textId="77777777" w:rsidR="00C76A6F" w:rsidRPr="006C24F8" w:rsidRDefault="003659E0" w:rsidP="00163F92">
            <w:pPr>
              <w:spacing w:after="0" w:line="240" w:lineRule="auto"/>
              <w:jc w:val="center"/>
              <w:rPr>
                <w:rFonts w:cs="Times New Roman"/>
                <w:sz w:val="22"/>
              </w:rPr>
            </w:pPr>
            <w:r w:rsidRPr="006C24F8">
              <w:rPr>
                <w:rFonts w:cs="Times New Roman"/>
                <w:b/>
                <w:color w:val="000000"/>
                <w:sz w:val="22"/>
              </w:rPr>
              <w:t>Көрсеткіш</w:t>
            </w:r>
          </w:p>
        </w:tc>
        <w:tc>
          <w:tcPr>
            <w:tcW w:w="6434" w:type="dxa"/>
            <w:shd w:val="clear" w:color="auto" w:fill="E7E6E6"/>
            <w:tcMar>
              <w:top w:w="90" w:type="dxa"/>
              <w:left w:w="110" w:type="dxa"/>
              <w:bottom w:w="90" w:type="dxa"/>
              <w:right w:w="110" w:type="dxa"/>
            </w:tcMar>
            <w:vAlign w:val="center"/>
          </w:tcPr>
          <w:p w14:paraId="3BB70A1D" w14:textId="77777777" w:rsidR="00C76A6F" w:rsidRPr="006C24F8" w:rsidRDefault="003659E0" w:rsidP="00163F92">
            <w:pPr>
              <w:spacing w:after="0" w:line="240" w:lineRule="auto"/>
              <w:jc w:val="center"/>
              <w:rPr>
                <w:rFonts w:cs="Times New Roman"/>
                <w:sz w:val="22"/>
              </w:rPr>
            </w:pPr>
            <w:r w:rsidRPr="006C24F8">
              <w:rPr>
                <w:rFonts w:cs="Times New Roman"/>
                <w:b/>
                <w:color w:val="000000"/>
                <w:sz w:val="22"/>
              </w:rPr>
              <w:t>Мазмұны</w:t>
            </w:r>
          </w:p>
        </w:tc>
      </w:tr>
      <w:tr w:rsidR="00C76A6F" w:rsidRPr="006C24F8" w14:paraId="6E346897" w14:textId="77777777" w:rsidTr="006C24F8">
        <w:trPr>
          <w:cantSplit/>
          <w:jc w:val="center"/>
        </w:trPr>
        <w:tc>
          <w:tcPr>
            <w:tcW w:w="3771" w:type="dxa"/>
            <w:tcMar>
              <w:top w:w="90" w:type="dxa"/>
              <w:left w:w="110" w:type="dxa"/>
              <w:bottom w:w="90" w:type="dxa"/>
              <w:right w:w="110" w:type="dxa"/>
            </w:tcMar>
            <w:vAlign w:val="center"/>
          </w:tcPr>
          <w:p w14:paraId="7946B3E3" w14:textId="77777777" w:rsidR="00C76A6F" w:rsidRPr="006C24F8" w:rsidRDefault="003659E0" w:rsidP="00163F92">
            <w:pPr>
              <w:spacing w:after="0" w:line="240" w:lineRule="auto"/>
              <w:rPr>
                <w:rFonts w:cs="Times New Roman"/>
                <w:sz w:val="22"/>
              </w:rPr>
            </w:pPr>
            <w:r w:rsidRPr="006C24F8">
              <w:rPr>
                <w:rFonts w:cs="Times New Roman"/>
                <w:b/>
                <w:color w:val="000000"/>
                <w:sz w:val="22"/>
              </w:rPr>
              <w:t>Тапсырыс берушінің атауы</w:t>
            </w:r>
          </w:p>
        </w:tc>
        <w:tc>
          <w:tcPr>
            <w:tcW w:w="6434" w:type="dxa"/>
            <w:tcMar>
              <w:top w:w="90" w:type="dxa"/>
              <w:left w:w="110" w:type="dxa"/>
              <w:bottom w:w="90" w:type="dxa"/>
              <w:right w:w="110" w:type="dxa"/>
            </w:tcMar>
            <w:vAlign w:val="center"/>
          </w:tcPr>
          <w:p w14:paraId="28701077" w14:textId="6573995C" w:rsidR="00C76A6F" w:rsidRPr="006C24F8" w:rsidRDefault="004A3A1F" w:rsidP="004A3A1F">
            <w:pPr>
              <w:spacing w:after="0" w:line="240" w:lineRule="auto"/>
              <w:rPr>
                <w:rFonts w:cs="Times New Roman"/>
                <w:sz w:val="22"/>
              </w:rPr>
            </w:pPr>
            <w:r>
              <w:rPr>
                <w:color w:val="000000"/>
                <w:lang w:val="kk-KZ"/>
              </w:rPr>
              <w:t>Атырау облысы Білім беру басқармасының Индер ауданы білім бөлімінің «Көктем» қазақ орта мектебі КММ</w:t>
            </w:r>
            <w:r w:rsidRPr="00031212">
              <w:rPr>
                <w:color w:val="000000"/>
                <w:sz w:val="21"/>
              </w:rPr>
              <w:t xml:space="preserve">, </w:t>
            </w:r>
          </w:p>
        </w:tc>
      </w:tr>
      <w:tr w:rsidR="00C76A6F" w:rsidRPr="006C24F8" w14:paraId="36E789F0" w14:textId="77777777" w:rsidTr="006C24F8">
        <w:trPr>
          <w:cantSplit/>
          <w:jc w:val="center"/>
        </w:trPr>
        <w:tc>
          <w:tcPr>
            <w:tcW w:w="3771" w:type="dxa"/>
            <w:tcMar>
              <w:top w:w="90" w:type="dxa"/>
              <w:left w:w="110" w:type="dxa"/>
              <w:bottom w:w="90" w:type="dxa"/>
              <w:right w:w="110" w:type="dxa"/>
            </w:tcMar>
            <w:vAlign w:val="center"/>
          </w:tcPr>
          <w:p w14:paraId="6B9D4E02" w14:textId="77777777" w:rsidR="00C76A6F" w:rsidRPr="006C24F8" w:rsidRDefault="003659E0" w:rsidP="00163F92">
            <w:pPr>
              <w:spacing w:after="0" w:line="240" w:lineRule="auto"/>
              <w:rPr>
                <w:rFonts w:cs="Times New Roman"/>
                <w:sz w:val="22"/>
              </w:rPr>
            </w:pPr>
            <w:r w:rsidRPr="006C24F8">
              <w:rPr>
                <w:rFonts w:cs="Times New Roman"/>
                <w:b/>
                <w:color w:val="000000"/>
                <w:sz w:val="22"/>
              </w:rPr>
              <w:t>Тапсырыс берушінің БСН</w:t>
            </w:r>
          </w:p>
        </w:tc>
        <w:tc>
          <w:tcPr>
            <w:tcW w:w="6434" w:type="dxa"/>
            <w:tcMar>
              <w:top w:w="90" w:type="dxa"/>
              <w:left w:w="110" w:type="dxa"/>
              <w:bottom w:w="90" w:type="dxa"/>
              <w:right w:w="110" w:type="dxa"/>
            </w:tcMar>
            <w:vAlign w:val="center"/>
          </w:tcPr>
          <w:p w14:paraId="0CC684F6" w14:textId="1FE31E2B" w:rsidR="00C76A6F" w:rsidRPr="004A3A1F" w:rsidRDefault="004A3A1F" w:rsidP="00163F92">
            <w:pPr>
              <w:spacing w:after="0" w:line="240" w:lineRule="auto"/>
              <w:rPr>
                <w:rFonts w:cs="Times New Roman"/>
                <w:sz w:val="22"/>
                <w:lang w:val="kk-KZ"/>
              </w:rPr>
            </w:pPr>
            <w:r>
              <w:rPr>
                <w:rFonts w:cs="Times New Roman"/>
                <w:color w:val="000000"/>
                <w:sz w:val="22"/>
                <w:lang w:val="kk-KZ"/>
              </w:rPr>
              <w:t>010240003376</w:t>
            </w:r>
          </w:p>
        </w:tc>
      </w:tr>
      <w:tr w:rsidR="00C76A6F" w:rsidRPr="006C24F8" w14:paraId="46C8E1AF" w14:textId="77777777" w:rsidTr="006C24F8">
        <w:trPr>
          <w:cantSplit/>
          <w:jc w:val="center"/>
        </w:trPr>
        <w:tc>
          <w:tcPr>
            <w:tcW w:w="3771" w:type="dxa"/>
            <w:tcMar>
              <w:top w:w="90" w:type="dxa"/>
              <w:left w:w="110" w:type="dxa"/>
              <w:bottom w:w="90" w:type="dxa"/>
              <w:right w:w="110" w:type="dxa"/>
            </w:tcMar>
            <w:vAlign w:val="center"/>
          </w:tcPr>
          <w:p w14:paraId="6BA39B58" w14:textId="77777777" w:rsidR="00C76A6F" w:rsidRPr="006C24F8" w:rsidRDefault="003659E0" w:rsidP="00163F92">
            <w:pPr>
              <w:spacing w:after="0" w:line="240" w:lineRule="auto"/>
              <w:rPr>
                <w:rFonts w:cs="Times New Roman"/>
                <w:sz w:val="22"/>
              </w:rPr>
            </w:pPr>
            <w:r w:rsidRPr="006C24F8">
              <w:rPr>
                <w:rFonts w:cs="Times New Roman"/>
                <w:b/>
                <w:color w:val="000000"/>
                <w:sz w:val="22"/>
              </w:rPr>
              <w:t>Сатып алу тәсілі</w:t>
            </w:r>
          </w:p>
        </w:tc>
        <w:tc>
          <w:tcPr>
            <w:tcW w:w="6434" w:type="dxa"/>
            <w:tcMar>
              <w:top w:w="90" w:type="dxa"/>
              <w:left w:w="110" w:type="dxa"/>
              <w:bottom w:w="90" w:type="dxa"/>
              <w:right w:w="110" w:type="dxa"/>
            </w:tcMar>
            <w:vAlign w:val="center"/>
          </w:tcPr>
          <w:p w14:paraId="7E8B7307" w14:textId="77777777" w:rsidR="00C76A6F" w:rsidRPr="006C24F8" w:rsidRDefault="003659E0" w:rsidP="00163F92">
            <w:pPr>
              <w:spacing w:after="0" w:line="240" w:lineRule="auto"/>
              <w:rPr>
                <w:rFonts w:cs="Times New Roman"/>
                <w:sz w:val="22"/>
              </w:rPr>
            </w:pPr>
            <w:r w:rsidRPr="006C24F8">
              <w:rPr>
                <w:rFonts w:cs="Times New Roman"/>
                <w:color w:val="000000"/>
                <w:sz w:val="22"/>
              </w:rPr>
              <w:t>Баға ұсыныстарын сұрату</w:t>
            </w:r>
          </w:p>
        </w:tc>
      </w:tr>
      <w:tr w:rsidR="00C76A6F" w:rsidRPr="006C24F8" w14:paraId="6BAC45EF" w14:textId="77777777" w:rsidTr="006C24F8">
        <w:trPr>
          <w:cantSplit/>
          <w:jc w:val="center"/>
        </w:trPr>
        <w:tc>
          <w:tcPr>
            <w:tcW w:w="3771" w:type="dxa"/>
            <w:tcMar>
              <w:top w:w="90" w:type="dxa"/>
              <w:left w:w="110" w:type="dxa"/>
              <w:bottom w:w="90" w:type="dxa"/>
              <w:right w:w="110" w:type="dxa"/>
            </w:tcMar>
            <w:vAlign w:val="center"/>
          </w:tcPr>
          <w:p w14:paraId="2386C015" w14:textId="77777777" w:rsidR="00C76A6F" w:rsidRPr="006C24F8" w:rsidRDefault="003659E0" w:rsidP="00163F92">
            <w:pPr>
              <w:spacing w:after="0" w:line="240" w:lineRule="auto"/>
              <w:rPr>
                <w:rFonts w:cs="Times New Roman"/>
                <w:sz w:val="22"/>
              </w:rPr>
            </w:pPr>
            <w:r w:rsidRPr="006C24F8">
              <w:rPr>
                <w:rFonts w:cs="Times New Roman"/>
                <w:b/>
                <w:color w:val="000000"/>
                <w:sz w:val="22"/>
              </w:rPr>
              <w:t>ТЖҚ БНА коды</w:t>
            </w:r>
          </w:p>
        </w:tc>
        <w:tc>
          <w:tcPr>
            <w:tcW w:w="6434" w:type="dxa"/>
            <w:tcMar>
              <w:top w:w="90" w:type="dxa"/>
              <w:left w:w="110" w:type="dxa"/>
              <w:bottom w:w="90" w:type="dxa"/>
              <w:right w:w="110" w:type="dxa"/>
            </w:tcMar>
            <w:vAlign w:val="center"/>
          </w:tcPr>
          <w:p w14:paraId="0383A060" w14:textId="77777777" w:rsidR="00C76A6F" w:rsidRPr="006C24F8" w:rsidRDefault="003659E0" w:rsidP="00163F92">
            <w:pPr>
              <w:spacing w:after="0" w:line="240" w:lineRule="auto"/>
              <w:rPr>
                <w:rFonts w:cs="Times New Roman"/>
                <w:sz w:val="22"/>
              </w:rPr>
            </w:pPr>
            <w:r w:rsidRPr="006C24F8">
              <w:rPr>
                <w:rFonts w:cs="Times New Roman"/>
                <w:color w:val="000000"/>
                <w:sz w:val="22"/>
              </w:rPr>
              <w:t>620920.000.000002</w:t>
            </w:r>
          </w:p>
        </w:tc>
      </w:tr>
      <w:tr w:rsidR="00C76A6F" w:rsidRPr="006C24F8" w14:paraId="2D358547" w14:textId="77777777" w:rsidTr="006C24F8">
        <w:trPr>
          <w:cantSplit/>
          <w:jc w:val="center"/>
        </w:trPr>
        <w:tc>
          <w:tcPr>
            <w:tcW w:w="3771" w:type="dxa"/>
            <w:tcMar>
              <w:top w:w="90" w:type="dxa"/>
              <w:left w:w="110" w:type="dxa"/>
              <w:bottom w:w="90" w:type="dxa"/>
              <w:right w:w="110" w:type="dxa"/>
            </w:tcMar>
            <w:vAlign w:val="center"/>
          </w:tcPr>
          <w:p w14:paraId="4B03D178" w14:textId="77777777" w:rsidR="00C76A6F" w:rsidRPr="006C24F8" w:rsidRDefault="003659E0" w:rsidP="00163F92">
            <w:pPr>
              <w:spacing w:after="0" w:line="240" w:lineRule="auto"/>
              <w:rPr>
                <w:rFonts w:cs="Times New Roman"/>
                <w:sz w:val="22"/>
              </w:rPr>
            </w:pPr>
            <w:r w:rsidRPr="006C24F8">
              <w:rPr>
                <w:rFonts w:cs="Times New Roman"/>
                <w:b/>
                <w:color w:val="000000"/>
                <w:sz w:val="22"/>
              </w:rPr>
              <w:t>ТЖҚ БНА бойынша қызмет атауы</w:t>
            </w:r>
          </w:p>
        </w:tc>
        <w:tc>
          <w:tcPr>
            <w:tcW w:w="6434" w:type="dxa"/>
            <w:tcMar>
              <w:top w:w="90" w:type="dxa"/>
              <w:left w:w="110" w:type="dxa"/>
              <w:bottom w:w="90" w:type="dxa"/>
              <w:right w:w="110" w:type="dxa"/>
            </w:tcMar>
            <w:vAlign w:val="center"/>
          </w:tcPr>
          <w:p w14:paraId="6C87B4F1" w14:textId="77777777" w:rsidR="00C76A6F" w:rsidRPr="006C24F8" w:rsidRDefault="003659E0" w:rsidP="00163F92">
            <w:pPr>
              <w:spacing w:after="0" w:line="240" w:lineRule="auto"/>
              <w:rPr>
                <w:rFonts w:cs="Times New Roman"/>
                <w:sz w:val="22"/>
              </w:rPr>
            </w:pPr>
            <w:r w:rsidRPr="006C24F8">
              <w:rPr>
                <w:rFonts w:cs="Times New Roman"/>
                <w:color w:val="000000"/>
                <w:sz w:val="22"/>
              </w:rPr>
              <w:t>Бағдарламалық ақпараттық кешенді әкімшілдеу және техникалық қызмет көрсету бойынша қызметтер</w:t>
            </w:r>
          </w:p>
        </w:tc>
      </w:tr>
      <w:tr w:rsidR="00C76A6F" w:rsidRPr="006C24F8" w14:paraId="7B3A19D4" w14:textId="77777777" w:rsidTr="006C24F8">
        <w:trPr>
          <w:cantSplit/>
          <w:jc w:val="center"/>
        </w:trPr>
        <w:tc>
          <w:tcPr>
            <w:tcW w:w="3771" w:type="dxa"/>
            <w:tcMar>
              <w:top w:w="90" w:type="dxa"/>
              <w:left w:w="110" w:type="dxa"/>
              <w:bottom w:w="90" w:type="dxa"/>
              <w:right w:w="110" w:type="dxa"/>
            </w:tcMar>
            <w:vAlign w:val="center"/>
          </w:tcPr>
          <w:p w14:paraId="7946B4DA" w14:textId="77777777" w:rsidR="00C76A6F" w:rsidRPr="006C24F8" w:rsidRDefault="003659E0" w:rsidP="00163F92">
            <w:pPr>
              <w:spacing w:after="0" w:line="240" w:lineRule="auto"/>
              <w:rPr>
                <w:rFonts w:cs="Times New Roman"/>
                <w:sz w:val="22"/>
              </w:rPr>
            </w:pPr>
            <w:r w:rsidRPr="006C24F8">
              <w:rPr>
                <w:rFonts w:cs="Times New Roman"/>
                <w:b/>
                <w:color w:val="000000"/>
                <w:sz w:val="22"/>
              </w:rPr>
              <w:t>Өлшем бірлігі</w:t>
            </w:r>
          </w:p>
        </w:tc>
        <w:tc>
          <w:tcPr>
            <w:tcW w:w="6434" w:type="dxa"/>
            <w:tcMar>
              <w:top w:w="90" w:type="dxa"/>
              <w:left w:w="110" w:type="dxa"/>
              <w:bottom w:w="90" w:type="dxa"/>
              <w:right w:w="110" w:type="dxa"/>
            </w:tcMar>
            <w:vAlign w:val="center"/>
          </w:tcPr>
          <w:p w14:paraId="28951B03" w14:textId="77777777" w:rsidR="00C76A6F" w:rsidRPr="006C24F8" w:rsidRDefault="003659E0" w:rsidP="00163F92">
            <w:pPr>
              <w:spacing w:after="0" w:line="240" w:lineRule="auto"/>
              <w:rPr>
                <w:rFonts w:cs="Times New Roman"/>
                <w:sz w:val="22"/>
              </w:rPr>
            </w:pPr>
            <w:r w:rsidRPr="006C24F8">
              <w:rPr>
                <w:rFonts w:cs="Times New Roman"/>
                <w:color w:val="000000"/>
                <w:sz w:val="22"/>
              </w:rPr>
              <w:t>Қызмет</w:t>
            </w:r>
          </w:p>
        </w:tc>
      </w:tr>
      <w:tr w:rsidR="00C76A6F" w:rsidRPr="006C24F8" w14:paraId="74F8B162" w14:textId="77777777" w:rsidTr="006C24F8">
        <w:trPr>
          <w:cantSplit/>
          <w:jc w:val="center"/>
        </w:trPr>
        <w:tc>
          <w:tcPr>
            <w:tcW w:w="3771" w:type="dxa"/>
            <w:tcMar>
              <w:top w:w="90" w:type="dxa"/>
              <w:left w:w="110" w:type="dxa"/>
              <w:bottom w:w="90" w:type="dxa"/>
              <w:right w:w="110" w:type="dxa"/>
            </w:tcMar>
            <w:vAlign w:val="center"/>
          </w:tcPr>
          <w:p w14:paraId="7EFDCEC0" w14:textId="77777777" w:rsidR="00C76A6F" w:rsidRPr="006C24F8" w:rsidRDefault="003659E0" w:rsidP="00163F92">
            <w:pPr>
              <w:spacing w:after="0" w:line="240" w:lineRule="auto"/>
              <w:rPr>
                <w:rFonts w:cs="Times New Roman"/>
                <w:sz w:val="22"/>
              </w:rPr>
            </w:pPr>
            <w:r w:rsidRPr="006C24F8">
              <w:rPr>
                <w:rFonts w:cs="Times New Roman"/>
                <w:b/>
                <w:color w:val="000000"/>
                <w:sz w:val="22"/>
              </w:rPr>
              <w:t>Саны</w:t>
            </w:r>
          </w:p>
        </w:tc>
        <w:tc>
          <w:tcPr>
            <w:tcW w:w="6434" w:type="dxa"/>
            <w:tcMar>
              <w:top w:w="90" w:type="dxa"/>
              <w:left w:w="110" w:type="dxa"/>
              <w:bottom w:w="90" w:type="dxa"/>
              <w:right w:w="110" w:type="dxa"/>
            </w:tcMar>
            <w:vAlign w:val="center"/>
          </w:tcPr>
          <w:p w14:paraId="69F19BF3" w14:textId="77777777" w:rsidR="00C76A6F" w:rsidRPr="006C24F8" w:rsidRDefault="003659E0" w:rsidP="00163F92">
            <w:pPr>
              <w:spacing w:after="0" w:line="240" w:lineRule="auto"/>
              <w:rPr>
                <w:rFonts w:cs="Times New Roman"/>
                <w:sz w:val="22"/>
              </w:rPr>
            </w:pPr>
            <w:r w:rsidRPr="006C24F8">
              <w:rPr>
                <w:rFonts w:cs="Times New Roman"/>
                <w:color w:val="000000"/>
                <w:sz w:val="22"/>
              </w:rPr>
              <w:t>1</w:t>
            </w:r>
          </w:p>
        </w:tc>
      </w:tr>
      <w:tr w:rsidR="00C76A6F" w:rsidRPr="006C24F8" w14:paraId="3025DCD9" w14:textId="77777777" w:rsidTr="006C24F8">
        <w:trPr>
          <w:cantSplit/>
          <w:jc w:val="center"/>
        </w:trPr>
        <w:tc>
          <w:tcPr>
            <w:tcW w:w="3771" w:type="dxa"/>
            <w:tcMar>
              <w:top w:w="90" w:type="dxa"/>
              <w:left w:w="110" w:type="dxa"/>
              <w:bottom w:w="90" w:type="dxa"/>
              <w:right w:w="110" w:type="dxa"/>
            </w:tcMar>
            <w:vAlign w:val="center"/>
          </w:tcPr>
          <w:p w14:paraId="03BA0354" w14:textId="77777777" w:rsidR="00C76A6F" w:rsidRPr="006C24F8" w:rsidRDefault="003659E0" w:rsidP="00163F92">
            <w:pPr>
              <w:spacing w:after="0" w:line="240" w:lineRule="auto"/>
              <w:rPr>
                <w:rFonts w:cs="Times New Roman"/>
                <w:sz w:val="22"/>
              </w:rPr>
            </w:pPr>
            <w:r w:rsidRPr="006C24F8">
              <w:rPr>
                <w:rFonts w:cs="Times New Roman"/>
                <w:b/>
                <w:color w:val="000000"/>
                <w:sz w:val="22"/>
              </w:rPr>
              <w:t>ҚҚС-сыз бірлік бағасы</w:t>
            </w:r>
          </w:p>
        </w:tc>
        <w:tc>
          <w:tcPr>
            <w:tcW w:w="6434" w:type="dxa"/>
            <w:tcMar>
              <w:top w:w="90" w:type="dxa"/>
              <w:left w:w="110" w:type="dxa"/>
              <w:bottom w:w="90" w:type="dxa"/>
              <w:right w:w="110" w:type="dxa"/>
            </w:tcMar>
            <w:vAlign w:val="center"/>
          </w:tcPr>
          <w:p w14:paraId="121E5169" w14:textId="67F43E24" w:rsidR="00C76A6F" w:rsidRPr="006C24F8" w:rsidRDefault="004A3A1F" w:rsidP="00163F92">
            <w:pPr>
              <w:spacing w:after="0" w:line="240" w:lineRule="auto"/>
              <w:rPr>
                <w:rFonts w:cs="Times New Roman"/>
                <w:sz w:val="22"/>
              </w:rPr>
            </w:pPr>
            <w:r>
              <w:rPr>
                <w:rFonts w:cs="Times New Roman"/>
                <w:color w:val="000000"/>
                <w:sz w:val="22"/>
                <w:lang w:val="ru-RU"/>
              </w:rPr>
              <w:t>1375810,34</w:t>
            </w:r>
          </w:p>
        </w:tc>
      </w:tr>
      <w:tr w:rsidR="00C76A6F" w:rsidRPr="006C24F8" w14:paraId="3038B351" w14:textId="77777777" w:rsidTr="006C24F8">
        <w:trPr>
          <w:cantSplit/>
          <w:jc w:val="center"/>
        </w:trPr>
        <w:tc>
          <w:tcPr>
            <w:tcW w:w="3771" w:type="dxa"/>
            <w:tcMar>
              <w:top w:w="90" w:type="dxa"/>
              <w:left w:w="110" w:type="dxa"/>
              <w:bottom w:w="90" w:type="dxa"/>
              <w:right w:w="110" w:type="dxa"/>
            </w:tcMar>
            <w:vAlign w:val="center"/>
          </w:tcPr>
          <w:p w14:paraId="3796310C" w14:textId="77777777" w:rsidR="00C76A6F" w:rsidRPr="006C24F8" w:rsidRDefault="003659E0" w:rsidP="00163F92">
            <w:pPr>
              <w:spacing w:after="0" w:line="240" w:lineRule="auto"/>
              <w:rPr>
                <w:rFonts w:cs="Times New Roman"/>
                <w:sz w:val="22"/>
              </w:rPr>
            </w:pPr>
            <w:r w:rsidRPr="006C24F8">
              <w:rPr>
                <w:rFonts w:cs="Times New Roman"/>
                <w:b/>
                <w:color w:val="000000"/>
                <w:sz w:val="22"/>
              </w:rPr>
              <w:t>ҚҚС-сыз жалпы сома</w:t>
            </w:r>
          </w:p>
        </w:tc>
        <w:tc>
          <w:tcPr>
            <w:tcW w:w="6434" w:type="dxa"/>
            <w:tcMar>
              <w:top w:w="90" w:type="dxa"/>
              <w:left w:w="110" w:type="dxa"/>
              <w:bottom w:w="90" w:type="dxa"/>
              <w:right w:w="110" w:type="dxa"/>
            </w:tcMar>
            <w:vAlign w:val="center"/>
          </w:tcPr>
          <w:p w14:paraId="17E46663" w14:textId="50114E69" w:rsidR="00C76A6F" w:rsidRPr="006C24F8" w:rsidRDefault="004A3A1F" w:rsidP="00163F92">
            <w:pPr>
              <w:spacing w:after="0" w:line="240" w:lineRule="auto"/>
              <w:rPr>
                <w:rFonts w:cs="Times New Roman"/>
                <w:sz w:val="22"/>
              </w:rPr>
            </w:pPr>
            <w:r>
              <w:rPr>
                <w:rFonts w:cs="Times New Roman"/>
                <w:color w:val="000000"/>
                <w:sz w:val="22"/>
                <w:lang w:val="ru-RU"/>
              </w:rPr>
              <w:t>1375810,34</w:t>
            </w:r>
          </w:p>
        </w:tc>
      </w:tr>
      <w:tr w:rsidR="00C76A6F" w:rsidRPr="006C24F8" w14:paraId="66A0043C" w14:textId="77777777" w:rsidTr="006C24F8">
        <w:trPr>
          <w:cantSplit/>
          <w:jc w:val="center"/>
        </w:trPr>
        <w:tc>
          <w:tcPr>
            <w:tcW w:w="3771" w:type="dxa"/>
            <w:tcMar>
              <w:top w:w="90" w:type="dxa"/>
              <w:left w:w="110" w:type="dxa"/>
              <w:bottom w:w="90" w:type="dxa"/>
              <w:right w:w="110" w:type="dxa"/>
            </w:tcMar>
            <w:vAlign w:val="center"/>
          </w:tcPr>
          <w:p w14:paraId="0A43EB9E" w14:textId="77777777" w:rsidR="00C76A6F" w:rsidRPr="006C24F8" w:rsidRDefault="003659E0" w:rsidP="00163F92">
            <w:pPr>
              <w:spacing w:after="0" w:line="240" w:lineRule="auto"/>
              <w:rPr>
                <w:rFonts w:cs="Times New Roman"/>
                <w:sz w:val="22"/>
              </w:rPr>
            </w:pPr>
            <w:r w:rsidRPr="006C24F8">
              <w:rPr>
                <w:rFonts w:cs="Times New Roman"/>
                <w:b/>
                <w:color w:val="000000"/>
                <w:sz w:val="22"/>
              </w:rPr>
              <w:t>Қызмет көрсету мерзімі</w:t>
            </w:r>
          </w:p>
        </w:tc>
        <w:tc>
          <w:tcPr>
            <w:tcW w:w="6434" w:type="dxa"/>
            <w:tcMar>
              <w:top w:w="90" w:type="dxa"/>
              <w:left w:w="110" w:type="dxa"/>
              <w:bottom w:w="90" w:type="dxa"/>
              <w:right w:w="110" w:type="dxa"/>
            </w:tcMar>
            <w:vAlign w:val="center"/>
          </w:tcPr>
          <w:p w14:paraId="6AB2C0EC" w14:textId="3F82D3A2" w:rsidR="00C76A6F" w:rsidRPr="006C24F8" w:rsidRDefault="003659E0" w:rsidP="00163F92">
            <w:pPr>
              <w:spacing w:after="0" w:line="240" w:lineRule="auto"/>
              <w:rPr>
                <w:rFonts w:cs="Times New Roman"/>
                <w:sz w:val="22"/>
              </w:rPr>
            </w:pPr>
            <w:r w:rsidRPr="006C24F8">
              <w:rPr>
                <w:rFonts w:cs="Times New Roman"/>
                <w:color w:val="000000"/>
                <w:sz w:val="22"/>
              </w:rPr>
              <w:t xml:space="preserve">Шарт жасалған күннен бастап </w:t>
            </w:r>
            <w:r w:rsidR="006C24F8" w:rsidRPr="006C24F8">
              <w:rPr>
                <w:rFonts w:cs="Times New Roman"/>
                <w:color w:val="000000"/>
                <w:sz w:val="22"/>
              </w:rPr>
              <w:t>31.12.2026</w:t>
            </w:r>
            <w:r w:rsidRPr="006C24F8">
              <w:rPr>
                <w:rFonts w:cs="Times New Roman"/>
                <w:color w:val="000000"/>
                <w:sz w:val="22"/>
              </w:rPr>
              <w:t xml:space="preserve"> ж</w:t>
            </w:r>
            <w:r w:rsidR="006C24F8" w:rsidRPr="006C24F8">
              <w:rPr>
                <w:rFonts w:cs="Times New Roman"/>
                <w:color w:val="000000"/>
                <w:sz w:val="22"/>
              </w:rPr>
              <w:t>.</w:t>
            </w:r>
            <w:r w:rsidRPr="006C24F8">
              <w:rPr>
                <w:rFonts w:cs="Times New Roman"/>
                <w:color w:val="000000"/>
                <w:sz w:val="22"/>
              </w:rPr>
              <w:t xml:space="preserve"> қоса алғанда</w:t>
            </w:r>
          </w:p>
        </w:tc>
      </w:tr>
      <w:tr w:rsidR="00C76A6F" w:rsidRPr="004A3A1F" w14:paraId="7041DBBC" w14:textId="77777777" w:rsidTr="006C24F8">
        <w:trPr>
          <w:cantSplit/>
          <w:jc w:val="center"/>
        </w:trPr>
        <w:tc>
          <w:tcPr>
            <w:tcW w:w="3771" w:type="dxa"/>
            <w:tcMar>
              <w:top w:w="90" w:type="dxa"/>
              <w:left w:w="110" w:type="dxa"/>
              <w:bottom w:w="90" w:type="dxa"/>
              <w:right w:w="110" w:type="dxa"/>
            </w:tcMar>
            <w:vAlign w:val="center"/>
          </w:tcPr>
          <w:p w14:paraId="23CF5E38" w14:textId="77777777" w:rsidR="00C76A6F" w:rsidRPr="006C24F8" w:rsidRDefault="003659E0" w:rsidP="00163F92">
            <w:pPr>
              <w:spacing w:after="0" w:line="240" w:lineRule="auto"/>
              <w:rPr>
                <w:rFonts w:cs="Times New Roman"/>
                <w:sz w:val="22"/>
              </w:rPr>
            </w:pPr>
            <w:r w:rsidRPr="006C24F8">
              <w:rPr>
                <w:rFonts w:cs="Times New Roman"/>
                <w:b/>
                <w:color w:val="000000"/>
                <w:sz w:val="22"/>
              </w:rPr>
              <w:t>Қызмет көрсету орны</w:t>
            </w:r>
          </w:p>
        </w:tc>
        <w:tc>
          <w:tcPr>
            <w:tcW w:w="6434" w:type="dxa"/>
            <w:tcMar>
              <w:top w:w="90" w:type="dxa"/>
              <w:left w:w="110" w:type="dxa"/>
              <w:bottom w:w="90" w:type="dxa"/>
              <w:right w:w="110" w:type="dxa"/>
            </w:tcMar>
            <w:vAlign w:val="center"/>
          </w:tcPr>
          <w:p w14:paraId="655E5DD0" w14:textId="493A7820" w:rsidR="00C76A6F" w:rsidRPr="004A3A1F" w:rsidRDefault="004A3A1F" w:rsidP="00163F92">
            <w:pPr>
              <w:spacing w:after="0" w:line="240" w:lineRule="auto"/>
              <w:rPr>
                <w:rFonts w:cs="Times New Roman"/>
                <w:sz w:val="22"/>
                <w:lang w:val="kk-KZ"/>
              </w:rPr>
            </w:pPr>
            <w:r>
              <w:rPr>
                <w:rFonts w:cs="Times New Roman"/>
                <w:color w:val="000000"/>
                <w:sz w:val="22"/>
                <w:lang w:val="kk-KZ"/>
              </w:rPr>
              <w:t>Атырау облысы, Индер ауданы, Ж.Кенжетаев көшесі, 2 үй</w:t>
            </w:r>
          </w:p>
        </w:tc>
      </w:tr>
      <w:tr w:rsidR="00C76A6F" w:rsidRPr="006C24F8" w14:paraId="2EAB7FB5" w14:textId="77777777" w:rsidTr="006C24F8">
        <w:trPr>
          <w:cantSplit/>
          <w:jc w:val="center"/>
        </w:trPr>
        <w:tc>
          <w:tcPr>
            <w:tcW w:w="3771" w:type="dxa"/>
            <w:tcMar>
              <w:top w:w="90" w:type="dxa"/>
              <w:left w:w="110" w:type="dxa"/>
              <w:bottom w:w="90" w:type="dxa"/>
              <w:right w:w="110" w:type="dxa"/>
            </w:tcMar>
            <w:vAlign w:val="center"/>
          </w:tcPr>
          <w:p w14:paraId="2997C012" w14:textId="77777777" w:rsidR="00C76A6F" w:rsidRPr="006C24F8" w:rsidRDefault="003659E0" w:rsidP="00163F92">
            <w:pPr>
              <w:spacing w:after="0" w:line="240" w:lineRule="auto"/>
              <w:rPr>
                <w:rFonts w:cs="Times New Roman"/>
                <w:sz w:val="22"/>
              </w:rPr>
            </w:pPr>
            <w:r w:rsidRPr="006C24F8">
              <w:rPr>
                <w:rFonts w:cs="Times New Roman"/>
                <w:b/>
                <w:color w:val="000000"/>
                <w:sz w:val="22"/>
              </w:rPr>
              <w:t>Аванстық төлем</w:t>
            </w:r>
          </w:p>
        </w:tc>
        <w:tc>
          <w:tcPr>
            <w:tcW w:w="6434" w:type="dxa"/>
            <w:tcMar>
              <w:top w:w="90" w:type="dxa"/>
              <w:left w:w="110" w:type="dxa"/>
              <w:bottom w:w="90" w:type="dxa"/>
              <w:right w:w="110" w:type="dxa"/>
            </w:tcMar>
            <w:vAlign w:val="center"/>
          </w:tcPr>
          <w:p w14:paraId="3DB04749" w14:textId="77777777" w:rsidR="00C76A6F" w:rsidRPr="006C24F8" w:rsidRDefault="003659E0" w:rsidP="00163F92">
            <w:pPr>
              <w:spacing w:after="0" w:line="240" w:lineRule="auto"/>
              <w:rPr>
                <w:rFonts w:cs="Times New Roman"/>
                <w:sz w:val="22"/>
              </w:rPr>
            </w:pPr>
            <w:r w:rsidRPr="006C24F8">
              <w:rPr>
                <w:rFonts w:cs="Times New Roman"/>
                <w:color w:val="000000"/>
                <w:sz w:val="22"/>
              </w:rPr>
              <w:t>0 %</w:t>
            </w:r>
          </w:p>
        </w:tc>
      </w:tr>
    </w:tbl>
    <w:p w14:paraId="044F0179" w14:textId="77777777" w:rsidR="00C76A6F" w:rsidRPr="006C24F8" w:rsidRDefault="00C76A6F" w:rsidP="00163F92">
      <w:pPr>
        <w:spacing w:after="0" w:line="240" w:lineRule="auto"/>
        <w:rPr>
          <w:rFonts w:cs="Times New Roman"/>
          <w:sz w:val="22"/>
        </w:rPr>
      </w:pPr>
    </w:p>
    <w:p w14:paraId="65F833B4" w14:textId="18FDD0AF" w:rsidR="00C76A6F" w:rsidRPr="006C24F8" w:rsidRDefault="003659E0" w:rsidP="006C24F8">
      <w:pPr>
        <w:pStyle w:val="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2</w:t>
      </w:r>
      <w:r w:rsidR="006C24F8" w:rsidRPr="006C24F8">
        <w:rPr>
          <w:rFonts w:ascii="Times New Roman" w:eastAsia="Times New Roman" w:hAnsi="Times New Roman" w:cs="Times New Roman"/>
          <w:sz w:val="22"/>
          <w:szCs w:val="22"/>
        </w:rPr>
        <w:t>.</w:t>
      </w:r>
      <w:r w:rsidRPr="006C24F8">
        <w:rPr>
          <w:rFonts w:ascii="Times New Roman" w:eastAsia="Times New Roman" w:hAnsi="Times New Roman" w:cs="Times New Roman"/>
          <w:sz w:val="22"/>
          <w:szCs w:val="22"/>
        </w:rPr>
        <w:t xml:space="preserve"> Бастапқы жағдай және қызметтің мақсаты</w:t>
      </w:r>
    </w:p>
    <w:p w14:paraId="7DE47BCB"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Тапсырыс беруші бұрын сатып алынған және пайдалануға берілген аппараттық-бағдарламалық кешенді, Alaqan бұлттық платформасын және Alaqan Mektep модулін пайдаланады. Қолданыстағы мектептің есептік ортасы, онда тіркелген жабдық, деректер, баптаулар және рұқсат етілген интеграциялық байланыстар қызмет көрсетуге жатады.</w:t>
      </w:r>
    </w:p>
    <w:p w14:paraId="416E212B"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Сатып алудың мақсаты – қолданыстағы есептік жазбадағы лицензиялық қолжетімділікті ұзарту және пайдаланушыларды қайта тіркемей, жабдықты қайта байланыстырмай әрі дербес деректерді негізсіз қайта жинамай, 2026 жылғы 31 желтоқсанға дейін техникалық сүйемелдеуді қамтамасыз ету.</w:t>
      </w:r>
    </w:p>
    <w:p w14:paraId="38FB435E"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Жаңа жабдықты жеткізу, басқа платформаға көшу, жаңа есептік ортаны құру, деректерді басқа жүйеге көшіру және жаңа интеграциялар жасау сатып алу нысанасына кірмейді. Қолданыстағы платформаны ауыстыруды, көшіруді немесе басқа есептік ортада қызмет көрсетуді көздейтін ұсыныс сатып алу нысанасына сәйкес келмейді.</w:t>
      </w:r>
    </w:p>
    <w:p w14:paraId="1A543156"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i/>
          <w:color w:val="000000"/>
          <w:sz w:val="22"/>
        </w:rPr>
        <w:lastRenderedPageBreak/>
        <w:t>Alaqan Mektep атауы бұрын орнатылған лицензиялық бағдарламалық қамтылымды және қолданыстағы аппараттық-бағдарламалық кешенді сәйкестендіру үшін көрсетілді. Бұл көрсету Қазақстан Республикасының «Мемлекеттік сатып алу туралы» Заңының 12-бабы 5-тармағының 1) және 3) тармақшаларына сәйкес қолданылады: сатып алу орнатылған лицензиялық бағдарламалық қамтылымға және тапсырыс берушіде бар жабдыққа техникалық қызмет көрсетуге байланысты. Қызметті құқық иеленуші немесе осы техникалық сипаттаманың барлық талаптарын орындай алатын, ол уәкілеттік берген тұлға көрсете алады.</w:t>
      </w:r>
    </w:p>
    <w:p w14:paraId="2AF56EF5" w14:textId="5C3B9374" w:rsidR="00C76A6F" w:rsidRPr="006C24F8" w:rsidRDefault="003659E0" w:rsidP="006C24F8">
      <w:pPr>
        <w:pStyle w:val="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w:t>
      </w:r>
      <w:r w:rsidR="006C24F8" w:rsidRPr="004A3A1F">
        <w:rPr>
          <w:rFonts w:ascii="Times New Roman" w:eastAsia="Times New Roman" w:hAnsi="Times New Roman" w:cs="Times New Roman"/>
          <w:sz w:val="22"/>
          <w:szCs w:val="22"/>
        </w:rPr>
        <w:t>.</w:t>
      </w:r>
      <w:r w:rsidRPr="006C24F8">
        <w:rPr>
          <w:rFonts w:ascii="Times New Roman" w:eastAsia="Times New Roman" w:hAnsi="Times New Roman" w:cs="Times New Roman"/>
          <w:sz w:val="22"/>
          <w:szCs w:val="22"/>
        </w:rPr>
        <w:t xml:space="preserve"> Кешенді қызметтің құрамы</w:t>
      </w:r>
    </w:p>
    <w:p w14:paraId="24AE881E" w14:textId="77777777" w:rsidR="00C76A6F" w:rsidRPr="006C24F8" w:rsidRDefault="003659E0"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3.1 Лицензиялық қолжетімділікті ұзарту</w:t>
      </w:r>
    </w:p>
    <w:p w14:paraId="56A8BBF1"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мектептің қолданыстағы есептік жазбасына қолжетімділікті 2026 жылғы 31 желтоқсанды қоса алғанға дейін қалпына келтіру және ұзарту;</w:t>
      </w:r>
    </w:p>
    <w:p w14:paraId="223EEC9C"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шарт жасалған күннен бастап үш жұмыс күнінен кешіктірмей белсендіру;</w:t>
      </w:r>
    </w:p>
    <w:p w14:paraId="6307F144"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пайдаланушыларды, рөлдер мен қолжетімділік құқықтарын, деректерді, есептерді, қалыптастырылған биометриялық үлгілерді, баптауларды, оқиғалар журналдарын, жабдық байланыстарын және рұқсат етілген интеграциялық байланыстарды сақтау;</w:t>
      </w:r>
    </w:p>
    <w:p w14:paraId="42BF9A51"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қолданыстағы функционалды, үйлесімділікті және деректердің сақталуын нашарлатпай, құқық иеленушінің бағдарламалық қамтылым жаңартуларын ұсыну;</w:t>
      </w:r>
    </w:p>
    <w:p w14:paraId="4B8FDC62"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егер бұл тапсырыс берушінің құжатталған тапсырмасынан немесе заңнама талаптарынан туындамаса, жаңа есептік жазба құрмау және пайдаланушыларды қайта тіркеуді талап етпеу.</w:t>
      </w:r>
    </w:p>
    <w:p w14:paraId="690675F7" w14:textId="77777777" w:rsidR="00C76A6F" w:rsidRPr="006C24F8" w:rsidRDefault="003659E0"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3.2 Тегін тамақтануды есепке алу және Әлеуметтік әмиянмен интеграция</w:t>
      </w:r>
    </w:p>
    <w:p w14:paraId="37E860D1"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Өнім беруші «Әлеуметтік әмиян» ақпараттық жүйесімен қолданыстағы интеграцияны қолдауды қамтамасыз етеді. Тегін тамақтануды алудың әрбір расталған оқиғасы қолданыстағы интеграциялық арна арқылы беріледі және пайдаланушымен, ұйыммен, жабдықпен, күнмен, уақытпен және өңдеу нәтижесімен сәйкестендіріледі.</w:t>
      </w:r>
    </w:p>
    <w:p w14:paraId="68D714D4"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Әкімшілік кабинетте алмасу мәртебелері, қателер, жүйеде көзделген жағдайларда қайта жіберу мүмкіндігі және тапсырыс берушіге тамақтанудың нақты алынуын бақылауға қажетті мәліметтер көрсетіледі. Қолданыстағы интеграцияны қолмен жүктеумен немесе қолданыстағы жүйеде көзделмеген үшінші тарап платформасы арқылы берумен ауыстыруға жол берілмейді.</w:t>
      </w:r>
    </w:p>
    <w:p w14:paraId="1E47003B" w14:textId="77777777" w:rsidR="00C76A6F" w:rsidRPr="006C24F8" w:rsidRDefault="003659E0"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3.3 Әкімшілік кабинет және есептілік</w:t>
      </w:r>
    </w:p>
    <w:p w14:paraId="24E08A89"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Тапсырыс берушіге білім алушылардың бейіндері, сыныптар мен тамақтану санаттары, тамақтануды алған және алмаған тұлғалар туралы мәліметтер, операцияның күні, уақыты мен терминалы, жабдық мониторингі, іздеу, сүзгілеу және есептерді Excel және PDF форматтарына экспорттау мүмкіндігі бар қолданыстағы әкімшілік веб-кабинетке қолжетімділік беріледі.</w:t>
      </w:r>
    </w:p>
    <w:p w14:paraId="05CD0265" w14:textId="77777777" w:rsidR="006C24F8" w:rsidRPr="004A3A1F" w:rsidRDefault="006C24F8" w:rsidP="006C24F8">
      <w:pPr>
        <w:pStyle w:val="1"/>
        <w:spacing w:before="0" w:line="240" w:lineRule="auto"/>
        <w:ind w:firstLine="567"/>
        <w:rPr>
          <w:rFonts w:ascii="Times New Roman" w:eastAsia="Times New Roman" w:hAnsi="Times New Roman" w:cs="Times New Roman"/>
          <w:sz w:val="22"/>
          <w:szCs w:val="22"/>
        </w:rPr>
      </w:pPr>
    </w:p>
    <w:p w14:paraId="552F7EF6" w14:textId="24E1817C" w:rsidR="00C76A6F" w:rsidRPr="004A3A1F" w:rsidRDefault="003659E0" w:rsidP="006C24F8">
      <w:pPr>
        <w:pStyle w:val="1"/>
        <w:spacing w:before="0" w:line="240" w:lineRule="auto"/>
        <w:ind w:firstLine="567"/>
        <w:rPr>
          <w:rFonts w:ascii="Times New Roman" w:hAnsi="Times New Roman" w:cs="Times New Roman"/>
          <w:sz w:val="22"/>
          <w:szCs w:val="22"/>
        </w:rPr>
      </w:pPr>
      <w:r w:rsidRPr="004A3A1F">
        <w:rPr>
          <w:rFonts w:ascii="Times New Roman" w:eastAsia="Times New Roman" w:hAnsi="Times New Roman" w:cs="Times New Roman"/>
          <w:sz w:val="22"/>
          <w:szCs w:val="22"/>
        </w:rPr>
        <w:t>4</w:t>
      </w:r>
      <w:r w:rsidR="006C24F8" w:rsidRPr="004A3A1F">
        <w:rPr>
          <w:rFonts w:ascii="Times New Roman" w:eastAsia="Times New Roman" w:hAnsi="Times New Roman" w:cs="Times New Roman"/>
          <w:sz w:val="22"/>
          <w:szCs w:val="22"/>
        </w:rPr>
        <w:t>.</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Техникалық</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сүйемелдеу</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және</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сервис</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деңгейі</w:t>
      </w:r>
    </w:p>
    <w:p w14:paraId="1A26915D"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Техникалық сүйемелдеу консультациялық және қашықтан қолдауды, өтініштерді тіркеуді, байланысты бақылауды, диагностиканы, бағдарламалық конфигурацияны тексеру мен қалпына келтіруді, алмасу журналдарын тексеруді, баптауды және бағдарламалық ақауларды жоюды қамтиды. Ақауды қашықтан анықтау немесе жою мүмкін болмаған жағдайда маман объектіге барады.</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51"/>
        <w:gridCol w:w="3251"/>
        <w:gridCol w:w="3798"/>
      </w:tblGrid>
      <w:tr w:rsidR="00C76A6F" w:rsidRPr="006C24F8" w14:paraId="2643283B" w14:textId="77777777">
        <w:trPr>
          <w:tblHeader/>
          <w:jc w:val="center"/>
        </w:trPr>
        <w:tc>
          <w:tcPr>
            <w:tcW w:w="3251" w:type="dxa"/>
            <w:shd w:val="clear" w:color="auto" w:fill="E7E6E6"/>
            <w:tcMar>
              <w:top w:w="90" w:type="dxa"/>
              <w:left w:w="110" w:type="dxa"/>
              <w:bottom w:w="90" w:type="dxa"/>
              <w:right w:w="110" w:type="dxa"/>
            </w:tcMar>
            <w:vAlign w:val="center"/>
          </w:tcPr>
          <w:p w14:paraId="54A36923" w14:textId="77777777" w:rsidR="00C76A6F" w:rsidRPr="006C24F8" w:rsidRDefault="003659E0" w:rsidP="00163F92">
            <w:pPr>
              <w:spacing w:after="0" w:line="240" w:lineRule="auto"/>
              <w:jc w:val="center"/>
              <w:rPr>
                <w:rFonts w:cs="Times New Roman"/>
                <w:sz w:val="22"/>
              </w:rPr>
            </w:pPr>
            <w:r w:rsidRPr="006C24F8">
              <w:rPr>
                <w:rFonts w:cs="Times New Roman"/>
                <w:b/>
                <w:color w:val="000000"/>
                <w:sz w:val="22"/>
              </w:rPr>
              <w:t>Өтініш санаты</w:t>
            </w:r>
          </w:p>
        </w:tc>
        <w:tc>
          <w:tcPr>
            <w:tcW w:w="3251" w:type="dxa"/>
            <w:shd w:val="clear" w:color="auto" w:fill="E7E6E6"/>
            <w:tcMar>
              <w:top w:w="90" w:type="dxa"/>
              <w:left w:w="110" w:type="dxa"/>
              <w:bottom w:w="90" w:type="dxa"/>
              <w:right w:w="110" w:type="dxa"/>
            </w:tcMar>
            <w:vAlign w:val="center"/>
          </w:tcPr>
          <w:p w14:paraId="1C054114" w14:textId="77777777" w:rsidR="00C76A6F" w:rsidRPr="006C24F8" w:rsidRDefault="003659E0" w:rsidP="00163F92">
            <w:pPr>
              <w:spacing w:after="0" w:line="240" w:lineRule="auto"/>
              <w:jc w:val="center"/>
              <w:rPr>
                <w:rFonts w:cs="Times New Roman"/>
                <w:sz w:val="22"/>
              </w:rPr>
            </w:pPr>
            <w:r w:rsidRPr="006C24F8">
              <w:rPr>
                <w:rFonts w:cs="Times New Roman"/>
                <w:b/>
                <w:color w:val="000000"/>
                <w:sz w:val="22"/>
              </w:rPr>
              <w:t>Әрекет етуді бастау</w:t>
            </w:r>
          </w:p>
        </w:tc>
        <w:tc>
          <w:tcPr>
            <w:tcW w:w="3251" w:type="dxa"/>
            <w:shd w:val="clear" w:color="auto" w:fill="E7E6E6"/>
            <w:tcMar>
              <w:top w:w="90" w:type="dxa"/>
              <w:left w:w="110" w:type="dxa"/>
              <w:bottom w:w="90" w:type="dxa"/>
              <w:right w:w="110" w:type="dxa"/>
            </w:tcMar>
            <w:vAlign w:val="center"/>
          </w:tcPr>
          <w:p w14:paraId="109E5C2F" w14:textId="77777777" w:rsidR="00C76A6F" w:rsidRPr="006C24F8" w:rsidRDefault="003659E0" w:rsidP="00163F92">
            <w:pPr>
              <w:spacing w:after="0" w:line="240" w:lineRule="auto"/>
              <w:jc w:val="center"/>
              <w:rPr>
                <w:rFonts w:cs="Times New Roman"/>
                <w:sz w:val="22"/>
              </w:rPr>
            </w:pPr>
            <w:r w:rsidRPr="006C24F8">
              <w:rPr>
                <w:rFonts w:cs="Times New Roman"/>
                <w:b/>
                <w:color w:val="000000"/>
                <w:sz w:val="22"/>
              </w:rPr>
              <w:t>Мерзім және нәтиже</w:t>
            </w:r>
          </w:p>
        </w:tc>
      </w:tr>
      <w:tr w:rsidR="00C76A6F" w:rsidRPr="006C24F8" w14:paraId="65F4721D" w14:textId="77777777">
        <w:trPr>
          <w:cantSplit/>
          <w:jc w:val="center"/>
        </w:trPr>
        <w:tc>
          <w:tcPr>
            <w:tcW w:w="2948" w:type="dxa"/>
            <w:tcMar>
              <w:top w:w="90" w:type="dxa"/>
              <w:left w:w="110" w:type="dxa"/>
              <w:bottom w:w="90" w:type="dxa"/>
              <w:right w:w="110" w:type="dxa"/>
            </w:tcMar>
            <w:vAlign w:val="center"/>
          </w:tcPr>
          <w:p w14:paraId="796B18E7" w14:textId="77777777" w:rsidR="00C76A6F" w:rsidRPr="006C24F8" w:rsidRDefault="003659E0" w:rsidP="00163F92">
            <w:pPr>
              <w:spacing w:after="0" w:line="240" w:lineRule="auto"/>
              <w:rPr>
                <w:rFonts w:cs="Times New Roman"/>
                <w:sz w:val="22"/>
              </w:rPr>
            </w:pPr>
            <w:r w:rsidRPr="006C24F8">
              <w:rPr>
                <w:rFonts w:cs="Times New Roman"/>
                <w:color w:val="000000"/>
                <w:sz w:val="22"/>
              </w:rPr>
              <w:t>Платформаның немесе негізгі функцияның толық қолжетімсіздігі</w:t>
            </w:r>
          </w:p>
        </w:tc>
        <w:tc>
          <w:tcPr>
            <w:tcW w:w="2438" w:type="dxa"/>
            <w:tcMar>
              <w:top w:w="90" w:type="dxa"/>
              <w:left w:w="110" w:type="dxa"/>
              <w:bottom w:w="90" w:type="dxa"/>
              <w:right w:w="110" w:type="dxa"/>
            </w:tcMar>
            <w:vAlign w:val="center"/>
          </w:tcPr>
          <w:p w14:paraId="1CA73BF9" w14:textId="77777777" w:rsidR="00C76A6F" w:rsidRPr="006C24F8" w:rsidRDefault="003659E0" w:rsidP="00163F92">
            <w:pPr>
              <w:spacing w:after="0" w:line="240" w:lineRule="auto"/>
              <w:rPr>
                <w:rFonts w:cs="Times New Roman"/>
                <w:sz w:val="22"/>
              </w:rPr>
            </w:pPr>
            <w:r w:rsidRPr="006C24F8">
              <w:rPr>
                <w:rFonts w:cs="Times New Roman"/>
                <w:color w:val="000000"/>
                <w:sz w:val="22"/>
              </w:rPr>
              <w:t>2 жұмыс сағатынан кешіктірмей</w:t>
            </w:r>
          </w:p>
        </w:tc>
        <w:tc>
          <w:tcPr>
            <w:tcW w:w="3798" w:type="dxa"/>
            <w:tcMar>
              <w:top w:w="90" w:type="dxa"/>
              <w:left w:w="110" w:type="dxa"/>
              <w:bottom w:w="90" w:type="dxa"/>
              <w:right w:w="110" w:type="dxa"/>
            </w:tcMar>
            <w:vAlign w:val="center"/>
          </w:tcPr>
          <w:p w14:paraId="56B48238" w14:textId="77777777" w:rsidR="00C76A6F" w:rsidRPr="006C24F8" w:rsidRDefault="003659E0" w:rsidP="00163F92">
            <w:pPr>
              <w:spacing w:after="0" w:line="240" w:lineRule="auto"/>
              <w:rPr>
                <w:rFonts w:cs="Times New Roman"/>
                <w:sz w:val="22"/>
              </w:rPr>
            </w:pPr>
            <w:r w:rsidRPr="006C24F8">
              <w:rPr>
                <w:rFonts w:cs="Times New Roman"/>
                <w:color w:val="000000"/>
                <w:sz w:val="22"/>
              </w:rPr>
              <w:t>қалпына келтіру жоспары – 8 жұмыс сағаты ішінде; өнім берушінің жауапкершілік аймағындағы себепті жою – 1 жұмыс күнінен кешіктірмей</w:t>
            </w:r>
          </w:p>
        </w:tc>
      </w:tr>
      <w:tr w:rsidR="00C76A6F" w:rsidRPr="006C24F8" w14:paraId="25C1312F" w14:textId="77777777">
        <w:trPr>
          <w:cantSplit/>
          <w:jc w:val="center"/>
        </w:trPr>
        <w:tc>
          <w:tcPr>
            <w:tcW w:w="2948" w:type="dxa"/>
            <w:tcMar>
              <w:top w:w="90" w:type="dxa"/>
              <w:left w:w="110" w:type="dxa"/>
              <w:bottom w:w="90" w:type="dxa"/>
              <w:right w:w="110" w:type="dxa"/>
            </w:tcMar>
            <w:vAlign w:val="center"/>
          </w:tcPr>
          <w:p w14:paraId="6DCA9F38" w14:textId="77777777" w:rsidR="00C76A6F" w:rsidRPr="006C24F8" w:rsidRDefault="003659E0" w:rsidP="00163F92">
            <w:pPr>
              <w:spacing w:after="0" w:line="240" w:lineRule="auto"/>
              <w:rPr>
                <w:rFonts w:cs="Times New Roman"/>
                <w:sz w:val="22"/>
              </w:rPr>
            </w:pPr>
            <w:r w:rsidRPr="006C24F8">
              <w:rPr>
                <w:rFonts w:cs="Times New Roman"/>
                <w:color w:val="000000"/>
                <w:sz w:val="22"/>
              </w:rPr>
              <w:t>Функционалдың ішінара бұзылуы</w:t>
            </w:r>
          </w:p>
        </w:tc>
        <w:tc>
          <w:tcPr>
            <w:tcW w:w="2438" w:type="dxa"/>
            <w:tcMar>
              <w:top w:w="90" w:type="dxa"/>
              <w:left w:w="110" w:type="dxa"/>
              <w:bottom w:w="90" w:type="dxa"/>
              <w:right w:w="110" w:type="dxa"/>
            </w:tcMar>
            <w:vAlign w:val="center"/>
          </w:tcPr>
          <w:p w14:paraId="114B1BA3" w14:textId="77777777" w:rsidR="00C76A6F" w:rsidRPr="006C24F8" w:rsidRDefault="003659E0" w:rsidP="00163F92">
            <w:pPr>
              <w:spacing w:after="0" w:line="240" w:lineRule="auto"/>
              <w:rPr>
                <w:rFonts w:cs="Times New Roman"/>
                <w:sz w:val="22"/>
              </w:rPr>
            </w:pPr>
            <w:r w:rsidRPr="006C24F8">
              <w:rPr>
                <w:rFonts w:cs="Times New Roman"/>
                <w:color w:val="000000"/>
                <w:sz w:val="22"/>
              </w:rPr>
              <w:t>4 жұмыс сағатынан кешіктірмей</w:t>
            </w:r>
          </w:p>
        </w:tc>
        <w:tc>
          <w:tcPr>
            <w:tcW w:w="3798" w:type="dxa"/>
            <w:tcMar>
              <w:top w:w="90" w:type="dxa"/>
              <w:left w:w="110" w:type="dxa"/>
              <w:bottom w:w="90" w:type="dxa"/>
              <w:right w:w="110" w:type="dxa"/>
            </w:tcMar>
            <w:vAlign w:val="center"/>
          </w:tcPr>
          <w:p w14:paraId="096FEC19" w14:textId="77777777" w:rsidR="00C76A6F" w:rsidRPr="006C24F8" w:rsidRDefault="003659E0" w:rsidP="00163F92">
            <w:pPr>
              <w:spacing w:after="0" w:line="240" w:lineRule="auto"/>
              <w:rPr>
                <w:rFonts w:cs="Times New Roman"/>
                <w:sz w:val="22"/>
              </w:rPr>
            </w:pPr>
            <w:r w:rsidRPr="006C24F8">
              <w:rPr>
                <w:rFonts w:cs="Times New Roman"/>
                <w:color w:val="000000"/>
                <w:sz w:val="22"/>
              </w:rPr>
              <w:t>өнім берушінің жауапкершілік аймағындағы себепті 3 жұмыс күні ішінде жою</w:t>
            </w:r>
          </w:p>
        </w:tc>
      </w:tr>
      <w:tr w:rsidR="00C76A6F" w:rsidRPr="006C24F8" w14:paraId="16244C5D" w14:textId="77777777">
        <w:trPr>
          <w:cantSplit/>
          <w:jc w:val="center"/>
        </w:trPr>
        <w:tc>
          <w:tcPr>
            <w:tcW w:w="2948" w:type="dxa"/>
            <w:tcMar>
              <w:top w:w="90" w:type="dxa"/>
              <w:left w:w="110" w:type="dxa"/>
              <w:bottom w:w="90" w:type="dxa"/>
              <w:right w:w="110" w:type="dxa"/>
            </w:tcMar>
            <w:vAlign w:val="center"/>
          </w:tcPr>
          <w:p w14:paraId="7F889117" w14:textId="77777777" w:rsidR="00C76A6F" w:rsidRPr="006C24F8" w:rsidRDefault="003659E0" w:rsidP="00163F92">
            <w:pPr>
              <w:spacing w:after="0" w:line="240" w:lineRule="auto"/>
              <w:rPr>
                <w:rFonts w:cs="Times New Roman"/>
                <w:sz w:val="22"/>
              </w:rPr>
            </w:pPr>
            <w:r w:rsidRPr="006C24F8">
              <w:rPr>
                <w:rFonts w:cs="Times New Roman"/>
                <w:color w:val="000000"/>
                <w:sz w:val="22"/>
              </w:rPr>
              <w:t>Консультациялық өтініш</w:t>
            </w:r>
          </w:p>
        </w:tc>
        <w:tc>
          <w:tcPr>
            <w:tcW w:w="2438" w:type="dxa"/>
            <w:tcMar>
              <w:top w:w="90" w:type="dxa"/>
              <w:left w:w="110" w:type="dxa"/>
              <w:bottom w:w="90" w:type="dxa"/>
              <w:right w:w="110" w:type="dxa"/>
            </w:tcMar>
            <w:vAlign w:val="center"/>
          </w:tcPr>
          <w:p w14:paraId="35332853" w14:textId="77777777" w:rsidR="00C76A6F" w:rsidRPr="006C24F8" w:rsidRDefault="003659E0" w:rsidP="00163F92">
            <w:pPr>
              <w:spacing w:after="0" w:line="240" w:lineRule="auto"/>
              <w:rPr>
                <w:rFonts w:cs="Times New Roman"/>
                <w:sz w:val="22"/>
              </w:rPr>
            </w:pPr>
            <w:r w:rsidRPr="006C24F8">
              <w:rPr>
                <w:rFonts w:cs="Times New Roman"/>
                <w:color w:val="000000"/>
                <w:sz w:val="22"/>
              </w:rPr>
              <w:t>1 жұмыс күні ішінде</w:t>
            </w:r>
          </w:p>
        </w:tc>
        <w:tc>
          <w:tcPr>
            <w:tcW w:w="3798" w:type="dxa"/>
            <w:tcMar>
              <w:top w:w="90" w:type="dxa"/>
              <w:left w:w="110" w:type="dxa"/>
              <w:bottom w:w="90" w:type="dxa"/>
              <w:right w:w="110" w:type="dxa"/>
            </w:tcMar>
            <w:vAlign w:val="center"/>
          </w:tcPr>
          <w:p w14:paraId="069ED37E" w14:textId="77777777" w:rsidR="00C76A6F" w:rsidRPr="006C24F8" w:rsidRDefault="003659E0" w:rsidP="00163F92">
            <w:pPr>
              <w:spacing w:after="0" w:line="240" w:lineRule="auto"/>
              <w:rPr>
                <w:rFonts w:cs="Times New Roman"/>
                <w:sz w:val="22"/>
              </w:rPr>
            </w:pPr>
            <w:r w:rsidRPr="006C24F8">
              <w:rPr>
                <w:rFonts w:cs="Times New Roman"/>
                <w:color w:val="000000"/>
                <w:sz w:val="22"/>
              </w:rPr>
              <w:t>жауап немесе одан арғы іс-қимыл жөніндегі ұсынымдар</w:t>
            </w:r>
          </w:p>
        </w:tc>
      </w:tr>
      <w:tr w:rsidR="00C76A6F" w:rsidRPr="006C24F8" w14:paraId="013C1F49" w14:textId="77777777">
        <w:trPr>
          <w:cantSplit/>
          <w:jc w:val="center"/>
        </w:trPr>
        <w:tc>
          <w:tcPr>
            <w:tcW w:w="2948" w:type="dxa"/>
            <w:tcMar>
              <w:top w:w="90" w:type="dxa"/>
              <w:left w:w="110" w:type="dxa"/>
              <w:bottom w:w="90" w:type="dxa"/>
              <w:right w:w="110" w:type="dxa"/>
            </w:tcMar>
            <w:vAlign w:val="center"/>
          </w:tcPr>
          <w:p w14:paraId="0992391F" w14:textId="77777777" w:rsidR="00C76A6F" w:rsidRPr="006C24F8" w:rsidRDefault="003659E0" w:rsidP="00163F92">
            <w:pPr>
              <w:spacing w:after="0" w:line="240" w:lineRule="auto"/>
              <w:rPr>
                <w:rFonts w:cs="Times New Roman"/>
                <w:sz w:val="22"/>
              </w:rPr>
            </w:pPr>
            <w:r w:rsidRPr="006C24F8">
              <w:rPr>
                <w:rFonts w:cs="Times New Roman"/>
                <w:color w:val="000000"/>
                <w:sz w:val="22"/>
              </w:rPr>
              <w:t>Объектіге бару қажеттілігі</w:t>
            </w:r>
          </w:p>
        </w:tc>
        <w:tc>
          <w:tcPr>
            <w:tcW w:w="2438" w:type="dxa"/>
            <w:tcMar>
              <w:top w:w="90" w:type="dxa"/>
              <w:left w:w="110" w:type="dxa"/>
              <w:bottom w:w="90" w:type="dxa"/>
              <w:right w:w="110" w:type="dxa"/>
            </w:tcMar>
            <w:vAlign w:val="center"/>
          </w:tcPr>
          <w:p w14:paraId="49A6099E" w14:textId="77777777" w:rsidR="00C76A6F" w:rsidRPr="006C24F8" w:rsidRDefault="003659E0" w:rsidP="00163F92">
            <w:pPr>
              <w:spacing w:after="0" w:line="240" w:lineRule="auto"/>
              <w:rPr>
                <w:rFonts w:cs="Times New Roman"/>
                <w:sz w:val="22"/>
              </w:rPr>
            </w:pPr>
            <w:r w:rsidRPr="006C24F8">
              <w:rPr>
                <w:rFonts w:cs="Times New Roman"/>
                <w:color w:val="000000"/>
                <w:sz w:val="22"/>
              </w:rPr>
              <w:t>қашықтан диагностикадан кейін</w:t>
            </w:r>
          </w:p>
        </w:tc>
        <w:tc>
          <w:tcPr>
            <w:tcW w:w="3798" w:type="dxa"/>
            <w:tcMar>
              <w:top w:w="90" w:type="dxa"/>
              <w:left w:w="110" w:type="dxa"/>
              <w:bottom w:w="90" w:type="dxa"/>
              <w:right w:w="110" w:type="dxa"/>
            </w:tcMar>
            <w:vAlign w:val="center"/>
          </w:tcPr>
          <w:p w14:paraId="01CBC473" w14:textId="77777777" w:rsidR="00C76A6F" w:rsidRPr="006C24F8" w:rsidRDefault="003659E0" w:rsidP="00163F92">
            <w:pPr>
              <w:spacing w:after="0" w:line="240" w:lineRule="auto"/>
              <w:rPr>
                <w:rFonts w:cs="Times New Roman"/>
                <w:sz w:val="22"/>
              </w:rPr>
            </w:pPr>
            <w:r w:rsidRPr="006C24F8">
              <w:rPr>
                <w:rFonts w:cs="Times New Roman"/>
                <w:color w:val="000000"/>
                <w:sz w:val="22"/>
              </w:rPr>
              <w:t>қажеттілік расталғаннан кейін 3 жұмыс күнінен кешіктірмей бару</w:t>
            </w:r>
          </w:p>
        </w:tc>
      </w:tr>
    </w:tbl>
    <w:p w14:paraId="7A88ED23" w14:textId="77777777" w:rsidR="00C76A6F" w:rsidRPr="006C24F8" w:rsidRDefault="00C76A6F" w:rsidP="00163F92">
      <w:pPr>
        <w:spacing w:after="0" w:line="240" w:lineRule="auto"/>
        <w:rPr>
          <w:rFonts w:cs="Times New Roman"/>
          <w:sz w:val="22"/>
        </w:rPr>
      </w:pPr>
    </w:p>
    <w:p w14:paraId="71FE62B3"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Қолдау жұмыс күндері Астана қаласының уақыты бойынша сағат 09:00-ден 18:00-ге дейін көрсетіледі. Өнім беруші тапсырыс берушіге өтініштерді қабылдаудың кемінде бір тіркелетін арнасын ұсынады.</w:t>
      </w:r>
    </w:p>
    <w:p w14:paraId="471D57F3"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lastRenderedPageBreak/>
        <w:t>Байланыс операторының, мемлекеттік ақпараттық жүйенің, тапсырыс беруші инфрақұрылымының немесе өзге үшінші тұлғаның ақауды жоюының расталған уақыты өнім берушінің жою мерзіміне кірмейді. Өнім беруші бастапқы диагностика жүргізеді, анықталған ақау көзін хабарлайды және техникалық жәрдем көрсетеді.</w:t>
      </w:r>
    </w:p>
    <w:p w14:paraId="4BC3E6E9"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Қызмет құнына қосалқы бөлшектер, жабдықты ауыстыру, механикалық зақымдануды жөндеу, кабель тарту, электрмен қоректендіру мен жергілікті желіні қалпына келтіру, байланыс қызметтері және жаңа интеграциялар жасау кірмейді. Мұндай жұмыстар мен шығыстар жеке заңды негіз болған кезде ғана орындалады.</w:t>
      </w:r>
    </w:p>
    <w:p w14:paraId="4B8A6B11" w14:textId="77777777" w:rsidR="006C24F8" w:rsidRPr="004A3A1F" w:rsidRDefault="006C24F8" w:rsidP="006C24F8">
      <w:pPr>
        <w:pStyle w:val="1"/>
        <w:spacing w:before="0" w:line="240" w:lineRule="auto"/>
        <w:ind w:firstLine="567"/>
        <w:rPr>
          <w:rFonts w:ascii="Times New Roman" w:eastAsia="Times New Roman" w:hAnsi="Times New Roman" w:cs="Times New Roman"/>
          <w:sz w:val="22"/>
          <w:szCs w:val="22"/>
        </w:rPr>
      </w:pPr>
    </w:p>
    <w:p w14:paraId="357E461F" w14:textId="183A3CC7" w:rsidR="00C76A6F" w:rsidRPr="004A3A1F" w:rsidRDefault="003659E0" w:rsidP="006C24F8">
      <w:pPr>
        <w:pStyle w:val="1"/>
        <w:spacing w:before="0" w:line="240" w:lineRule="auto"/>
        <w:ind w:firstLine="567"/>
        <w:rPr>
          <w:rFonts w:ascii="Times New Roman" w:hAnsi="Times New Roman" w:cs="Times New Roman"/>
          <w:sz w:val="22"/>
          <w:szCs w:val="22"/>
        </w:rPr>
      </w:pPr>
      <w:r w:rsidRPr="004A3A1F">
        <w:rPr>
          <w:rFonts w:ascii="Times New Roman" w:eastAsia="Times New Roman" w:hAnsi="Times New Roman" w:cs="Times New Roman"/>
          <w:sz w:val="22"/>
          <w:szCs w:val="22"/>
        </w:rPr>
        <w:t>5</w:t>
      </w:r>
      <w:r w:rsidR="006C24F8" w:rsidRPr="004A3A1F">
        <w:rPr>
          <w:rFonts w:ascii="Times New Roman" w:eastAsia="Times New Roman" w:hAnsi="Times New Roman" w:cs="Times New Roman"/>
          <w:sz w:val="22"/>
          <w:szCs w:val="22"/>
        </w:rPr>
        <w:t>.</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Бағдарламалық</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қамтылым</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құқықтары</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және</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орындау</w:t>
      </w:r>
      <w:r w:rsidRPr="004A3A1F">
        <w:rPr>
          <w:rFonts w:ascii="Times New Roman" w:eastAsia="Times New Roman" w:hAnsi="Times New Roman" w:cs="Times New Roman"/>
          <w:sz w:val="22"/>
          <w:szCs w:val="22"/>
        </w:rPr>
        <w:t xml:space="preserve"> </w:t>
      </w:r>
      <w:r w:rsidRPr="006C24F8">
        <w:rPr>
          <w:rFonts w:ascii="Times New Roman" w:eastAsia="Times New Roman" w:hAnsi="Times New Roman" w:cs="Times New Roman"/>
          <w:sz w:val="22"/>
          <w:szCs w:val="22"/>
          <w:lang w:val="ru-RU"/>
        </w:rPr>
        <w:t>құжаттары</w:t>
      </w:r>
    </w:p>
    <w:p w14:paraId="4854E60F" w14:textId="77777777" w:rsidR="00C76A6F" w:rsidRPr="006C24F8" w:rsidRDefault="003659E0" w:rsidP="00163F92">
      <w:pPr>
        <w:keepLines/>
        <w:spacing w:after="0" w:line="240" w:lineRule="auto"/>
        <w:ind w:firstLine="567"/>
        <w:jc w:val="both"/>
        <w:rPr>
          <w:rFonts w:cs="Times New Roman"/>
          <w:sz w:val="22"/>
        </w:rPr>
      </w:pPr>
      <w:r w:rsidRPr="006C24F8">
        <w:rPr>
          <w:rFonts w:cs="Times New Roman"/>
          <w:color w:val="000000"/>
          <w:sz w:val="22"/>
        </w:rPr>
        <w:t>Баға ұсынысын бере отырып, әлеуетті өнім беруші осы техникалық сипаттаманың барлық талаптарын ұсынылған баға мен белгіленген мерзім шегінде орындай алатынын растайды. Сатып алу жеңімпазы қызмет көрсетуді басталғанға дейін тапсырыс берушінің қолданыстағы есептік ортасына қолжетімділікті ұзартуға және оны сүйемелдеуге құқықтық әрі техникалық мүмкіндігі бар екенін растайды.</w:t>
      </w:r>
    </w:p>
    <w:p w14:paraId="7C0A9C45"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Егер өнім беруші құқық иеленуші болса, ол Alaqan бағдарламалық қамтылымына өз құқықтарын тексеруге мүмкіндік беретін құжатты ұсынады. Егер өнім беруші құқық иеленуші болмаса, ол лицензиялық қолжетімділікті ұзартуға, жаңартулар беруге, қолданыстағы есептік жазбаға, жабдыққа және «Әлеуметтік әмиян» АЖ-мен интеграцияға шарт мерзімінен кем емес кезеңде техникалық сүйемелдеу көрсетуге өкілеттігін растайтын құқық иеленушінің хатын немесе өзге тексерілетін құжатын ұсынады. Құжатта уәкілетті өнім берушінің атауы мен БСН-ы, берілген өкілеттіктердің тізбесі, берілген күні және қолданылу мерзімі көрсетілуге тиіс; тапсырыс беруші оны құқық иеленушінің ресми байланыс деректері арқылы тексеруге құқылы.</w:t>
      </w:r>
    </w:p>
    <w:p w14:paraId="3E1A0691"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Бағдарламалық өнім Сенім білдірілген бағдарламалық қамтылым және электрондық өнеркәсіп өнімдері тізіліміндегі қолданыстағы № 659 жазбаға сәйкес келуге тиіс. Өнім беруші осы жазба туралы өзекті, тексерілетін мәліметтерді ұсынады.</w:t>
      </w:r>
    </w:p>
    <w:p w14:paraId="077ABA20"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Пайдаланылатын нұсқаның ақпараттық қауіпсіздігі бастапқы кодты талдаудың, ақпараттық қауіпсіздік функцияларын сынаудың, жүктемелік сынаудың, ақпараттық қауіпсіздікті қамтамасыз ету процестерін және желілік инфрақұрылымды тексерудің қолданыстағы оң хаттамаларымен расталады.</w:t>
      </w:r>
    </w:p>
    <w:p w14:paraId="0A43221D"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Орындауға Alaqan бағдарламалық қамтылымын орнату, баптау және техникалық сүйемелдеу жөніндегі өкілеттігін әзірлеуші немесе құқық иеленуші растаған кемінде бір маман тартылады.</w:t>
      </w:r>
    </w:p>
    <w:p w14:paraId="4C8066C2"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Көрсетілген құжаттар тапсырыс берушіге шарт жасалған күннен бастап бір жұмыс күнінен кешіктірілмей және қолжетімділік белсендірілгенге дейін электрондық түрде беріледі. Олар шартты орындау құжаттары болып табылады және баға ұсынысын беру кезінде жеке біліктілік талабы ретінде белгіленбейді.</w:t>
      </w:r>
    </w:p>
    <w:p w14:paraId="74F31177" w14:textId="77777777" w:rsidR="00C76A6F" w:rsidRPr="006C24F8" w:rsidRDefault="003659E0" w:rsidP="00163F92">
      <w:pPr>
        <w:pStyle w:val="a0"/>
        <w:keepLines/>
        <w:spacing w:after="0" w:line="240" w:lineRule="auto"/>
        <w:ind w:left="425" w:hanging="255"/>
        <w:jc w:val="both"/>
        <w:rPr>
          <w:rFonts w:cs="Times New Roman"/>
          <w:sz w:val="22"/>
        </w:rPr>
      </w:pPr>
      <w:r w:rsidRPr="006C24F8">
        <w:rPr>
          <w:rFonts w:cs="Times New Roman"/>
          <w:color w:val="000000"/>
          <w:sz w:val="22"/>
        </w:rPr>
        <w:t>Құжаттар ұсынылмаған, олардың дұрыстығын тексеру мүмкін болмаған немесе қажетті өкілеттіктер болмаған жағдайда тапсырыс беруші шартта және Қазақстан Республикасының заңнамасында көзделген шараларды қолданады. Өнім беруші берілген мәліметтердің дұрыстығына жауап береді.</w:t>
      </w:r>
    </w:p>
    <w:p w14:paraId="1043310B" w14:textId="77777777" w:rsidR="006C24F8" w:rsidRDefault="006C24F8" w:rsidP="006C24F8">
      <w:pPr>
        <w:pStyle w:val="1"/>
        <w:spacing w:before="0" w:line="240" w:lineRule="auto"/>
        <w:ind w:firstLine="425"/>
        <w:rPr>
          <w:rFonts w:ascii="Times New Roman" w:eastAsia="Times New Roman" w:hAnsi="Times New Roman" w:cs="Times New Roman"/>
          <w:sz w:val="22"/>
          <w:szCs w:val="22"/>
          <w:lang w:val="ru-RU"/>
        </w:rPr>
      </w:pPr>
    </w:p>
    <w:p w14:paraId="2BF1FF23" w14:textId="7CBD3E5F" w:rsidR="00C76A6F" w:rsidRPr="006C24F8" w:rsidRDefault="003659E0"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6</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Дербес деректер және ақпараттық қауіпсіздік</w:t>
      </w:r>
    </w:p>
    <w:p w14:paraId="7DD5B3C2"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Тапсырыс беруші дербес деректер базасының меншік иесі болып табылады және өңдеудің мақсаты мен көлемін айқындайды. Өнім беруші деректерді платформа арқылы оператор ретінде тек шарт, тапсырыс берушінің құжатталған тапсырмалары, субъектілердің қолданыстағы келісімдері немесе өзге заңды негіздер шегінде өңдейді. Деректерді жарнамаға, дербес бейіндеуге немесе шартты орындауға қатысы жоқ үшінші тұлғаларға беруге жол берілмейді.</w:t>
      </w:r>
    </w:p>
    <w:p w14:paraId="0A5E15B6"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Дербес деректерді қамтитын электрондық ресурстар және олардың резервтік көшірмелері Қазақстан Республикасының аумағында орналастырылады. Деректер қорғалған қосылыс арқылы беріледі; рөлдік қолжетімділікті бөлу, ең төмен өкілеттіктер қағидаты, журналдау, резервтік көшіру, тұтастықты бақылау және қауіпсіздік жаңартулары қолданылады.</w:t>
      </w:r>
    </w:p>
    <w:p w14:paraId="5673A0E3"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Өнім беруші қызметкерлерінің есептік ортаға қолжетімділігі тіркелген өтінішке немесе келісілген жұмысқа қажетті көлемде ғана беріледі. Артықшылықты қолжетімділікпен жасалған әрекеттер журналданады. Тапсырыс берушінің деректеріне әсер ететін оқиға туралы өнім беруші оны анықтаған сәттен бастап бір жұмыс күнінен кешіктірмей хабарлайды.</w:t>
      </w:r>
    </w:p>
    <w:p w14:paraId="2CF00007"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Қолданыстағы жүйеде алақанның бастапқы кескіндерін сақтамай қалыптастырылған биометриялық үлгілер пайдаланылады. Лицензиялық қолжетімділікті ұзарту биометриялық деректерді қайта жинауға немесе тапсырыс беруші белгілеген оларды заңды өңдеу режимін өзгертуге әкеп соқпауға тиіс.</w:t>
      </w:r>
    </w:p>
    <w:p w14:paraId="258E4617" w14:textId="77777777" w:rsidR="006C24F8" w:rsidRDefault="006C24F8" w:rsidP="006C24F8">
      <w:pPr>
        <w:pStyle w:val="1"/>
        <w:spacing w:before="0" w:line="240" w:lineRule="auto"/>
        <w:ind w:firstLine="567"/>
        <w:rPr>
          <w:rFonts w:ascii="Times New Roman" w:eastAsia="Times New Roman" w:hAnsi="Times New Roman" w:cs="Times New Roman"/>
          <w:sz w:val="22"/>
          <w:szCs w:val="22"/>
          <w:lang w:val="ru-RU"/>
        </w:rPr>
      </w:pPr>
    </w:p>
    <w:p w14:paraId="0E3DE509" w14:textId="5E2396AD" w:rsidR="00C76A6F" w:rsidRPr="006C24F8" w:rsidRDefault="003659E0"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7</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Тапсырыс берушінің міндеттері және қабылдау тәртібі</w:t>
      </w:r>
    </w:p>
    <w:p w14:paraId="77885199"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Тапсырыс беруші жарамды электрмен қоректендіруді, интернетке қолжетімділікті, келісілген уақытта қызмет көрсетілетін жабдыққа физикалық қолжетімділікті және бақылау тексеруіне уәкілетті қызметкердің қатысуын қамтамасыз етеді.</w:t>
      </w:r>
    </w:p>
    <w:p w14:paraId="43AF57CA"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Электрондық актіге қол қойылғанға дейін тараптар бақылау тексеруін жүргізеді. Өнім беруші 5-бөлімде көзделген құжаттарды ұсынады және мынадай талаптардың орындалуын көрсетеді:</w:t>
      </w:r>
    </w:p>
    <w:p w14:paraId="38C7A7F1" w14:textId="77777777" w:rsidR="00C76A6F" w:rsidRPr="004A3A1F" w:rsidRDefault="003659E0" w:rsidP="00163F92">
      <w:pPr>
        <w:pStyle w:val="a0"/>
        <w:keepLines/>
        <w:spacing w:after="0" w:line="240" w:lineRule="auto"/>
        <w:ind w:left="425" w:hanging="255"/>
        <w:jc w:val="both"/>
        <w:rPr>
          <w:rFonts w:cs="Times New Roman"/>
          <w:sz w:val="22"/>
          <w:lang w:val="ru-RU"/>
        </w:rPr>
      </w:pPr>
      <w:r w:rsidRPr="004A3A1F">
        <w:rPr>
          <w:rFonts w:cs="Times New Roman"/>
          <w:color w:val="000000"/>
          <w:sz w:val="22"/>
          <w:lang w:val="ru-RU"/>
        </w:rPr>
        <w:t>қолданыстағы есептік жазбада қолжетімділік мерзімі 2026 жылғы 31 желтоқсанды қоса алғанға дейін көрсетілген;</w:t>
      </w:r>
    </w:p>
    <w:p w14:paraId="5E828DEF" w14:textId="77777777" w:rsidR="00C76A6F" w:rsidRPr="004A3A1F" w:rsidRDefault="003659E0" w:rsidP="00163F92">
      <w:pPr>
        <w:pStyle w:val="a0"/>
        <w:keepLines/>
        <w:spacing w:after="0" w:line="240" w:lineRule="auto"/>
        <w:ind w:left="425" w:hanging="255"/>
        <w:jc w:val="both"/>
        <w:rPr>
          <w:rFonts w:cs="Times New Roman"/>
          <w:sz w:val="22"/>
          <w:lang w:val="ru-RU"/>
        </w:rPr>
      </w:pPr>
      <w:r w:rsidRPr="004A3A1F">
        <w:rPr>
          <w:rFonts w:cs="Times New Roman"/>
          <w:color w:val="000000"/>
          <w:sz w:val="22"/>
          <w:lang w:val="ru-RU"/>
        </w:rPr>
        <w:t>пайдаланушылар, рөлдер, деректер, баптаулар, оқиғалар журналдары және қолданыстағы жабдық байланыстары сақталған;</w:t>
      </w:r>
    </w:p>
    <w:p w14:paraId="518BEB4E" w14:textId="77777777" w:rsidR="00C76A6F" w:rsidRPr="004A3A1F" w:rsidRDefault="003659E0" w:rsidP="00163F92">
      <w:pPr>
        <w:pStyle w:val="a0"/>
        <w:keepLines/>
        <w:spacing w:after="0" w:line="240" w:lineRule="auto"/>
        <w:ind w:left="425" w:hanging="255"/>
        <w:jc w:val="both"/>
        <w:rPr>
          <w:rFonts w:cs="Times New Roman"/>
          <w:sz w:val="22"/>
          <w:lang w:val="ru-RU"/>
        </w:rPr>
      </w:pPr>
      <w:r w:rsidRPr="004A3A1F">
        <w:rPr>
          <w:rFonts w:cs="Times New Roman"/>
          <w:color w:val="000000"/>
          <w:sz w:val="22"/>
          <w:lang w:val="ru-RU"/>
        </w:rPr>
        <w:t>әкімшілік кабинет, көзделген есептілік және деректерді экспорттау қолжетімді;</w:t>
      </w:r>
    </w:p>
    <w:p w14:paraId="7FCEF53C" w14:textId="77777777" w:rsidR="00C76A6F" w:rsidRPr="004A3A1F" w:rsidRDefault="003659E0" w:rsidP="00163F92">
      <w:pPr>
        <w:pStyle w:val="a0"/>
        <w:keepLines/>
        <w:spacing w:after="0" w:line="240" w:lineRule="auto"/>
        <w:ind w:left="425" w:hanging="255"/>
        <w:jc w:val="both"/>
        <w:rPr>
          <w:rFonts w:cs="Times New Roman"/>
          <w:sz w:val="22"/>
          <w:lang w:val="ru-RU"/>
        </w:rPr>
      </w:pPr>
      <w:r w:rsidRPr="004A3A1F">
        <w:rPr>
          <w:rFonts w:cs="Times New Roman"/>
          <w:color w:val="000000"/>
          <w:sz w:val="22"/>
          <w:lang w:val="ru-RU"/>
        </w:rPr>
        <w:t>тегін тамақтанудың бақылау оқиғасы жүйеде көрсетіледі және «Әлеуметтік әмиян» АЖ-мен қолданыстағы интеграция арқылы беріледі;</w:t>
      </w:r>
    </w:p>
    <w:p w14:paraId="41A30033" w14:textId="77777777" w:rsidR="00C76A6F" w:rsidRPr="004A3A1F" w:rsidRDefault="003659E0" w:rsidP="00163F92">
      <w:pPr>
        <w:pStyle w:val="a0"/>
        <w:keepLines/>
        <w:spacing w:after="0" w:line="240" w:lineRule="auto"/>
        <w:ind w:left="425" w:hanging="255"/>
        <w:jc w:val="both"/>
        <w:rPr>
          <w:rFonts w:cs="Times New Roman"/>
          <w:sz w:val="22"/>
          <w:lang w:val="ru-RU"/>
        </w:rPr>
      </w:pPr>
      <w:r w:rsidRPr="004A3A1F">
        <w:rPr>
          <w:rFonts w:cs="Times New Roman"/>
          <w:color w:val="000000"/>
          <w:sz w:val="22"/>
          <w:lang w:val="ru-RU"/>
        </w:rPr>
        <w:t>өтініштерді тіркеу арнасы жұмыс істейді, ал өнім беруші 4-бөлімде белгіленген сервис деңгейі жөніндегі міндеттемелерді қабылдады.</w:t>
      </w:r>
    </w:p>
    <w:p w14:paraId="254B72AE"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Платформаны ауыстыру, жаңа есептік ортаны құру, бұрын жинақталған деректерді жоғалту, пайдаланушыларды қайта тіркеу немесе қолданыстағы интеграцияның болмауы тиісінше орындау деп танылмайды.</w:t>
      </w:r>
    </w:p>
    <w:p w14:paraId="5A7B41FE"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Анықталған сәйкессіздіктер актіге қол қойылғанға дейін жойылады. Кешенді қызмет көрсету қорытындысы бойынша бір электрондық акт ресімделеді. Актіге қол қою өнім берушіні 2026 жылғы 31 желтоқсанды қоса алғанға дейін лицензиялық қолжетімділікті, жаңартуларды және техникалық сүйемелдеуді қамтамасыз ету міндетінен босатпайды.</w:t>
      </w:r>
    </w:p>
    <w:p w14:paraId="4A406E77" w14:textId="77777777" w:rsidR="006C24F8" w:rsidRDefault="006C24F8" w:rsidP="006C24F8">
      <w:pPr>
        <w:pStyle w:val="1"/>
        <w:spacing w:before="0" w:line="240" w:lineRule="auto"/>
        <w:ind w:firstLine="567"/>
        <w:rPr>
          <w:rFonts w:ascii="Times New Roman" w:eastAsia="Times New Roman" w:hAnsi="Times New Roman" w:cs="Times New Roman"/>
          <w:sz w:val="22"/>
          <w:szCs w:val="22"/>
          <w:lang w:val="ru-RU"/>
        </w:rPr>
      </w:pPr>
    </w:p>
    <w:p w14:paraId="459FA3BC" w14:textId="574697F5" w:rsidR="00C76A6F" w:rsidRPr="004A3A1F" w:rsidRDefault="003659E0" w:rsidP="006C24F8">
      <w:pPr>
        <w:pStyle w:val="1"/>
        <w:spacing w:before="0" w:line="240" w:lineRule="auto"/>
        <w:ind w:firstLine="567"/>
        <w:rPr>
          <w:rFonts w:ascii="Times New Roman" w:hAnsi="Times New Roman" w:cs="Times New Roman"/>
          <w:sz w:val="22"/>
          <w:szCs w:val="22"/>
          <w:lang w:val="ru-RU"/>
        </w:rPr>
      </w:pPr>
      <w:r w:rsidRPr="004A3A1F">
        <w:rPr>
          <w:rFonts w:ascii="Times New Roman" w:eastAsia="Times New Roman" w:hAnsi="Times New Roman" w:cs="Times New Roman"/>
          <w:sz w:val="22"/>
          <w:szCs w:val="22"/>
          <w:lang w:val="ru-RU"/>
        </w:rPr>
        <w:t>8</w:t>
      </w:r>
      <w:r w:rsidR="006C24F8">
        <w:rPr>
          <w:rFonts w:ascii="Times New Roman" w:eastAsia="Times New Roman" w:hAnsi="Times New Roman" w:cs="Times New Roman"/>
          <w:sz w:val="22"/>
          <w:szCs w:val="22"/>
          <w:lang w:val="ru-RU"/>
        </w:rPr>
        <w:t>.</w:t>
      </w:r>
      <w:r w:rsidRPr="004A3A1F">
        <w:rPr>
          <w:rFonts w:ascii="Times New Roman" w:eastAsia="Times New Roman" w:hAnsi="Times New Roman" w:cs="Times New Roman"/>
          <w:sz w:val="22"/>
          <w:szCs w:val="22"/>
          <w:lang w:val="ru-RU"/>
        </w:rPr>
        <w:t xml:space="preserve"> Қорытынды нәтиже</w:t>
      </w:r>
    </w:p>
    <w:p w14:paraId="185943CF" w14:textId="77777777" w:rsidR="00C76A6F" w:rsidRPr="004A3A1F" w:rsidRDefault="003659E0" w:rsidP="00163F92">
      <w:pPr>
        <w:keepLines/>
        <w:spacing w:after="0" w:line="240" w:lineRule="auto"/>
        <w:ind w:firstLine="567"/>
        <w:jc w:val="both"/>
        <w:rPr>
          <w:rFonts w:cs="Times New Roman"/>
          <w:sz w:val="22"/>
          <w:lang w:val="ru-RU"/>
        </w:rPr>
      </w:pPr>
      <w:r w:rsidRPr="004A3A1F">
        <w:rPr>
          <w:rFonts w:cs="Times New Roman"/>
          <w:color w:val="000000"/>
          <w:sz w:val="22"/>
          <w:lang w:val="ru-RU"/>
        </w:rPr>
        <w:t xml:space="preserve">Нәтиже – көшірусіз және қайта тіркеусіз бұрын құрылған </w:t>
      </w:r>
      <w:r w:rsidRPr="006C24F8">
        <w:rPr>
          <w:rFonts w:cs="Times New Roman"/>
          <w:color w:val="000000"/>
          <w:sz w:val="22"/>
        </w:rPr>
        <w:t>Alaqan</w:t>
      </w:r>
      <w:r w:rsidRPr="004A3A1F">
        <w:rPr>
          <w:rFonts w:cs="Times New Roman"/>
          <w:color w:val="000000"/>
          <w:sz w:val="22"/>
          <w:lang w:val="ru-RU"/>
        </w:rPr>
        <w:t xml:space="preserve"> </w:t>
      </w:r>
      <w:r w:rsidRPr="006C24F8">
        <w:rPr>
          <w:rFonts w:cs="Times New Roman"/>
          <w:color w:val="000000"/>
          <w:sz w:val="22"/>
        </w:rPr>
        <w:t>Mektep</w:t>
      </w:r>
      <w:r w:rsidRPr="004A3A1F">
        <w:rPr>
          <w:rFonts w:cs="Times New Roman"/>
          <w:color w:val="000000"/>
          <w:sz w:val="22"/>
          <w:lang w:val="ru-RU"/>
        </w:rPr>
        <w:t xml:space="preserve"> ортасында тапсырыс берушінің қалпына келтірілген әрі үздіксіз жұмысы, 2026 жылғы 31 желтоқсанға дейін қолданыстағы лицензиялық қолжетімділік, деректер мен баптаулардың сақталуы, қолданыстағы жабдықтың, әкімшілік кабинеттің, есептіліктің және «Әлеуметтік әмиян» АЖ-мен интеграцияның жұмыс қабілеттілігі, сондай-ақ шарт мерзімі аяқталғанға дейін қолданыстағы АБК-ны техникалық сүйемелдеу болып табылады.</w:t>
      </w:r>
    </w:p>
    <w:sectPr w:rsidR="00C76A6F" w:rsidRPr="004A3A1F" w:rsidSect="00034616">
      <w:footerReference w:type="default" r:id="rId8"/>
      <w:pgSz w:w="11906" w:h="16838"/>
      <w:pgMar w:top="964" w:right="1020" w:bottom="850" w:left="1134" w:header="397" w:footer="45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E6F1B" w14:textId="77777777" w:rsidR="005653AA" w:rsidRDefault="005653AA">
      <w:pPr>
        <w:spacing w:after="0" w:line="240" w:lineRule="auto"/>
      </w:pPr>
      <w:r>
        <w:separator/>
      </w:r>
    </w:p>
  </w:endnote>
  <w:endnote w:type="continuationSeparator" w:id="0">
    <w:p w14:paraId="24D1BE57" w14:textId="77777777" w:rsidR="005653AA" w:rsidRDefault="00565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91CAC" w14:textId="754ED880" w:rsidR="00C76A6F" w:rsidRDefault="003659E0">
    <w:pPr>
      <w:pStyle w:val="a7"/>
      <w:jc w:val="center"/>
    </w:pPr>
    <w:r>
      <w:rPr>
        <w:color w:val="000000"/>
        <w:sz w:val="18"/>
      </w:rPr>
      <w:fldChar w:fldCharType="begin"/>
    </w:r>
    <w:r>
      <w:rPr>
        <w:color w:val="000000"/>
        <w:sz w:val="18"/>
      </w:rPr>
      <w:instrText xml:space="preserve"> PAGE </w:instrText>
    </w:r>
    <w:r>
      <w:rPr>
        <w:color w:val="000000"/>
        <w:sz w:val="18"/>
      </w:rPr>
      <w:fldChar w:fldCharType="separate"/>
    </w:r>
    <w:r w:rsidR="006525F6">
      <w:rPr>
        <w:noProof/>
        <w:color w:val="000000"/>
        <w:sz w:val="18"/>
      </w:rPr>
      <w:t>1</w:t>
    </w:r>
    <w:r>
      <w:rPr>
        <w:color w:val="000000"/>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CF4AF" w14:textId="77777777" w:rsidR="005653AA" w:rsidRDefault="005653AA">
      <w:pPr>
        <w:spacing w:after="0" w:line="240" w:lineRule="auto"/>
      </w:pPr>
      <w:r>
        <w:separator/>
      </w:r>
    </w:p>
  </w:footnote>
  <w:footnote w:type="continuationSeparator" w:id="0">
    <w:p w14:paraId="696EB40A" w14:textId="77777777" w:rsidR="005653AA" w:rsidRDefault="00565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63F92"/>
    <w:rsid w:val="0029639D"/>
    <w:rsid w:val="002D306C"/>
    <w:rsid w:val="00326F90"/>
    <w:rsid w:val="003659E0"/>
    <w:rsid w:val="004A3A1F"/>
    <w:rsid w:val="005653AA"/>
    <w:rsid w:val="005F0A11"/>
    <w:rsid w:val="006525F6"/>
    <w:rsid w:val="006C24F8"/>
    <w:rsid w:val="00AA1D8D"/>
    <w:rsid w:val="00B47730"/>
    <w:rsid w:val="00BB1276"/>
    <w:rsid w:val="00C76A6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D50E11"/>
  <w14:defaultImageDpi w14:val="300"/>
  <w15:docId w15:val="{AF1BBB8C-E8A9-4170-B3A8-58837DC0F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eastAsia="Times New Roman" w:hAnsi="Times New Roman"/>
      <w:sz w:val="23"/>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300" w:line="240" w:lineRule="auto"/>
      <w:contextualSpacing/>
    </w:pPr>
    <w:rPr>
      <w:rFonts w:asciiTheme="majorHAnsi" w:eastAsiaTheme="majorEastAsia" w:hAnsiTheme="majorHAnsi" w:cstheme="majorBidi"/>
      <w:b/>
      <w:color w:val="000000"/>
      <w:spacing w:val="5"/>
      <w:kern w:val="28"/>
      <w:sz w:val="26"/>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DCD3A-93AD-4580-B356-A3AF7967C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1823</Words>
  <Characters>10395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User</cp:lastModifiedBy>
  <cp:revision>3</cp:revision>
  <dcterms:created xsi:type="dcterms:W3CDTF">2013-12-23T23:15:00Z</dcterms:created>
  <dcterms:modified xsi:type="dcterms:W3CDTF">2026-10-12T07:29:00Z</dcterms:modified>
  <cp:category/>
</cp:coreProperties>
</file>