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D1E" w:rsidRPr="004B27C3" w:rsidRDefault="00621D1E" w:rsidP="00621D1E">
      <w:pPr>
        <w:pStyle w:val="a4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4B27C3">
        <w:rPr>
          <w:rStyle w:val="a6"/>
          <w:rFonts w:ascii="Times New Roman" w:hAnsi="Times New Roman" w:cs="Times New Roman"/>
          <w:color w:val="0D0D0D"/>
          <w:sz w:val="28"/>
          <w:szCs w:val="28"/>
          <w:shd w:val="clear" w:color="auto" w:fill="FCFCFC"/>
        </w:rPr>
        <w:t>Требования, предъявляемые к организации-разработчику проекта охранных зон объектов историко-культурного наследия.</w:t>
      </w:r>
    </w:p>
    <w:p w:rsidR="00621D1E" w:rsidRPr="004B27C3" w:rsidRDefault="00621D1E" w:rsidP="00621D1E">
      <w:pPr>
        <w:pStyle w:val="a4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621D1E" w:rsidRPr="00E42D92" w:rsidRDefault="00621D1E" w:rsidP="00621D1E">
      <w:p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42D92">
        <w:rPr>
          <w:rStyle w:val="a6"/>
          <w:rFonts w:ascii="Times New Roman" w:hAnsi="Times New Roman" w:cs="Times New Roman"/>
          <w:b w:val="0"/>
          <w:color w:val="0D0D0D"/>
          <w:sz w:val="24"/>
          <w:szCs w:val="24"/>
          <w:shd w:val="clear" w:color="auto" w:fill="FCFCFC"/>
          <w:lang w:val="ru-RU"/>
        </w:rPr>
        <w:t>В соответствии с приказом Министра культуры и спорта Республики Казахстан от 14 апреля 2020 года № 86 «Об утверждении Правил определения охранной зоны памятника истории и культуры, зоны регулирования застройки и зоны охраняемого природного ландшафта, а также режима их использования» должны быть выполнены следующие работы:</w:t>
      </w:r>
    </w:p>
    <w:tbl>
      <w:tblPr>
        <w:tblStyle w:val="a3"/>
        <w:tblW w:w="11482" w:type="dxa"/>
        <w:tblInd w:w="-1139" w:type="dxa"/>
        <w:tblLook w:val="04A0" w:firstRow="1" w:lastRow="0" w:firstColumn="1" w:lastColumn="0" w:noHBand="0" w:noVBand="1"/>
      </w:tblPr>
      <w:tblGrid>
        <w:gridCol w:w="566"/>
        <w:gridCol w:w="3920"/>
        <w:gridCol w:w="6996"/>
      </w:tblGrid>
      <w:tr w:rsidR="00621D1E" w:rsidRPr="002312CB" w:rsidTr="0064256A">
        <w:tc>
          <w:tcPr>
            <w:tcW w:w="566" w:type="dxa"/>
          </w:tcPr>
          <w:p w:rsidR="00621D1E" w:rsidRPr="00D753CB" w:rsidRDefault="00621D1E" w:rsidP="0064256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753C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3920" w:type="dxa"/>
          </w:tcPr>
          <w:p w:rsidR="00621D1E" w:rsidRPr="00681457" w:rsidRDefault="00621D1E" w:rsidP="0064256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proofErr w:type="spellStart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>Наименование</w:t>
            </w:r>
            <w:proofErr w:type="spellEnd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 xml:space="preserve"> </w:t>
            </w:r>
            <w:proofErr w:type="spellStart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>предмета</w:t>
            </w:r>
            <w:proofErr w:type="spellEnd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 xml:space="preserve"> </w:t>
            </w:r>
            <w:proofErr w:type="spellStart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>государственных</w:t>
            </w:r>
            <w:proofErr w:type="spellEnd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 xml:space="preserve"> </w:t>
            </w:r>
            <w:proofErr w:type="spellStart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>закупок</w:t>
            </w:r>
            <w:proofErr w:type="spellEnd"/>
            <w:r w:rsidRPr="00681457">
              <w:rPr>
                <w:rStyle w:val="a6"/>
                <w:rFonts w:ascii="Times New Roman" w:hAnsi="Times New Roman" w:cs="Times New Roman"/>
                <w:b w:val="0"/>
                <w:color w:val="0D0D0D"/>
                <w:sz w:val="28"/>
                <w:szCs w:val="28"/>
                <w:shd w:val="clear" w:color="auto" w:fill="FCFCFC"/>
              </w:rPr>
              <w:t>:</w:t>
            </w:r>
          </w:p>
        </w:tc>
        <w:tc>
          <w:tcPr>
            <w:tcW w:w="6996" w:type="dxa"/>
          </w:tcPr>
          <w:p w:rsidR="00621D1E" w:rsidRPr="00E42D92" w:rsidRDefault="00621D1E" w:rsidP="006425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  <w:lang w:val="ru-RU"/>
              </w:rPr>
              <w:t xml:space="preserve">Услуги по разработке проекта охранных зон курганных могильников </w:t>
            </w:r>
            <w:proofErr w:type="spellStart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  <w:lang w:val="ru-RU"/>
              </w:rPr>
              <w:t>Ордабасы</w:t>
            </w:r>
            <w:proofErr w:type="spellEnd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  <w:lang w:val="ru-RU"/>
              </w:rPr>
              <w:t>, расположенных на территории Государственного национального историко-культурного музея-заповедника «</w:t>
            </w:r>
            <w:proofErr w:type="spellStart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  <w:lang w:val="ru-RU"/>
              </w:rPr>
              <w:t>Ордабасы</w:t>
            </w:r>
            <w:proofErr w:type="spellEnd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  <w:lang w:val="ru-RU"/>
              </w:rPr>
              <w:t>».</w:t>
            </w:r>
          </w:p>
        </w:tc>
      </w:tr>
      <w:tr w:rsidR="00621D1E" w:rsidRPr="002312CB" w:rsidTr="0064256A">
        <w:tc>
          <w:tcPr>
            <w:tcW w:w="566" w:type="dxa"/>
          </w:tcPr>
          <w:p w:rsidR="00621D1E" w:rsidRPr="00D753CB" w:rsidRDefault="00621D1E" w:rsidP="0064256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753C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3920" w:type="dxa"/>
          </w:tcPr>
          <w:p w:rsidR="00621D1E" w:rsidRPr="00E42D92" w:rsidRDefault="00621D1E" w:rsidP="0064256A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>Общие</w:t>
            </w:r>
            <w:proofErr w:type="spellEnd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 xml:space="preserve"> </w:t>
            </w:r>
            <w:proofErr w:type="spellStart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>сведения</w:t>
            </w:r>
            <w:proofErr w:type="spellEnd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>.</w:t>
            </w:r>
          </w:p>
        </w:tc>
        <w:tc>
          <w:tcPr>
            <w:tcW w:w="6996" w:type="dxa"/>
          </w:tcPr>
          <w:p w:rsidR="00621D1E" w:rsidRPr="000A4C46" w:rsidRDefault="00621D1E" w:rsidP="000A4C46">
            <w:pPr>
              <w:pStyle w:val="a5"/>
              <w:numPr>
                <w:ilvl w:val="0"/>
                <w:numId w:val="1"/>
              </w:numPr>
              <w:shd w:val="clear" w:color="auto" w:fill="FCFCFC"/>
              <w:spacing w:before="0" w:beforeAutospacing="0" w:after="0" w:afterAutospacing="0"/>
              <w:ind w:left="0"/>
              <w:rPr>
                <w:color w:val="0D0D0D"/>
                <w:lang w:val="ru-RU"/>
              </w:rPr>
            </w:pPr>
            <w:r w:rsidRPr="00E42D92">
              <w:rPr>
                <w:color w:val="0D0D0D"/>
                <w:lang w:val="ru-RU"/>
              </w:rPr>
              <w:t>На</w:t>
            </w:r>
            <w:r w:rsidRPr="00E42D92">
              <w:rPr>
                <w:color w:val="0D0D0D"/>
              </w:rPr>
              <w:t> </w:t>
            </w:r>
            <w:r w:rsidRPr="00E42D92">
              <w:rPr>
                <w:color w:val="0D0D0D"/>
                <w:lang w:val="ru-RU"/>
              </w:rPr>
              <w:t>территории Государственного</w:t>
            </w:r>
            <w:r w:rsidRPr="00E42D92">
              <w:rPr>
                <w:color w:val="0D0D0D"/>
              </w:rPr>
              <w:t> </w:t>
            </w:r>
            <w:r w:rsidRPr="00E42D92">
              <w:rPr>
                <w:color w:val="0D0D0D"/>
                <w:lang w:val="ru-RU"/>
              </w:rPr>
              <w:t>национального историко-культурного музея-заповедника</w:t>
            </w:r>
            <w:r w:rsidRPr="00E42D92">
              <w:rPr>
                <w:color w:val="0D0D0D"/>
              </w:rPr>
              <w:t> </w:t>
            </w:r>
            <w:r w:rsidRPr="00E42D92">
              <w:rPr>
                <w:color w:val="0D0D0D"/>
                <w:lang w:val="ru-RU"/>
              </w:rPr>
              <w:t>«</w:t>
            </w:r>
            <w:proofErr w:type="spellStart"/>
            <w:r w:rsidRPr="00E42D92">
              <w:rPr>
                <w:color w:val="0D0D0D"/>
                <w:lang w:val="ru-RU"/>
              </w:rPr>
              <w:t>Ордабасы</w:t>
            </w:r>
            <w:proofErr w:type="spellEnd"/>
            <w:r w:rsidRPr="00E42D92">
              <w:rPr>
                <w:color w:val="0D0D0D"/>
                <w:lang w:val="ru-RU"/>
              </w:rPr>
              <w:t xml:space="preserve">» расположены 4 </w:t>
            </w:r>
            <w:r w:rsidR="000A4C46" w:rsidRPr="000A4C46">
              <w:rPr>
                <w:lang w:val="ru-RU"/>
              </w:rPr>
              <w:t>курганный могильник</w:t>
            </w:r>
            <w:r w:rsidRPr="00E42D92">
              <w:rPr>
                <w:color w:val="0D0D0D"/>
                <w:lang w:val="ru-RU"/>
              </w:rPr>
              <w:t xml:space="preserve"> 9 </w:t>
            </w:r>
            <w:r w:rsidR="000A4C46" w:rsidRPr="000A4C46">
              <w:rPr>
                <w:lang w:val="ru-RU"/>
              </w:rPr>
              <w:t>группа курганов</w:t>
            </w:r>
            <w:r w:rsidRPr="00E42D92">
              <w:rPr>
                <w:color w:val="0D0D0D"/>
              </w:rPr>
              <w:t> </w:t>
            </w:r>
            <w:proofErr w:type="gramStart"/>
            <w:r w:rsidR="00C979A6">
              <w:rPr>
                <w:color w:val="0D0D0D"/>
                <w:lang w:val="ru-RU"/>
              </w:rPr>
              <w:t xml:space="preserve">11 </w:t>
            </w:r>
            <w:r w:rsidR="000A4C46">
              <w:rPr>
                <w:color w:val="0D0D0D"/>
                <w:lang w:val="ru-RU"/>
              </w:rPr>
              <w:t xml:space="preserve"> курганов</w:t>
            </w:r>
            <w:proofErr w:type="gramEnd"/>
            <w:r w:rsidR="000A4C46">
              <w:rPr>
                <w:color w:val="0D0D0D"/>
                <w:lang w:val="ru-RU"/>
              </w:rPr>
              <w:t>,</w:t>
            </w:r>
            <w:r w:rsidR="000A4C46" w:rsidRPr="000A4C46">
              <w:rPr>
                <w:lang w:val="ru-RU"/>
              </w:rPr>
              <w:t>14 отдельных курганов</w:t>
            </w:r>
            <w:r w:rsidRPr="000A4C46">
              <w:rPr>
                <w:color w:val="0D0D0D"/>
                <w:lang w:val="ru-RU"/>
              </w:rPr>
              <w:t xml:space="preserve"> и</w:t>
            </w:r>
            <w:r w:rsidRPr="000A4C46">
              <w:rPr>
                <w:color w:val="0D0D0D"/>
              </w:rPr>
              <w:t> </w:t>
            </w:r>
            <w:r w:rsidRPr="000A4C46">
              <w:rPr>
                <w:color w:val="0D0D0D"/>
                <w:lang w:val="ru-RU"/>
              </w:rPr>
              <w:t>1 археологический памятник</w:t>
            </w:r>
            <w:r w:rsidRPr="000A4C46">
              <w:rPr>
                <w:color w:val="0D0D0D"/>
              </w:rPr>
              <w:t> </w:t>
            </w:r>
            <w:r w:rsidRPr="000A4C46">
              <w:rPr>
                <w:color w:val="0D0D0D"/>
                <w:lang w:val="ru-RU"/>
              </w:rPr>
              <w:t xml:space="preserve">— </w:t>
            </w:r>
            <w:proofErr w:type="spellStart"/>
            <w:r w:rsidRPr="000A4C46">
              <w:rPr>
                <w:color w:val="0D0D0D"/>
                <w:lang w:val="ru-RU"/>
              </w:rPr>
              <w:t>Карауылтобе</w:t>
            </w:r>
            <w:proofErr w:type="spellEnd"/>
            <w:r w:rsidRPr="000A4C46">
              <w:rPr>
                <w:color w:val="0D0D0D"/>
                <w:lang w:val="ru-RU"/>
              </w:rPr>
              <w:t>.</w:t>
            </w:r>
            <w:r w:rsidR="00D01B38" w:rsidRPr="00D01B38">
              <w:rPr>
                <w:lang w:val="ru-RU"/>
              </w:rPr>
              <w:t xml:space="preserve"> </w:t>
            </w:r>
            <w:r w:rsidR="00D01B38" w:rsidRPr="00E235A3">
              <w:rPr>
                <w:lang w:val="ru-RU"/>
              </w:rPr>
              <w:t xml:space="preserve">Общее количество курганов, входящих в состав курганных могильников, составляет </w:t>
            </w:r>
            <w:r w:rsidR="00D01B38" w:rsidRPr="00E235A3">
              <w:rPr>
                <w:rStyle w:val="a6"/>
                <w:b w:val="0"/>
                <w:lang w:val="ru-RU"/>
              </w:rPr>
              <w:t>179</w:t>
            </w:r>
            <w:r w:rsidR="00D01B38" w:rsidRPr="00E235A3">
              <w:rPr>
                <w:lang w:val="ru-RU"/>
              </w:rPr>
              <w:t>.</w:t>
            </w:r>
            <w:bookmarkStart w:id="0" w:name="_GoBack"/>
            <w:bookmarkEnd w:id="0"/>
          </w:p>
          <w:p w:rsidR="00621D1E" w:rsidRPr="00681457" w:rsidRDefault="00621D1E" w:rsidP="0064256A">
            <w:pPr>
              <w:pStyle w:val="a5"/>
              <w:shd w:val="clear" w:color="auto" w:fill="FCFCFC"/>
              <w:spacing w:before="0" w:beforeAutospacing="0" w:after="0" w:afterAutospacing="0"/>
              <w:rPr>
                <w:color w:val="0D0D0D"/>
                <w:sz w:val="28"/>
                <w:szCs w:val="28"/>
                <w:lang w:val="ru-RU"/>
              </w:rPr>
            </w:pPr>
            <w:r w:rsidRPr="00E42D92">
              <w:rPr>
                <w:color w:val="0D0D0D"/>
                <w:lang w:val="ru-RU"/>
              </w:rPr>
              <w:t xml:space="preserve">В целях сохранения историко-культурной ценности курганных могильников </w:t>
            </w:r>
            <w:proofErr w:type="spellStart"/>
            <w:r w:rsidRPr="00E42D92">
              <w:rPr>
                <w:color w:val="0D0D0D"/>
                <w:lang w:val="ru-RU"/>
              </w:rPr>
              <w:t>Ордабасы</w:t>
            </w:r>
            <w:proofErr w:type="spellEnd"/>
            <w:r w:rsidRPr="00E42D92">
              <w:rPr>
                <w:color w:val="0D0D0D"/>
                <w:lang w:val="ru-RU"/>
              </w:rPr>
              <w:t>, уточнения их территориальных границ, установления режимов охраны и разработки проекта охранных зон в соответствии с требованиями действующего законодательства Республики Казахстан будут проведены соответствующие проектно-изыскательские работы.</w:t>
            </w:r>
          </w:p>
        </w:tc>
      </w:tr>
      <w:tr w:rsidR="00621D1E" w:rsidRPr="00E42D92" w:rsidTr="0064256A">
        <w:tc>
          <w:tcPr>
            <w:tcW w:w="566" w:type="dxa"/>
          </w:tcPr>
          <w:p w:rsidR="00621D1E" w:rsidRPr="00D753CB" w:rsidRDefault="00621D1E" w:rsidP="0064256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</w:t>
            </w:r>
          </w:p>
        </w:tc>
        <w:tc>
          <w:tcPr>
            <w:tcW w:w="3920" w:type="dxa"/>
          </w:tcPr>
          <w:p w:rsidR="00621D1E" w:rsidRPr="00E42D92" w:rsidRDefault="00621D1E" w:rsidP="006425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>Требования, предъявляемые к организации-исполнителю.</w:t>
            </w:r>
          </w:p>
        </w:tc>
        <w:tc>
          <w:tcPr>
            <w:tcW w:w="6996" w:type="dxa"/>
          </w:tcPr>
          <w:p w:rsidR="00621D1E" w:rsidRPr="00126187" w:rsidRDefault="00E42D92" w:rsidP="006425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42D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Схема расположения курганов </w:t>
            </w:r>
            <w:proofErr w:type="spellStart"/>
            <w:r w:rsidRPr="00E42D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Ордабасы</w:t>
            </w:r>
            <w:proofErr w:type="spellEnd"/>
            <w:r w:rsidRPr="00E42D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Границы охранных зон, зон регулирования застройки и зон охраняемого природного ландшафта должны быть четко обозначены, как и расположение и границы археологических объектов.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Комплексные научно-исследовательские работы должны выполняться на современном научно-техническом уровне с применением электронных тахеометров, цифровых нивелиров, лазерных дальномеров, беспилотных летательных аппаратов (</w:t>
            </w:r>
            <w:proofErr w:type="spellStart"/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дронов</w:t>
            </w:r>
            <w:proofErr w:type="spellEnd"/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), а также иных высокоточных научно-технических средств и технологий.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Измерения необходимо проводить в международной системе координат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</w:rPr>
              <w:t>WGS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-84.При исследовании памятника и составлении его плана визуальные измерения не </w:t>
            </w:r>
            <w:proofErr w:type="spellStart"/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допускаются.При</w:t>
            </w:r>
            <w:proofErr w:type="spellEnd"/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проведении полевых археологических исследований по проекту необходимо: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провести предварительную работу с архивными материалами по памятникам истории и культуры (изучение научных отчетов, археологической литературы);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план-схеме с указанием местоположения учитывать направления на близлежащие географические объекты (горы, озера, реки, леса и т. д.) и населенные пункты;</w:t>
            </w:r>
            <w:r w:rsidR="000A4C4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составить топографическую схему археологических памятников;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для архитектурных объектов предусмотреть планы и разрезы;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иметь фотоматериалы, отражающие актуальное, современное состояние объектов на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этапе разработки охранных зон. Фотосъемка должна выполнять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ся как с земли, так и с воздуха.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Необходимо наличие государственной лицензии на осуществление археологических работ на памятниках истории и культуры.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Исполнитель должен иметь опыт выполнения не менее нескольких работ по разработке проектов охранных зон объектов историко-культурного наследия.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составе исполнителя должны быть специалисты соответствующей квалификации, в том числе: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научный </w:t>
            </w:r>
            <w:proofErr w:type="spellStart"/>
            <w:proofErr w:type="gramStart"/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руководитель;археолог</w:t>
            </w:r>
            <w:proofErr w:type="gramEnd"/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;геодезист;картограф</w:t>
            </w:r>
            <w:proofErr w:type="spellEnd"/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или специалист по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</w:rPr>
              <w:t>GIS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Необходимо наличие государственной лицензии на осуществление археологических работ на памятниках истории и культуры.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42D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Проектная документация должна быть разработана на государственном языке.</w:t>
            </w:r>
          </w:p>
        </w:tc>
      </w:tr>
      <w:tr w:rsidR="00621D1E" w:rsidRPr="002312CB" w:rsidTr="0064256A">
        <w:tc>
          <w:tcPr>
            <w:tcW w:w="566" w:type="dxa"/>
          </w:tcPr>
          <w:p w:rsidR="00621D1E" w:rsidRPr="00D753CB" w:rsidRDefault="00621D1E" w:rsidP="0064256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4</w:t>
            </w:r>
          </w:p>
        </w:tc>
        <w:tc>
          <w:tcPr>
            <w:tcW w:w="3920" w:type="dxa"/>
          </w:tcPr>
          <w:p w:rsidR="00621D1E" w:rsidRPr="00E42D92" w:rsidRDefault="00621D1E" w:rsidP="0064256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  <w:lang w:val="ru-RU"/>
              </w:rPr>
              <w:t>Документы, подлежащие передаче Государственному национальному историко-культурному музею-заповеднику «</w:t>
            </w:r>
            <w:proofErr w:type="spellStart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  <w:lang w:val="ru-RU"/>
              </w:rPr>
              <w:t>Ордабасы</w:t>
            </w:r>
            <w:proofErr w:type="spellEnd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  <w:lang w:val="ru-RU"/>
              </w:rPr>
              <w:t>» после завершения работ организацией-исполнителем.</w:t>
            </w:r>
          </w:p>
        </w:tc>
        <w:tc>
          <w:tcPr>
            <w:tcW w:w="6996" w:type="dxa"/>
          </w:tcPr>
          <w:p w:rsidR="00621D1E" w:rsidRPr="00E42D92" w:rsidRDefault="00621D1E" w:rsidP="0064256A">
            <w:pPr>
              <w:shd w:val="clear" w:color="auto" w:fill="FCFCFC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</w:pP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>Предоставляет следующие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 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>документы в бумажном и электронном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 </w:t>
            </w:r>
            <w:proofErr w:type="spellStart"/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>виде:научное</w:t>
            </w:r>
            <w:proofErr w:type="spellEnd"/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>обоснование;пояснительную</w:t>
            </w:r>
            <w:proofErr w:type="spellEnd"/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>записку;проект</w:t>
            </w:r>
            <w:proofErr w:type="spellEnd"/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 xml:space="preserve"> охранных </w:t>
            </w:r>
            <w:proofErr w:type="spellStart"/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>зон;текстовое</w:t>
            </w:r>
            <w:proofErr w:type="spellEnd"/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 xml:space="preserve"> описание охранных </w:t>
            </w:r>
            <w:proofErr w:type="spellStart"/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>зон;каталог</w:t>
            </w:r>
            <w:proofErr w:type="spellEnd"/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 xml:space="preserve"> координат (в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 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 xml:space="preserve">форматах 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Excel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 xml:space="preserve"> и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 PDF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>);</w:t>
            </w:r>
            <w:proofErr w:type="spellStart"/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>карты-схемы;электронные</w:t>
            </w:r>
            <w:proofErr w:type="spellEnd"/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 xml:space="preserve"> материалы в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 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 xml:space="preserve">формате 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GIS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>;электронные чертежи в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 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 xml:space="preserve">форматах 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AutoCAD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 xml:space="preserve"> (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DWG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>/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DXF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>);материалы в формате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 PDF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>;полный комплект проектной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 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>документации, представляемой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 </w:t>
            </w:r>
            <w:r w:rsidRPr="00E42D9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u-RU"/>
              </w:rPr>
              <w:t>на утверждение</w:t>
            </w:r>
          </w:p>
        </w:tc>
      </w:tr>
      <w:tr w:rsidR="00621D1E" w:rsidRPr="002312CB" w:rsidTr="0064256A">
        <w:tc>
          <w:tcPr>
            <w:tcW w:w="566" w:type="dxa"/>
          </w:tcPr>
          <w:p w:rsidR="00621D1E" w:rsidRPr="00D753CB" w:rsidRDefault="00621D1E" w:rsidP="0064256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</w:t>
            </w:r>
          </w:p>
        </w:tc>
        <w:tc>
          <w:tcPr>
            <w:tcW w:w="3920" w:type="dxa"/>
          </w:tcPr>
          <w:p w:rsidR="00621D1E" w:rsidRPr="00E42D92" w:rsidRDefault="00621D1E" w:rsidP="006425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>Порядок приёмки результатов оказанных услуг.</w:t>
            </w:r>
          </w:p>
        </w:tc>
        <w:tc>
          <w:tcPr>
            <w:tcW w:w="6996" w:type="dxa"/>
          </w:tcPr>
          <w:p w:rsidR="00E235A3" w:rsidRPr="00E235A3" w:rsidRDefault="00621D1E" w:rsidP="00E235A3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</w:pPr>
            <w:r w:rsidRPr="00E235A3">
              <w:rPr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  <w:t>Выполненные работы оформляются актом приёма-передачи после проверки Заказчиком.</w:t>
            </w:r>
          </w:p>
          <w:p w:rsidR="00621D1E" w:rsidRPr="00E235A3" w:rsidRDefault="00E235A3" w:rsidP="00E235A3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</w:pPr>
            <w:r w:rsidRPr="00E235A3">
              <w:rPr>
                <w:rFonts w:ascii="Times New Roman" w:hAnsi="Times New Roman" w:cs="Times New Roman"/>
                <w:sz w:val="24"/>
                <w:szCs w:val="24"/>
              </w:rPr>
              <w:t>В случае выявления недостатков на заседании комиссии по охране памятников истории и культуры исполнительная организация обязана устранить их за свой счёт в течение 15 календарных дней.</w:t>
            </w:r>
            <w:r w:rsidR="00621D1E" w:rsidRPr="00E235A3">
              <w:rPr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  <w:t xml:space="preserve"> </w:t>
            </w:r>
          </w:p>
        </w:tc>
      </w:tr>
      <w:tr w:rsidR="00621D1E" w:rsidRPr="002312CB" w:rsidTr="0064256A">
        <w:tc>
          <w:tcPr>
            <w:tcW w:w="566" w:type="dxa"/>
          </w:tcPr>
          <w:p w:rsidR="00621D1E" w:rsidRPr="00D753CB" w:rsidRDefault="00621D1E" w:rsidP="0064256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</w:t>
            </w:r>
          </w:p>
        </w:tc>
        <w:tc>
          <w:tcPr>
            <w:tcW w:w="3920" w:type="dxa"/>
          </w:tcPr>
          <w:p w:rsidR="00621D1E" w:rsidRPr="00E42D92" w:rsidRDefault="00621D1E" w:rsidP="0064256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>Срок</w:t>
            </w:r>
            <w:proofErr w:type="spellEnd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 xml:space="preserve"> </w:t>
            </w:r>
            <w:proofErr w:type="spellStart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>выполнения</w:t>
            </w:r>
            <w:proofErr w:type="spellEnd"/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</w:rPr>
              <w:t>.</w:t>
            </w:r>
          </w:p>
        </w:tc>
        <w:tc>
          <w:tcPr>
            <w:tcW w:w="6996" w:type="dxa"/>
          </w:tcPr>
          <w:p w:rsidR="00621D1E" w:rsidRPr="00E42D92" w:rsidRDefault="00621D1E" w:rsidP="0064256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42D92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  <w:lang w:val="ru-RU"/>
              </w:rPr>
              <w:t>Работы должны быть полностью завершены в течение</w:t>
            </w:r>
            <w:r w:rsidRPr="00E42D92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</w:rPr>
              <w:t> </w:t>
            </w:r>
            <w:r w:rsidRPr="00E42D92">
              <w:rPr>
                <w:rStyle w:val="a6"/>
                <w:rFonts w:ascii="Times New Roman" w:hAnsi="Times New Roman" w:cs="Times New Roman"/>
                <w:b w:val="0"/>
                <w:color w:val="0D0D0D"/>
                <w:sz w:val="24"/>
                <w:szCs w:val="24"/>
                <w:shd w:val="clear" w:color="auto" w:fill="FCFCFC"/>
                <w:lang w:val="ru-RU"/>
              </w:rPr>
              <w:t>30 календарных дней</w:t>
            </w:r>
            <w:r w:rsidRPr="00E42D92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</w:rPr>
              <w:t> </w:t>
            </w:r>
            <w:r w:rsidRPr="00E42D92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  <w:lang w:val="ru-RU"/>
              </w:rPr>
              <w:t>с момента заключения договора между предприятием-заказчиком и исполнителем.</w:t>
            </w:r>
          </w:p>
        </w:tc>
      </w:tr>
    </w:tbl>
    <w:p w:rsidR="00621D1E" w:rsidRDefault="00540AA2" w:rsidP="00621D1E">
      <w:pPr>
        <w:rPr>
          <w:rStyle w:val="a6"/>
          <w:rFonts w:ascii="Times New Roman" w:hAnsi="Times New Roman" w:cs="Times New Roman"/>
          <w:b w:val="0"/>
          <w:color w:val="0D0D0D"/>
          <w:sz w:val="24"/>
          <w:szCs w:val="24"/>
          <w:shd w:val="clear" w:color="auto" w:fill="FCFCFC"/>
          <w:lang w:val="ru-RU"/>
        </w:rPr>
      </w:pPr>
      <w:r>
        <w:rPr>
          <w:rStyle w:val="a6"/>
          <w:rFonts w:ascii="Times New Roman" w:hAnsi="Times New Roman" w:cs="Times New Roman"/>
          <w:b w:val="0"/>
          <w:color w:val="0D0D0D"/>
          <w:sz w:val="24"/>
          <w:szCs w:val="24"/>
          <w:shd w:val="clear" w:color="auto" w:fill="FCFCFC"/>
          <w:lang w:val="ru-RU"/>
        </w:rPr>
        <w:t xml:space="preserve"> </w:t>
      </w:r>
    </w:p>
    <w:p w:rsidR="00540AA2" w:rsidRDefault="00540AA2" w:rsidP="00621D1E">
      <w:pPr>
        <w:rPr>
          <w:rStyle w:val="a6"/>
          <w:rFonts w:ascii="Times New Roman" w:hAnsi="Times New Roman" w:cs="Times New Roman"/>
          <w:b w:val="0"/>
          <w:color w:val="0D0D0D"/>
          <w:sz w:val="24"/>
          <w:szCs w:val="24"/>
          <w:shd w:val="clear" w:color="auto" w:fill="FCFCFC"/>
          <w:lang w:val="ru-RU"/>
        </w:rPr>
      </w:pPr>
    </w:p>
    <w:p w:rsidR="00540AA2" w:rsidRPr="00540AA2" w:rsidRDefault="00540AA2" w:rsidP="00621D1E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540AA2">
        <w:rPr>
          <w:rStyle w:val="a6"/>
          <w:rFonts w:ascii="Times New Roman" w:hAnsi="Times New Roman" w:cs="Times New Roman"/>
          <w:b w:val="0"/>
          <w:sz w:val="28"/>
          <w:szCs w:val="28"/>
        </w:rPr>
        <w:t>Исполнитель</w:t>
      </w:r>
      <w:proofErr w:type="spellEnd"/>
      <w:r w:rsidRPr="00540AA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: Ж. </w:t>
      </w:r>
      <w:proofErr w:type="spellStart"/>
      <w:r w:rsidRPr="00540AA2">
        <w:rPr>
          <w:rStyle w:val="a6"/>
          <w:rFonts w:ascii="Times New Roman" w:hAnsi="Times New Roman" w:cs="Times New Roman"/>
          <w:b w:val="0"/>
          <w:sz w:val="28"/>
          <w:szCs w:val="28"/>
        </w:rPr>
        <w:t>Ташбаев</w:t>
      </w:r>
      <w:proofErr w:type="spellEnd"/>
      <w:r w:rsidRPr="00540AA2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Pr="00540AA2">
        <w:rPr>
          <w:rStyle w:val="a6"/>
          <w:rFonts w:ascii="Times New Roman" w:hAnsi="Times New Roman" w:cs="Times New Roman"/>
          <w:b w:val="0"/>
          <w:sz w:val="28"/>
          <w:szCs w:val="28"/>
        </w:rPr>
        <w:t>Тел</w:t>
      </w:r>
      <w:proofErr w:type="spellEnd"/>
      <w:r w:rsidRPr="00540AA2">
        <w:rPr>
          <w:rStyle w:val="a6"/>
          <w:rFonts w:ascii="Times New Roman" w:hAnsi="Times New Roman" w:cs="Times New Roman"/>
          <w:b w:val="0"/>
          <w:sz w:val="28"/>
          <w:szCs w:val="28"/>
        </w:rPr>
        <w:t>.: 8 771 636 94 45</w:t>
      </w:r>
    </w:p>
    <w:p w:rsidR="00621D1E" w:rsidRPr="00E42A4D" w:rsidRDefault="00621D1E" w:rsidP="00621D1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21D1E" w:rsidRPr="00D753CB" w:rsidRDefault="00621D1E" w:rsidP="00621D1E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21D1E" w:rsidRPr="003C2B2E" w:rsidRDefault="00621D1E" w:rsidP="00621D1E">
      <w:pPr>
        <w:rPr>
          <w:lang w:val="kk-KZ"/>
        </w:rPr>
      </w:pPr>
    </w:p>
    <w:p w:rsidR="00621D1E" w:rsidRPr="00D753CB" w:rsidRDefault="00621D1E" w:rsidP="00621D1E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21D1E" w:rsidRPr="003C2B2E" w:rsidRDefault="00621D1E" w:rsidP="00621D1E">
      <w:pPr>
        <w:rPr>
          <w:lang w:val="kk-KZ"/>
        </w:rPr>
      </w:pPr>
    </w:p>
    <w:p w:rsidR="0076366E" w:rsidRPr="00621D1E" w:rsidRDefault="0076366E">
      <w:pPr>
        <w:rPr>
          <w:lang w:val="kk-KZ"/>
        </w:rPr>
      </w:pPr>
    </w:p>
    <w:sectPr w:rsidR="0076366E" w:rsidRPr="00621D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A5042"/>
    <w:multiLevelType w:val="multilevel"/>
    <w:tmpl w:val="8766F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AD3D36"/>
    <w:multiLevelType w:val="multilevel"/>
    <w:tmpl w:val="E6CA9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B0346B"/>
    <w:multiLevelType w:val="multilevel"/>
    <w:tmpl w:val="47642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E076B8"/>
    <w:multiLevelType w:val="multilevel"/>
    <w:tmpl w:val="6ABE9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18"/>
    <w:rsid w:val="000A4C46"/>
    <w:rsid w:val="00126187"/>
    <w:rsid w:val="002312CB"/>
    <w:rsid w:val="002B7947"/>
    <w:rsid w:val="00540AA2"/>
    <w:rsid w:val="00621D1E"/>
    <w:rsid w:val="0076366E"/>
    <w:rsid w:val="007E0318"/>
    <w:rsid w:val="007E6C7E"/>
    <w:rsid w:val="00A476D5"/>
    <w:rsid w:val="00C979A6"/>
    <w:rsid w:val="00D01B38"/>
    <w:rsid w:val="00E235A3"/>
    <w:rsid w:val="00E42A4D"/>
    <w:rsid w:val="00E42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F9D56"/>
  <w15:chartTrackingRefBased/>
  <w15:docId w15:val="{852AB8EF-212D-4797-B74F-5B9AA130C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1D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621D1E"/>
    <w:pPr>
      <w:spacing w:after="0" w:line="240" w:lineRule="auto"/>
    </w:pPr>
    <w:rPr>
      <w:lang w:val="ru-RU"/>
    </w:rPr>
  </w:style>
  <w:style w:type="paragraph" w:styleId="a5">
    <w:name w:val="Normal (Web)"/>
    <w:basedOn w:val="a"/>
    <w:uiPriority w:val="99"/>
    <w:unhideWhenUsed/>
    <w:rsid w:val="00621D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621D1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42A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42A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0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</dc:creator>
  <cp:keywords/>
  <dc:description/>
  <cp:lastModifiedBy>SZ</cp:lastModifiedBy>
  <cp:revision>52</cp:revision>
  <cp:lastPrinted>2026-10-23T04:57:00Z</cp:lastPrinted>
  <dcterms:created xsi:type="dcterms:W3CDTF">2026-07-27T07:32:00Z</dcterms:created>
  <dcterms:modified xsi:type="dcterms:W3CDTF">2026-10-27T07:59:00Z</dcterms:modified>
</cp:coreProperties>
</file>