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32E" w:rsidRDefault="00A3532E" w:rsidP="00EC4AF8">
      <w:pPr>
        <w:jc w:val="center"/>
        <w:rPr>
          <w:b/>
          <w:u w:val="single"/>
        </w:rPr>
      </w:pPr>
      <w:r>
        <w:rPr>
          <w:b/>
          <w:u w:val="single"/>
        </w:rPr>
        <w:t>Техническая спецификация</w:t>
      </w:r>
    </w:p>
    <w:p w:rsidR="00A3532E" w:rsidRDefault="00A3532E" w:rsidP="00EC4AF8">
      <w:pPr>
        <w:jc w:val="center"/>
        <w:rPr>
          <w:b/>
          <w:sz w:val="20"/>
          <w:szCs w:val="20"/>
        </w:rPr>
      </w:pPr>
    </w:p>
    <w:p w:rsidR="00A3532E" w:rsidRDefault="00A3532E" w:rsidP="00EC4AF8"/>
    <w:tbl>
      <w:tblPr>
        <w:tblpPr w:leftFromText="180" w:rightFromText="180" w:vertAnchor="page" w:horzAnchor="margin" w:tblpY="1981"/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85"/>
        <w:gridCol w:w="2041"/>
        <w:gridCol w:w="1793"/>
        <w:gridCol w:w="2126"/>
        <w:gridCol w:w="1471"/>
        <w:gridCol w:w="1664"/>
        <w:gridCol w:w="1280"/>
        <w:gridCol w:w="1397"/>
        <w:gridCol w:w="1418"/>
        <w:gridCol w:w="1417"/>
      </w:tblGrid>
      <w:tr w:rsidR="00433E88" w:rsidTr="00C240C1">
        <w:trPr>
          <w:trHeight w:val="846"/>
        </w:trPr>
        <w:tc>
          <w:tcPr>
            <w:tcW w:w="385" w:type="dxa"/>
          </w:tcPr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№</w:t>
            </w:r>
          </w:p>
        </w:tc>
        <w:tc>
          <w:tcPr>
            <w:tcW w:w="2041" w:type="dxa"/>
          </w:tcPr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Наименование организации</w:t>
            </w:r>
          </w:p>
        </w:tc>
        <w:tc>
          <w:tcPr>
            <w:tcW w:w="1793" w:type="dxa"/>
          </w:tcPr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CC226C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 xml:space="preserve">Ф.И.О. </w:t>
            </w:r>
          </w:p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слушателя</w:t>
            </w:r>
          </w:p>
        </w:tc>
        <w:tc>
          <w:tcPr>
            <w:tcW w:w="2126" w:type="dxa"/>
          </w:tcPr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Название обучения</w:t>
            </w:r>
          </w:p>
        </w:tc>
        <w:tc>
          <w:tcPr>
            <w:tcW w:w="1471" w:type="dxa"/>
          </w:tcPr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Форма обучения</w:t>
            </w:r>
          </w:p>
        </w:tc>
        <w:tc>
          <w:tcPr>
            <w:tcW w:w="16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Стоимость услуги</w:t>
            </w:r>
          </w:p>
          <w:p w:rsidR="00433E88" w:rsidRPr="00C125AD" w:rsidRDefault="00433E88" w:rsidP="00C240C1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(цена за одного слушателя)</w:t>
            </w:r>
            <w:r w:rsidR="00C240C1">
              <w:rPr>
                <w:b/>
                <w:sz w:val="20"/>
                <w:szCs w:val="20"/>
                <w:lang w:eastAsia="en-US"/>
              </w:rPr>
              <w:t xml:space="preserve"> </w:t>
            </w: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Pr="00C125AD" w:rsidRDefault="00433E88" w:rsidP="00C43689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Сумма обучения</w:t>
            </w:r>
            <w:r w:rsidR="004B687A" w:rsidRPr="00C125AD">
              <w:rPr>
                <w:b/>
                <w:sz w:val="20"/>
                <w:szCs w:val="20"/>
                <w:lang w:eastAsia="en-US"/>
              </w:rPr>
              <w:t xml:space="preserve"> на </w:t>
            </w:r>
            <w:r w:rsidR="00C240C1">
              <w:rPr>
                <w:b/>
                <w:sz w:val="20"/>
                <w:szCs w:val="20"/>
                <w:lang w:eastAsia="en-US"/>
              </w:rPr>
              <w:t>1 врача</w:t>
            </w:r>
          </w:p>
        </w:tc>
        <w:tc>
          <w:tcPr>
            <w:tcW w:w="1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Сроки обучения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Место проведения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</w:p>
          <w:p w:rsidR="00433E88" w:rsidRPr="00C125AD" w:rsidRDefault="00433E88" w:rsidP="00C125AD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C125AD">
              <w:rPr>
                <w:b/>
                <w:sz w:val="20"/>
                <w:szCs w:val="20"/>
                <w:lang w:eastAsia="en-US"/>
              </w:rPr>
              <w:t>Объем часов</w:t>
            </w:r>
          </w:p>
        </w:tc>
      </w:tr>
      <w:tr w:rsidR="00433E88" w:rsidTr="000A3203">
        <w:trPr>
          <w:trHeight w:val="1044"/>
        </w:trPr>
        <w:tc>
          <w:tcPr>
            <w:tcW w:w="385" w:type="dxa"/>
          </w:tcPr>
          <w:p w:rsidR="00433E88" w:rsidRPr="00C240C1" w:rsidRDefault="00433E88" w:rsidP="00C125AD">
            <w:pPr>
              <w:rPr>
                <w:b/>
                <w:sz w:val="22"/>
                <w:szCs w:val="22"/>
                <w:lang w:eastAsia="en-US"/>
              </w:rPr>
            </w:pPr>
          </w:p>
          <w:p w:rsidR="00433E88" w:rsidRPr="00C240C1" w:rsidRDefault="00433E88" w:rsidP="00C125AD">
            <w:pPr>
              <w:rPr>
                <w:b/>
                <w:sz w:val="22"/>
                <w:szCs w:val="22"/>
                <w:lang w:val="kk-KZ" w:eastAsia="en-US"/>
              </w:rPr>
            </w:pPr>
            <w:r w:rsidRPr="00C240C1">
              <w:rPr>
                <w:b/>
                <w:sz w:val="22"/>
                <w:szCs w:val="22"/>
                <w:lang w:eastAsia="en-US"/>
              </w:rPr>
              <w:t>1</w:t>
            </w:r>
          </w:p>
          <w:p w:rsidR="00433E88" w:rsidRPr="00C240C1" w:rsidRDefault="00433E88" w:rsidP="00C125AD">
            <w:pPr>
              <w:rPr>
                <w:b/>
                <w:sz w:val="22"/>
                <w:szCs w:val="22"/>
                <w:lang w:val="kk-KZ" w:eastAsia="en-US"/>
              </w:rPr>
            </w:pPr>
          </w:p>
          <w:p w:rsidR="00433E88" w:rsidRPr="00C240C1" w:rsidRDefault="00433E88" w:rsidP="00C125AD">
            <w:pPr>
              <w:rPr>
                <w:b/>
                <w:sz w:val="22"/>
                <w:szCs w:val="22"/>
                <w:lang w:val="kk-KZ" w:eastAsia="en-US"/>
              </w:rPr>
            </w:pPr>
          </w:p>
        </w:tc>
        <w:tc>
          <w:tcPr>
            <w:tcW w:w="2041" w:type="dxa"/>
          </w:tcPr>
          <w:p w:rsidR="009C286C" w:rsidRPr="00C240C1" w:rsidRDefault="00DC2D7F" w:rsidP="00C125AD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kk-KZ" w:eastAsia="en-US"/>
              </w:rPr>
            </w:pPr>
            <w:r w:rsidRPr="00C240C1">
              <w:rPr>
                <w:b/>
                <w:sz w:val="22"/>
                <w:szCs w:val="22"/>
                <w:lang w:val="kk-KZ" w:eastAsia="en-US"/>
              </w:rPr>
              <w:t>ГКП «</w:t>
            </w:r>
            <w:r w:rsidR="00C240C1" w:rsidRPr="00C240C1">
              <w:rPr>
                <w:b/>
                <w:sz w:val="22"/>
                <w:szCs w:val="22"/>
                <w:lang w:eastAsia="en-US"/>
              </w:rPr>
              <w:t>_____</w:t>
            </w:r>
            <w:r w:rsidR="00433E88" w:rsidRPr="00C240C1">
              <w:rPr>
                <w:b/>
                <w:sz w:val="22"/>
                <w:szCs w:val="22"/>
                <w:lang w:val="kk-KZ" w:eastAsia="en-US"/>
              </w:rPr>
              <w:t>»</w:t>
            </w:r>
          </w:p>
          <w:p w:rsidR="00433E88" w:rsidRPr="00C240C1" w:rsidRDefault="00C240C1" w:rsidP="00C125AD">
            <w:pPr>
              <w:autoSpaceDE w:val="0"/>
              <w:autoSpaceDN w:val="0"/>
              <w:adjustRightInd w:val="0"/>
              <w:rPr>
                <w:b/>
                <w:sz w:val="22"/>
                <w:szCs w:val="22"/>
                <w:lang w:val="kk-KZ" w:eastAsia="en-US"/>
              </w:rPr>
            </w:pPr>
            <w:r w:rsidRPr="00C240C1">
              <w:rPr>
                <w:b/>
                <w:sz w:val="22"/>
                <w:szCs w:val="22"/>
                <w:lang w:val="kk-KZ" w:eastAsia="en-US"/>
              </w:rPr>
              <w:t xml:space="preserve"> </w:t>
            </w:r>
            <w:r w:rsidR="00433E88" w:rsidRPr="00C240C1">
              <w:rPr>
                <w:b/>
                <w:sz w:val="22"/>
                <w:szCs w:val="22"/>
                <w:lang w:val="kk-KZ" w:eastAsia="en-US"/>
              </w:rPr>
              <w:t xml:space="preserve">  </w:t>
            </w:r>
          </w:p>
        </w:tc>
        <w:tc>
          <w:tcPr>
            <w:tcW w:w="1793" w:type="dxa"/>
          </w:tcPr>
          <w:p w:rsidR="000528C2" w:rsidRPr="00C240C1" w:rsidRDefault="00C240C1" w:rsidP="00C125AD">
            <w:pPr>
              <w:jc w:val="center"/>
              <w:rPr>
                <w:b/>
                <w:color w:val="000000"/>
                <w:sz w:val="22"/>
                <w:szCs w:val="22"/>
                <w:lang w:val="kk-KZ" w:eastAsia="en-US"/>
              </w:rPr>
            </w:pPr>
            <w:r w:rsidRPr="00C240C1">
              <w:rPr>
                <w:b/>
                <w:color w:val="000000"/>
                <w:sz w:val="22"/>
                <w:szCs w:val="22"/>
                <w:lang w:val="kk-KZ" w:eastAsia="en-US"/>
              </w:rPr>
              <w:t xml:space="preserve">1 </w:t>
            </w:r>
            <w:r w:rsidR="002D51A4" w:rsidRPr="00C240C1">
              <w:rPr>
                <w:b/>
                <w:color w:val="000000"/>
                <w:sz w:val="22"/>
                <w:szCs w:val="22"/>
                <w:lang w:val="kk-KZ" w:eastAsia="en-US"/>
              </w:rPr>
              <w:t>слушател</w:t>
            </w:r>
            <w:r w:rsidRPr="00C240C1">
              <w:rPr>
                <w:b/>
                <w:color w:val="000000"/>
                <w:sz w:val="22"/>
                <w:szCs w:val="22"/>
                <w:lang w:val="kk-KZ" w:eastAsia="en-US"/>
              </w:rPr>
              <w:t>ь</w:t>
            </w:r>
          </w:p>
          <w:p w:rsidR="006B070F" w:rsidRPr="00C240C1" w:rsidRDefault="00C240C1" w:rsidP="00C125AD">
            <w:pPr>
              <w:jc w:val="center"/>
              <w:rPr>
                <w:b/>
                <w:color w:val="000000"/>
                <w:sz w:val="22"/>
                <w:szCs w:val="22"/>
                <w:lang w:val="kk-KZ" w:eastAsia="en-US"/>
              </w:rPr>
            </w:pPr>
            <w:r w:rsidRPr="00C240C1">
              <w:rPr>
                <w:b/>
                <w:color w:val="000000"/>
                <w:sz w:val="22"/>
                <w:szCs w:val="22"/>
                <w:lang w:val="kk-KZ" w:eastAsia="en-US"/>
              </w:rPr>
              <w:t xml:space="preserve"> (врач</w:t>
            </w:r>
            <w:r w:rsidR="002D51A4" w:rsidRPr="00C240C1">
              <w:rPr>
                <w:b/>
                <w:color w:val="000000"/>
                <w:sz w:val="22"/>
                <w:szCs w:val="22"/>
                <w:lang w:val="kk-KZ" w:eastAsia="en-US"/>
              </w:rPr>
              <w:t>)</w:t>
            </w:r>
          </w:p>
          <w:p w:rsidR="00BF2D3F" w:rsidRPr="00C240C1" w:rsidRDefault="00BF2D3F" w:rsidP="00C43689">
            <w:pPr>
              <w:rPr>
                <w:b/>
                <w:color w:val="000000"/>
                <w:sz w:val="22"/>
                <w:szCs w:val="22"/>
                <w:lang w:val="kk-KZ" w:eastAsia="en-US"/>
              </w:rPr>
            </w:pPr>
            <w:r w:rsidRPr="00C240C1">
              <w:rPr>
                <w:b/>
                <w:color w:val="000000"/>
                <w:sz w:val="22"/>
                <w:szCs w:val="22"/>
                <w:lang w:val="kk-KZ" w:eastAsia="en-US"/>
              </w:rPr>
              <w:t>1.</w:t>
            </w:r>
          </w:p>
          <w:p w:rsidR="00B968B7" w:rsidRPr="00C240C1" w:rsidRDefault="00B968B7" w:rsidP="00C43689">
            <w:pPr>
              <w:rPr>
                <w:b/>
                <w:color w:val="000000"/>
                <w:sz w:val="22"/>
                <w:szCs w:val="22"/>
                <w:lang w:val="kk-KZ" w:eastAsia="en-US"/>
              </w:rPr>
            </w:pPr>
          </w:p>
        </w:tc>
        <w:tc>
          <w:tcPr>
            <w:tcW w:w="2126" w:type="dxa"/>
          </w:tcPr>
          <w:p w:rsidR="00433E88" w:rsidRPr="00C240C1" w:rsidRDefault="009C286C" w:rsidP="00275087">
            <w:pPr>
              <w:rPr>
                <w:b/>
                <w:sz w:val="22"/>
                <w:szCs w:val="22"/>
                <w:lang w:eastAsia="en-US"/>
              </w:rPr>
            </w:pPr>
            <w:r w:rsidRPr="00C240C1">
              <w:rPr>
                <w:b/>
                <w:sz w:val="22"/>
                <w:szCs w:val="22"/>
                <w:lang w:val="kk-KZ"/>
              </w:rPr>
              <w:t>«</w:t>
            </w:r>
            <w:r w:rsidR="00275087">
              <w:rPr>
                <w:b/>
                <w:sz w:val="22"/>
                <w:szCs w:val="22"/>
                <w:lang w:val="kk-KZ"/>
              </w:rPr>
              <w:t>Актуальные вопросы акушерства и гинекологии</w:t>
            </w:r>
            <w:r w:rsidRPr="00C240C1">
              <w:rPr>
                <w:b/>
                <w:sz w:val="22"/>
                <w:szCs w:val="22"/>
                <w:lang w:val="kk-KZ"/>
              </w:rPr>
              <w:t>»</w:t>
            </w:r>
          </w:p>
        </w:tc>
        <w:tc>
          <w:tcPr>
            <w:tcW w:w="1471" w:type="dxa"/>
          </w:tcPr>
          <w:p w:rsidR="00433E88" w:rsidRPr="00C240C1" w:rsidRDefault="00433E88" w:rsidP="00C125AD">
            <w:pPr>
              <w:rPr>
                <w:sz w:val="22"/>
                <w:szCs w:val="22"/>
                <w:lang w:eastAsia="en-US"/>
              </w:rPr>
            </w:pPr>
          </w:p>
          <w:p w:rsidR="00433E88" w:rsidRPr="00C240C1" w:rsidRDefault="00433E88" w:rsidP="00C125AD">
            <w:pPr>
              <w:rPr>
                <w:sz w:val="22"/>
                <w:szCs w:val="22"/>
                <w:lang w:eastAsia="en-US"/>
              </w:rPr>
            </w:pPr>
          </w:p>
          <w:p w:rsidR="00433E88" w:rsidRPr="00C240C1" w:rsidRDefault="00C43689" w:rsidP="00C125AD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C240C1">
              <w:rPr>
                <w:b/>
                <w:sz w:val="22"/>
                <w:szCs w:val="22"/>
                <w:lang w:val="kk-KZ" w:eastAsia="en-US"/>
              </w:rPr>
              <w:t>Цикл ПК</w:t>
            </w:r>
            <w:r w:rsidR="00C240C1" w:rsidRPr="00C240C1">
              <w:rPr>
                <w:b/>
                <w:sz w:val="22"/>
                <w:szCs w:val="22"/>
                <w:lang w:val="kk-KZ" w:eastAsia="en-US"/>
              </w:rPr>
              <w:t xml:space="preserve"> </w:t>
            </w:r>
          </w:p>
          <w:p w:rsidR="00433E88" w:rsidRPr="00C240C1" w:rsidRDefault="00433E88" w:rsidP="00C125AD">
            <w:pPr>
              <w:rPr>
                <w:sz w:val="22"/>
                <w:szCs w:val="22"/>
                <w:lang w:val="kk-KZ" w:eastAsia="en-US"/>
              </w:rPr>
            </w:pPr>
          </w:p>
        </w:tc>
        <w:tc>
          <w:tcPr>
            <w:tcW w:w="16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88" w:rsidRPr="00C240C1" w:rsidRDefault="00433E88" w:rsidP="00C125AD">
            <w:pPr>
              <w:jc w:val="center"/>
              <w:rPr>
                <w:sz w:val="22"/>
                <w:szCs w:val="22"/>
                <w:lang w:eastAsia="en-US"/>
              </w:rPr>
            </w:pPr>
          </w:p>
          <w:p w:rsidR="00433E88" w:rsidRPr="00C240C1" w:rsidRDefault="00ED6417" w:rsidP="00C125AD">
            <w:pPr>
              <w:contextualSpacing/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75 900</w:t>
            </w:r>
            <w:r w:rsidR="00433E88" w:rsidRPr="00C240C1">
              <w:rPr>
                <w:b/>
                <w:sz w:val="22"/>
                <w:szCs w:val="22"/>
                <w:lang w:val="kk-KZ" w:eastAsia="en-US"/>
              </w:rPr>
              <w:t xml:space="preserve"> </w:t>
            </w:r>
            <w:r w:rsidR="00433E88" w:rsidRPr="00C240C1">
              <w:rPr>
                <w:b/>
                <w:sz w:val="22"/>
                <w:szCs w:val="22"/>
                <w:lang w:eastAsia="en-US"/>
              </w:rPr>
              <w:t>тенге</w:t>
            </w:r>
          </w:p>
          <w:p w:rsidR="00433E88" w:rsidRPr="00C240C1" w:rsidRDefault="00433E88" w:rsidP="00C125AD">
            <w:pPr>
              <w:contextualSpacing/>
              <w:jc w:val="center"/>
              <w:rPr>
                <w:sz w:val="22"/>
                <w:szCs w:val="22"/>
                <w:lang w:eastAsia="en-US"/>
              </w:rPr>
            </w:pPr>
          </w:p>
          <w:p w:rsidR="00433E88" w:rsidRPr="00C240C1" w:rsidRDefault="00433E88" w:rsidP="00C125AD">
            <w:pPr>
              <w:contextualSpacing/>
              <w:rPr>
                <w:sz w:val="22"/>
                <w:szCs w:val="22"/>
                <w:lang w:eastAsia="en-US"/>
              </w:rPr>
            </w:pP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Pr="00C240C1" w:rsidRDefault="00433E88" w:rsidP="009C286C">
            <w:pPr>
              <w:tabs>
                <w:tab w:val="left" w:pos="180"/>
              </w:tabs>
              <w:rPr>
                <w:b/>
                <w:sz w:val="22"/>
                <w:szCs w:val="22"/>
                <w:lang w:eastAsia="en-US"/>
              </w:rPr>
            </w:pPr>
          </w:p>
          <w:p w:rsidR="00433E88" w:rsidRPr="00C240C1" w:rsidRDefault="00433E88" w:rsidP="00C125AD">
            <w:pPr>
              <w:tabs>
                <w:tab w:val="left" w:pos="180"/>
              </w:tabs>
              <w:jc w:val="center"/>
              <w:rPr>
                <w:b/>
                <w:sz w:val="22"/>
                <w:szCs w:val="22"/>
                <w:lang w:val="kk-KZ" w:eastAsia="en-US"/>
              </w:rPr>
            </w:pPr>
            <w:r w:rsidRPr="00C240C1">
              <w:rPr>
                <w:b/>
                <w:sz w:val="22"/>
                <w:szCs w:val="22"/>
                <w:lang w:val="kk-KZ" w:eastAsia="en-US"/>
              </w:rPr>
              <w:t xml:space="preserve"> </w:t>
            </w:r>
            <w:r w:rsidRPr="00C240C1">
              <w:rPr>
                <w:b/>
                <w:sz w:val="22"/>
                <w:szCs w:val="22"/>
                <w:lang w:eastAsia="en-US"/>
              </w:rPr>
              <w:t xml:space="preserve"> </w:t>
            </w:r>
            <w:r w:rsidR="00ED6417">
              <w:rPr>
                <w:b/>
                <w:sz w:val="22"/>
                <w:szCs w:val="22"/>
                <w:lang w:val="kk-KZ" w:eastAsia="en-US"/>
              </w:rPr>
              <w:t>75 900</w:t>
            </w:r>
            <w:r w:rsidR="00C240C1">
              <w:rPr>
                <w:b/>
                <w:sz w:val="22"/>
                <w:szCs w:val="22"/>
                <w:lang w:eastAsia="en-US"/>
              </w:rPr>
              <w:t xml:space="preserve"> </w:t>
            </w:r>
            <w:proofErr w:type="spellStart"/>
            <w:r w:rsidR="00C240C1">
              <w:rPr>
                <w:b/>
                <w:sz w:val="22"/>
                <w:szCs w:val="22"/>
                <w:lang w:eastAsia="en-US"/>
              </w:rPr>
              <w:t>тг</w:t>
            </w:r>
            <w:proofErr w:type="spellEnd"/>
          </w:p>
          <w:p w:rsidR="00433E88" w:rsidRPr="00C240C1" w:rsidRDefault="00433E88" w:rsidP="00C125AD">
            <w:pPr>
              <w:tabs>
                <w:tab w:val="left" w:pos="180"/>
              </w:tabs>
              <w:jc w:val="center"/>
              <w:rPr>
                <w:sz w:val="22"/>
                <w:szCs w:val="22"/>
                <w:lang w:eastAsia="en-US"/>
              </w:rPr>
            </w:pPr>
            <w:r w:rsidRPr="00C240C1">
              <w:rPr>
                <w:sz w:val="22"/>
                <w:szCs w:val="22"/>
                <w:lang w:eastAsia="en-US"/>
              </w:rPr>
              <w:t>Сумма без НДС</w:t>
            </w:r>
          </w:p>
        </w:tc>
        <w:tc>
          <w:tcPr>
            <w:tcW w:w="1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3E88" w:rsidRPr="00C240C1" w:rsidRDefault="00433E88" w:rsidP="009C286C">
            <w:pPr>
              <w:rPr>
                <w:b/>
                <w:sz w:val="22"/>
                <w:szCs w:val="22"/>
                <w:lang w:eastAsia="en-US"/>
              </w:rPr>
            </w:pPr>
          </w:p>
          <w:p w:rsidR="00433E88" w:rsidRPr="00C240C1" w:rsidRDefault="00ED6417" w:rsidP="00275087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В течение 2026</w:t>
            </w:r>
            <w:r w:rsidR="00C240C1" w:rsidRPr="00C240C1">
              <w:rPr>
                <w:b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Pr="00C240C1" w:rsidRDefault="00433E88" w:rsidP="00C43689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</w:p>
          <w:p w:rsidR="00433E88" w:rsidRPr="00C240C1" w:rsidRDefault="00C240C1" w:rsidP="00C43689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г. Актобе</w:t>
            </w:r>
          </w:p>
          <w:p w:rsidR="00433E88" w:rsidRPr="00C240C1" w:rsidRDefault="00433E88" w:rsidP="00C43689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</w:p>
          <w:p w:rsidR="00433E88" w:rsidRPr="00C240C1" w:rsidRDefault="00433E88" w:rsidP="00C43689">
            <w:pPr>
              <w:jc w:val="center"/>
              <w:rPr>
                <w:b/>
                <w:sz w:val="22"/>
                <w:szCs w:val="22"/>
                <w:lang w:val="kk-KZ"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433E88" w:rsidRPr="00C240C1" w:rsidRDefault="00433E88" w:rsidP="00C125AD">
            <w:pPr>
              <w:rPr>
                <w:b/>
                <w:sz w:val="22"/>
                <w:szCs w:val="22"/>
                <w:lang w:eastAsia="en-US"/>
              </w:rPr>
            </w:pPr>
          </w:p>
          <w:p w:rsidR="00C240C1" w:rsidRDefault="00ED6417" w:rsidP="00C43689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5</w:t>
            </w:r>
            <w:r w:rsidR="00C240C1">
              <w:rPr>
                <w:b/>
                <w:sz w:val="22"/>
                <w:szCs w:val="22"/>
                <w:lang w:eastAsia="en-US"/>
              </w:rPr>
              <w:t xml:space="preserve"> </w:t>
            </w:r>
            <w:r w:rsidR="006B070F" w:rsidRPr="00C240C1">
              <w:rPr>
                <w:b/>
                <w:sz w:val="22"/>
                <w:szCs w:val="22"/>
                <w:lang w:eastAsia="en-US"/>
              </w:rPr>
              <w:t>кредит</w:t>
            </w:r>
            <w:r w:rsidR="00275087">
              <w:rPr>
                <w:b/>
                <w:sz w:val="22"/>
                <w:szCs w:val="22"/>
                <w:lang w:eastAsia="en-US"/>
              </w:rPr>
              <w:t>ов</w:t>
            </w:r>
            <w:r w:rsidR="00B968B7" w:rsidRPr="00C240C1">
              <w:rPr>
                <w:b/>
                <w:sz w:val="22"/>
                <w:szCs w:val="22"/>
                <w:lang w:eastAsia="en-US"/>
              </w:rPr>
              <w:t>/</w:t>
            </w:r>
          </w:p>
          <w:p w:rsidR="00C240C1" w:rsidRDefault="00ED6417" w:rsidP="00C43689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15</w:t>
            </w:r>
            <w:r w:rsidR="000528C2" w:rsidRPr="00C240C1">
              <w:rPr>
                <w:b/>
                <w:sz w:val="22"/>
                <w:szCs w:val="22"/>
                <w:lang w:eastAsia="en-US"/>
              </w:rPr>
              <w:t>0 часов/</w:t>
            </w:r>
          </w:p>
          <w:p w:rsidR="00433E88" w:rsidRPr="00C240C1" w:rsidRDefault="00ED6417" w:rsidP="00C43689">
            <w:pPr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val="kk-KZ" w:eastAsia="en-US"/>
              </w:rPr>
              <w:t>2,5</w:t>
            </w:r>
            <w:r w:rsidR="00860A2A" w:rsidRPr="00C240C1">
              <w:rPr>
                <w:b/>
                <w:sz w:val="22"/>
                <w:szCs w:val="22"/>
                <w:lang w:eastAsia="en-US"/>
              </w:rPr>
              <w:t xml:space="preserve"> </w:t>
            </w:r>
            <w:r w:rsidR="00C43689" w:rsidRPr="00C240C1">
              <w:rPr>
                <w:b/>
                <w:sz w:val="22"/>
                <w:szCs w:val="22"/>
                <w:lang w:eastAsia="en-US"/>
              </w:rPr>
              <w:t>недели</w:t>
            </w:r>
          </w:p>
        </w:tc>
      </w:tr>
    </w:tbl>
    <w:p w:rsidR="00D85D5F" w:rsidRDefault="00433E88" w:rsidP="00D85D5F">
      <w:pPr>
        <w:jc w:val="both"/>
      </w:pPr>
      <w:r w:rsidRPr="00433E88">
        <w:rPr>
          <w:b/>
        </w:rPr>
        <w:t>Цель обучения</w:t>
      </w:r>
      <w:r w:rsidR="00A3532E" w:rsidRPr="00433E88">
        <w:rPr>
          <w:b/>
        </w:rPr>
        <w:t>:</w:t>
      </w:r>
      <w:r w:rsidR="00C43689" w:rsidRPr="00C43689">
        <w:rPr>
          <w:color w:val="000000"/>
          <w:spacing w:val="2"/>
          <w:shd w:val="clear" w:color="auto" w:fill="FFFFFF"/>
        </w:rPr>
        <w:t xml:space="preserve"> </w:t>
      </w:r>
      <w:r w:rsidR="00C43689" w:rsidRPr="00FD5C37">
        <w:rPr>
          <w:color w:val="000000"/>
          <w:spacing w:val="2"/>
          <w:shd w:val="clear" w:color="auto" w:fill="FFFFFF"/>
        </w:rPr>
        <w:t xml:space="preserve">Программа повышения квалификации врачей направлена на подготовку </w:t>
      </w:r>
      <w:r w:rsidR="00C43689" w:rsidRPr="00FD5C37">
        <w:rPr>
          <w:color w:val="000000"/>
        </w:rPr>
        <w:t xml:space="preserve">акушеров-гинекологов, </w:t>
      </w:r>
      <w:r w:rsidR="00C43689" w:rsidRPr="00FD5C37">
        <w:t>целью которой является приоб</w:t>
      </w:r>
      <w:r w:rsidR="00C43689" w:rsidRPr="00FD5C37">
        <w:softHyphen/>
        <w:t>ретение и усовершенствование профессиональных навыков, новых теоретических знаний, освоение вопросов организации акушерско-гине</w:t>
      </w:r>
      <w:r w:rsidR="00C43689" w:rsidRPr="00FD5C37">
        <w:softHyphen/>
        <w:t>кологической помощи, на</w:t>
      </w:r>
      <w:r w:rsidR="00C43689">
        <w:t>выков обучения консультирования</w:t>
      </w:r>
      <w:r w:rsidR="00C125AD" w:rsidRPr="00115492">
        <w:t>.</w:t>
      </w:r>
    </w:p>
    <w:p w:rsidR="00C43689" w:rsidRDefault="00C43689" w:rsidP="00C43689">
      <w:pPr>
        <w:jc w:val="both"/>
      </w:pPr>
      <w:r w:rsidRPr="00433E88">
        <w:rPr>
          <w:b/>
        </w:rPr>
        <w:t>Результаты освоения дисциплины:</w:t>
      </w:r>
      <w:r>
        <w:t xml:space="preserve"> </w:t>
      </w:r>
    </w:p>
    <w:p w:rsidR="0026221C" w:rsidRPr="0026221C" w:rsidRDefault="0026221C" w:rsidP="00472ADB">
      <w:pPr>
        <w:numPr>
          <w:ilvl w:val="0"/>
          <w:numId w:val="5"/>
        </w:numPr>
        <w:jc w:val="both"/>
      </w:pPr>
      <w:r>
        <w:t xml:space="preserve">Способен знать основы </w:t>
      </w:r>
      <w:r w:rsidRPr="006C3CAA">
        <w:t>нормального течения беременности,</w:t>
      </w:r>
      <w:r w:rsidRPr="006C3CAA">
        <w:rPr>
          <w:lang w:val="kk-KZ" w:eastAsia="en-US"/>
        </w:rPr>
        <w:t xml:space="preserve"> интерпретировать результаты обследования беременной, пренатальной диагностики и тактику антенатального консультирования, проводить профилактику ВПР.</w:t>
      </w:r>
    </w:p>
    <w:p w:rsidR="0026221C" w:rsidRDefault="0026221C" w:rsidP="00472ADB">
      <w:pPr>
        <w:numPr>
          <w:ilvl w:val="0"/>
          <w:numId w:val="5"/>
        </w:numPr>
        <w:jc w:val="both"/>
      </w:pPr>
      <w:r w:rsidRPr="006C3CAA">
        <w:rPr>
          <w:lang w:val="kk-KZ" w:eastAsia="en-US"/>
        </w:rPr>
        <w:t>Способен составить план необходимых методов обследования при каждом посещении беременной. Выявить группы риска по возможному осложнению беременности</w:t>
      </w:r>
      <w:r w:rsidRPr="006C3CAA">
        <w:t xml:space="preserve">  </w:t>
      </w:r>
    </w:p>
    <w:p w:rsidR="0026221C" w:rsidRPr="0026221C" w:rsidRDefault="0026221C" w:rsidP="00472ADB">
      <w:pPr>
        <w:numPr>
          <w:ilvl w:val="0"/>
          <w:numId w:val="5"/>
        </w:numPr>
        <w:jc w:val="both"/>
      </w:pPr>
      <w:r w:rsidRPr="006C3CAA">
        <w:rPr>
          <w:lang w:val="kk-KZ" w:eastAsia="en-US"/>
        </w:rPr>
        <w:t>Способен объяснить непатологические состояния во время беременности. Назначение лекартсвенных средст с позии доказательной медицины</w:t>
      </w:r>
      <w:r w:rsidRPr="006C3CAA">
        <w:rPr>
          <w:bCs/>
        </w:rPr>
        <w:t xml:space="preserve"> </w:t>
      </w:r>
    </w:p>
    <w:p w:rsidR="0026221C" w:rsidRPr="0026221C" w:rsidRDefault="0026221C" w:rsidP="00472ADB">
      <w:pPr>
        <w:numPr>
          <w:ilvl w:val="0"/>
          <w:numId w:val="5"/>
        </w:numPr>
        <w:jc w:val="both"/>
      </w:pPr>
      <w:r w:rsidRPr="006C3CAA">
        <w:rPr>
          <w:lang w:val="kk-KZ" w:eastAsia="en-US"/>
        </w:rPr>
        <w:t>Способен выставить и обосновать клинический диагноз при патологических состояниях во время беременности. Оказать неоложную помощь при  угрожающем состоянии больной: при  пре/эклампсии, дородовом кровотечении.</w:t>
      </w:r>
    </w:p>
    <w:p w:rsidR="0026221C" w:rsidRPr="0026221C" w:rsidRDefault="0026221C" w:rsidP="00472ADB">
      <w:pPr>
        <w:numPr>
          <w:ilvl w:val="0"/>
          <w:numId w:val="5"/>
        </w:numPr>
        <w:jc w:val="both"/>
      </w:pPr>
      <w:r w:rsidRPr="0026221C">
        <w:rPr>
          <w:lang w:val="kk-KZ" w:eastAsia="en-US"/>
        </w:rPr>
        <w:t>Способен интерпретировать результаты лабораторных и инструментальных исследований в акушерстве и гинекологии</w:t>
      </w:r>
    </w:p>
    <w:p w:rsidR="0026221C" w:rsidRPr="0026221C" w:rsidRDefault="0026221C" w:rsidP="00472ADB">
      <w:pPr>
        <w:numPr>
          <w:ilvl w:val="0"/>
          <w:numId w:val="5"/>
        </w:numPr>
        <w:jc w:val="both"/>
      </w:pPr>
      <w:r w:rsidRPr="006C3CAA">
        <w:rPr>
          <w:lang w:val="kk-KZ" w:eastAsia="en-US"/>
        </w:rPr>
        <w:t>Способен выявить ИЦН , проводить профилактику введением акушерского пессария, дистрессиндрома плода.</w:t>
      </w:r>
    </w:p>
    <w:p w:rsidR="0026221C" w:rsidRDefault="0026221C" w:rsidP="0026221C">
      <w:pPr>
        <w:numPr>
          <w:ilvl w:val="0"/>
          <w:numId w:val="5"/>
        </w:numPr>
        <w:jc w:val="both"/>
      </w:pPr>
      <w:r>
        <w:rPr>
          <w:lang w:eastAsia="en-US"/>
        </w:rPr>
        <w:t xml:space="preserve">Способен </w:t>
      </w:r>
      <w:r w:rsidRPr="006C3CAA">
        <w:rPr>
          <w:lang w:eastAsia="en-US"/>
        </w:rPr>
        <w:t>выбрать тактику ведения беременных с сахарным диабетом и анемией.</w:t>
      </w:r>
    </w:p>
    <w:p w:rsidR="0026221C" w:rsidRDefault="0026221C" w:rsidP="0026221C">
      <w:pPr>
        <w:numPr>
          <w:ilvl w:val="0"/>
          <w:numId w:val="5"/>
        </w:numPr>
        <w:jc w:val="both"/>
      </w:pPr>
      <w:r w:rsidRPr="0026221C">
        <w:t>Способен консультировать и обучать в антенатальном периоде по понятиям предвестники ро</w:t>
      </w:r>
      <w:r w:rsidRPr="0026221C">
        <w:softHyphen/>
        <w:t>дов, первый и второй периоды родов. Поддержка в период родов. Обезбо</w:t>
      </w:r>
      <w:r w:rsidRPr="0026221C">
        <w:softHyphen/>
        <w:t>ливание родов. Движения и позиции в родах. Медикаменты и процедуры во время родов</w:t>
      </w:r>
    </w:p>
    <w:p w:rsidR="0026221C" w:rsidRDefault="00433E88" w:rsidP="00AD37AD">
      <w:pPr>
        <w:jc w:val="both"/>
      </w:pPr>
      <w:r w:rsidRPr="00AD37AD">
        <w:rPr>
          <w:b/>
        </w:rPr>
        <w:t>Формат обучения:</w:t>
      </w:r>
      <w:r w:rsidR="0067026E">
        <w:t xml:space="preserve"> Очно</w:t>
      </w:r>
    </w:p>
    <w:p w:rsidR="00433E88" w:rsidRDefault="00433E88" w:rsidP="00433E88"/>
    <w:p w:rsidR="00557BB4" w:rsidRDefault="00557BB4" w:rsidP="00557BB4">
      <w:pPr>
        <w:rPr>
          <w:b/>
          <w:lang w:val="kk-KZ"/>
        </w:rPr>
      </w:pPr>
    </w:p>
    <w:p w:rsidR="00305B4E" w:rsidRDefault="00305B4E" w:rsidP="00305B4E">
      <w:pPr>
        <w:jc w:val="center"/>
        <w:rPr>
          <w:b/>
          <w:lang w:val="kk-KZ"/>
        </w:rPr>
      </w:pPr>
    </w:p>
    <w:p w:rsidR="00305B4E" w:rsidRDefault="00305B4E" w:rsidP="00305B4E">
      <w:pPr>
        <w:jc w:val="center"/>
        <w:rPr>
          <w:b/>
          <w:lang w:val="kk-KZ"/>
        </w:rPr>
      </w:pPr>
    </w:p>
    <w:p w:rsidR="00305B4E" w:rsidRDefault="00305B4E" w:rsidP="00305B4E">
      <w:pPr>
        <w:jc w:val="center"/>
        <w:rPr>
          <w:b/>
          <w:lang w:val="kk-KZ"/>
        </w:rPr>
      </w:pPr>
    </w:p>
    <w:p w:rsidR="00305B4E" w:rsidRDefault="00305B4E" w:rsidP="00305B4E">
      <w:pPr>
        <w:jc w:val="center"/>
        <w:rPr>
          <w:b/>
          <w:lang w:val="kk-KZ"/>
        </w:rPr>
      </w:pPr>
    </w:p>
    <w:p w:rsidR="00305B4E" w:rsidRDefault="00305B4E" w:rsidP="00305B4E">
      <w:pPr>
        <w:jc w:val="center"/>
        <w:rPr>
          <w:b/>
          <w:lang w:val="kk-KZ"/>
        </w:rPr>
      </w:pPr>
    </w:p>
    <w:p w:rsidR="00305B4E" w:rsidRPr="00305B4E" w:rsidRDefault="00305B4E" w:rsidP="00305B4E">
      <w:pPr>
        <w:jc w:val="center"/>
        <w:rPr>
          <w:b/>
          <w:lang w:val="kk-KZ"/>
        </w:rPr>
      </w:pPr>
      <w:r>
        <w:rPr>
          <w:b/>
          <w:lang w:val="kk-KZ"/>
        </w:rPr>
        <w:lastRenderedPageBreak/>
        <w:t>Техникалық сипаттама</w:t>
      </w:r>
    </w:p>
    <w:p w:rsidR="00305B4E" w:rsidRPr="00305B4E" w:rsidRDefault="00305B4E" w:rsidP="00305B4E"/>
    <w:tbl>
      <w:tblPr>
        <w:tblpPr w:leftFromText="180" w:rightFromText="180" w:vertAnchor="page" w:horzAnchor="margin" w:tblpY="1981"/>
        <w:tblW w:w="149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85"/>
        <w:gridCol w:w="2041"/>
        <w:gridCol w:w="1793"/>
        <w:gridCol w:w="2126"/>
        <w:gridCol w:w="1471"/>
        <w:gridCol w:w="1664"/>
        <w:gridCol w:w="1280"/>
        <w:gridCol w:w="1397"/>
        <w:gridCol w:w="1418"/>
        <w:gridCol w:w="1417"/>
      </w:tblGrid>
      <w:tr w:rsidR="00305B4E" w:rsidRPr="00305B4E" w:rsidTr="00A724E0">
        <w:trPr>
          <w:trHeight w:val="846"/>
        </w:trPr>
        <w:tc>
          <w:tcPr>
            <w:tcW w:w="385" w:type="dxa"/>
          </w:tcPr>
          <w:p w:rsidR="00305B4E" w:rsidRPr="00305B4E" w:rsidRDefault="00305B4E" w:rsidP="00305B4E">
            <w:pPr>
              <w:rPr>
                <w:b/>
              </w:rPr>
            </w:pPr>
            <w:r w:rsidRPr="00305B4E">
              <w:rPr>
                <w:b/>
              </w:rPr>
              <w:t>№</w:t>
            </w:r>
          </w:p>
        </w:tc>
        <w:tc>
          <w:tcPr>
            <w:tcW w:w="2041" w:type="dxa"/>
          </w:tcPr>
          <w:p w:rsidR="00305B4E" w:rsidRPr="00305B4E" w:rsidRDefault="00305B4E" w:rsidP="00305B4E">
            <w:pPr>
              <w:rPr>
                <w:b/>
              </w:rPr>
            </w:pPr>
          </w:p>
          <w:p w:rsidR="00305B4E" w:rsidRPr="00305B4E" w:rsidRDefault="00305B4E" w:rsidP="00305B4E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Мекеме атауы</w:t>
            </w:r>
          </w:p>
        </w:tc>
        <w:tc>
          <w:tcPr>
            <w:tcW w:w="1793" w:type="dxa"/>
          </w:tcPr>
          <w:p w:rsidR="00305B4E" w:rsidRPr="00305B4E" w:rsidRDefault="00305B4E" w:rsidP="00305B4E">
            <w:pPr>
              <w:rPr>
                <w:b/>
              </w:rPr>
            </w:pPr>
          </w:p>
          <w:p w:rsidR="00305B4E" w:rsidRPr="00305B4E" w:rsidRDefault="00305B4E" w:rsidP="00305B4E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Тыңдаушыгның аты-жөні</w:t>
            </w:r>
          </w:p>
        </w:tc>
        <w:tc>
          <w:tcPr>
            <w:tcW w:w="2126" w:type="dxa"/>
          </w:tcPr>
          <w:p w:rsidR="00305B4E" w:rsidRPr="00305B4E" w:rsidRDefault="00305B4E" w:rsidP="00305B4E">
            <w:pPr>
              <w:rPr>
                <w:b/>
              </w:rPr>
            </w:pPr>
          </w:p>
          <w:p w:rsidR="00305B4E" w:rsidRPr="00305B4E" w:rsidRDefault="00305B4E" w:rsidP="00305B4E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Оқу атауы</w:t>
            </w:r>
          </w:p>
        </w:tc>
        <w:tc>
          <w:tcPr>
            <w:tcW w:w="1471" w:type="dxa"/>
          </w:tcPr>
          <w:p w:rsidR="00305B4E" w:rsidRPr="00305B4E" w:rsidRDefault="00305B4E" w:rsidP="00305B4E">
            <w:pPr>
              <w:rPr>
                <w:b/>
              </w:rPr>
            </w:pPr>
          </w:p>
          <w:p w:rsidR="00305B4E" w:rsidRPr="00305B4E" w:rsidRDefault="00305B4E" w:rsidP="00305B4E">
            <w:pPr>
              <w:rPr>
                <w:b/>
              </w:rPr>
            </w:pPr>
          </w:p>
          <w:p w:rsidR="00305B4E" w:rsidRPr="00305B4E" w:rsidRDefault="00305B4E" w:rsidP="00305B4E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Оқу формасы</w:t>
            </w:r>
          </w:p>
        </w:tc>
        <w:tc>
          <w:tcPr>
            <w:tcW w:w="16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B4E" w:rsidRPr="00305B4E" w:rsidRDefault="00305B4E" w:rsidP="00305B4E">
            <w:pPr>
              <w:rPr>
                <w:b/>
              </w:rPr>
            </w:pPr>
          </w:p>
          <w:p w:rsidR="00305B4E" w:rsidRDefault="00305B4E" w:rsidP="00305B4E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 xml:space="preserve">Оқу құны </w:t>
            </w:r>
          </w:p>
          <w:p w:rsidR="00305B4E" w:rsidRPr="00305B4E" w:rsidRDefault="00305B4E" w:rsidP="00305B4E">
            <w:pPr>
              <w:rPr>
                <w:b/>
                <w:lang w:val="kk-KZ"/>
              </w:rPr>
            </w:pPr>
            <w:r w:rsidRPr="00305B4E">
              <w:rPr>
                <w:b/>
                <w:lang w:val="kk-KZ"/>
              </w:rPr>
              <w:t>(бір тыңдаушы үшін бағасы)</w:t>
            </w:r>
          </w:p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</w:tcPr>
          <w:p w:rsidR="00305B4E" w:rsidRPr="00305B4E" w:rsidRDefault="00305B4E" w:rsidP="00305B4E">
            <w:pPr>
              <w:rPr>
                <w:b/>
              </w:rPr>
            </w:pPr>
            <w:r w:rsidRPr="00305B4E">
              <w:rPr>
                <w:b/>
              </w:rPr>
              <w:t xml:space="preserve">1 </w:t>
            </w:r>
            <w:proofErr w:type="spellStart"/>
            <w:r w:rsidRPr="00305B4E">
              <w:rPr>
                <w:b/>
              </w:rPr>
              <w:t>дә</w:t>
            </w:r>
            <w:proofErr w:type="gramStart"/>
            <w:r w:rsidRPr="00305B4E">
              <w:rPr>
                <w:b/>
              </w:rPr>
              <w:t>р</w:t>
            </w:r>
            <w:proofErr w:type="gramEnd"/>
            <w:r w:rsidRPr="00305B4E">
              <w:rPr>
                <w:b/>
              </w:rPr>
              <w:t>ігерге</w:t>
            </w:r>
            <w:proofErr w:type="spellEnd"/>
            <w:r w:rsidRPr="00305B4E">
              <w:rPr>
                <w:b/>
              </w:rPr>
              <w:t xml:space="preserve"> </w:t>
            </w:r>
            <w:proofErr w:type="spellStart"/>
            <w:r w:rsidRPr="00305B4E">
              <w:rPr>
                <w:b/>
              </w:rPr>
              <w:t>арналған</w:t>
            </w:r>
            <w:proofErr w:type="spellEnd"/>
            <w:r w:rsidRPr="00305B4E">
              <w:rPr>
                <w:b/>
              </w:rPr>
              <w:t xml:space="preserve"> </w:t>
            </w:r>
            <w:proofErr w:type="spellStart"/>
            <w:r w:rsidRPr="00305B4E">
              <w:rPr>
                <w:b/>
              </w:rPr>
              <w:t>оқу</w:t>
            </w:r>
            <w:proofErr w:type="spellEnd"/>
            <w:r w:rsidRPr="00305B4E">
              <w:rPr>
                <w:b/>
              </w:rPr>
              <w:t xml:space="preserve"> </w:t>
            </w:r>
            <w:proofErr w:type="spellStart"/>
            <w:r w:rsidRPr="00305B4E">
              <w:rPr>
                <w:b/>
              </w:rPr>
              <w:t>сомасы</w:t>
            </w:r>
            <w:proofErr w:type="spellEnd"/>
          </w:p>
        </w:tc>
        <w:tc>
          <w:tcPr>
            <w:tcW w:w="1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B4E" w:rsidRPr="00305B4E" w:rsidRDefault="00305B4E" w:rsidP="00305B4E">
            <w:pPr>
              <w:rPr>
                <w:b/>
              </w:rPr>
            </w:pPr>
          </w:p>
          <w:p w:rsidR="00305B4E" w:rsidRPr="00305B4E" w:rsidRDefault="00305B4E" w:rsidP="00305B4E">
            <w:pPr>
              <w:rPr>
                <w:b/>
              </w:rPr>
            </w:pPr>
            <w:proofErr w:type="spellStart"/>
            <w:r w:rsidRPr="00305B4E">
              <w:rPr>
                <w:b/>
              </w:rPr>
              <w:t>Оқ</w:t>
            </w:r>
            <w:proofErr w:type="gramStart"/>
            <w:r w:rsidRPr="00305B4E">
              <w:rPr>
                <w:b/>
              </w:rPr>
              <w:t>у</w:t>
            </w:r>
            <w:proofErr w:type="spellEnd"/>
            <w:r w:rsidRPr="00305B4E">
              <w:rPr>
                <w:b/>
              </w:rPr>
              <w:t xml:space="preserve"> </w:t>
            </w:r>
            <w:proofErr w:type="spellStart"/>
            <w:r w:rsidRPr="00305B4E">
              <w:rPr>
                <w:b/>
              </w:rPr>
              <w:t>мерз</w:t>
            </w:r>
            <w:proofErr w:type="gramEnd"/>
            <w:r w:rsidRPr="00305B4E">
              <w:rPr>
                <w:b/>
              </w:rPr>
              <w:t>імі</w:t>
            </w:r>
            <w:proofErr w:type="spellEnd"/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05B4E" w:rsidRPr="00305B4E" w:rsidRDefault="00305B4E" w:rsidP="00305B4E">
            <w:pPr>
              <w:rPr>
                <w:b/>
              </w:rPr>
            </w:pPr>
          </w:p>
          <w:p w:rsidR="00305B4E" w:rsidRPr="00305B4E" w:rsidRDefault="00305B4E" w:rsidP="00305B4E">
            <w:pPr>
              <w:rPr>
                <w:b/>
              </w:rPr>
            </w:pPr>
            <w:proofErr w:type="spellStart"/>
            <w:r w:rsidRPr="00305B4E">
              <w:rPr>
                <w:b/>
              </w:rPr>
              <w:t>Өткізу</w:t>
            </w:r>
            <w:proofErr w:type="spellEnd"/>
            <w:r w:rsidRPr="00305B4E">
              <w:rPr>
                <w:b/>
              </w:rPr>
              <w:t xml:space="preserve"> </w:t>
            </w:r>
            <w:proofErr w:type="spellStart"/>
            <w:r w:rsidRPr="00305B4E">
              <w:rPr>
                <w:b/>
              </w:rPr>
              <w:t>орны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05B4E" w:rsidRPr="00305B4E" w:rsidRDefault="00305B4E" w:rsidP="00305B4E">
            <w:pPr>
              <w:rPr>
                <w:b/>
              </w:rPr>
            </w:pPr>
          </w:p>
          <w:p w:rsidR="00305B4E" w:rsidRPr="00305B4E" w:rsidRDefault="00305B4E" w:rsidP="00305B4E">
            <w:pPr>
              <w:rPr>
                <w:b/>
              </w:rPr>
            </w:pPr>
            <w:proofErr w:type="spellStart"/>
            <w:r w:rsidRPr="00305B4E">
              <w:rPr>
                <w:b/>
              </w:rPr>
              <w:t>Сағат</w:t>
            </w:r>
            <w:proofErr w:type="spellEnd"/>
            <w:r w:rsidRPr="00305B4E">
              <w:rPr>
                <w:b/>
              </w:rPr>
              <w:t xml:space="preserve"> </w:t>
            </w:r>
            <w:proofErr w:type="spellStart"/>
            <w:r w:rsidRPr="00305B4E">
              <w:rPr>
                <w:b/>
              </w:rPr>
              <w:t>көлемі</w:t>
            </w:r>
            <w:proofErr w:type="spellEnd"/>
          </w:p>
        </w:tc>
      </w:tr>
      <w:tr w:rsidR="00305B4E" w:rsidRPr="00305B4E" w:rsidTr="00A724E0">
        <w:trPr>
          <w:trHeight w:val="1044"/>
        </w:trPr>
        <w:tc>
          <w:tcPr>
            <w:tcW w:w="385" w:type="dxa"/>
          </w:tcPr>
          <w:p w:rsidR="00305B4E" w:rsidRPr="00305B4E" w:rsidRDefault="00305B4E" w:rsidP="00305B4E">
            <w:pPr>
              <w:rPr>
                <w:b/>
              </w:rPr>
            </w:pPr>
          </w:p>
          <w:p w:rsidR="00305B4E" w:rsidRPr="00305B4E" w:rsidRDefault="00305B4E" w:rsidP="00305B4E">
            <w:pPr>
              <w:rPr>
                <w:b/>
                <w:lang w:val="kk-KZ"/>
              </w:rPr>
            </w:pPr>
            <w:r w:rsidRPr="00305B4E">
              <w:rPr>
                <w:b/>
              </w:rPr>
              <w:t>1</w:t>
            </w:r>
          </w:p>
          <w:p w:rsidR="00305B4E" w:rsidRPr="00305B4E" w:rsidRDefault="00305B4E" w:rsidP="00305B4E">
            <w:pPr>
              <w:rPr>
                <w:b/>
                <w:lang w:val="kk-KZ"/>
              </w:rPr>
            </w:pPr>
          </w:p>
          <w:p w:rsidR="00305B4E" w:rsidRPr="00305B4E" w:rsidRDefault="00305B4E" w:rsidP="00305B4E">
            <w:pPr>
              <w:rPr>
                <w:b/>
                <w:lang w:val="kk-KZ"/>
              </w:rPr>
            </w:pPr>
          </w:p>
        </w:tc>
        <w:tc>
          <w:tcPr>
            <w:tcW w:w="2041" w:type="dxa"/>
          </w:tcPr>
          <w:p w:rsidR="00305B4E" w:rsidRPr="00305B4E" w:rsidRDefault="00305B4E" w:rsidP="00305B4E">
            <w:pPr>
              <w:rPr>
                <w:b/>
                <w:lang w:val="kk-KZ"/>
              </w:rPr>
            </w:pPr>
            <w:r w:rsidRPr="00305B4E">
              <w:rPr>
                <w:b/>
                <w:lang w:val="kk-KZ"/>
              </w:rPr>
              <w:t xml:space="preserve"> </w:t>
            </w:r>
          </w:p>
        </w:tc>
        <w:tc>
          <w:tcPr>
            <w:tcW w:w="1793" w:type="dxa"/>
          </w:tcPr>
          <w:p w:rsidR="00305B4E" w:rsidRPr="00305B4E" w:rsidRDefault="00305B4E" w:rsidP="00305B4E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1 тыңдаушы</w:t>
            </w:r>
          </w:p>
          <w:p w:rsidR="00305B4E" w:rsidRPr="00305B4E" w:rsidRDefault="00305B4E" w:rsidP="00305B4E">
            <w:pPr>
              <w:rPr>
                <w:b/>
                <w:lang w:val="kk-KZ"/>
              </w:rPr>
            </w:pPr>
          </w:p>
        </w:tc>
        <w:tc>
          <w:tcPr>
            <w:tcW w:w="2126" w:type="dxa"/>
          </w:tcPr>
          <w:p w:rsidR="00305B4E" w:rsidRPr="00305B4E" w:rsidRDefault="00305B4E" w:rsidP="00305B4E">
            <w:pPr>
              <w:rPr>
                <w:b/>
                <w:lang w:val="kk-KZ"/>
              </w:rPr>
            </w:pPr>
            <w:r w:rsidRPr="00305B4E">
              <w:rPr>
                <w:b/>
                <w:lang w:val="kk-KZ"/>
              </w:rPr>
              <w:t>«Акушерлік және гинекологияның өзекті мәселелері»</w:t>
            </w:r>
          </w:p>
        </w:tc>
        <w:tc>
          <w:tcPr>
            <w:tcW w:w="1471" w:type="dxa"/>
          </w:tcPr>
          <w:p w:rsidR="00305B4E" w:rsidRPr="00305B4E" w:rsidRDefault="00305B4E" w:rsidP="00305B4E">
            <w:pPr>
              <w:rPr>
                <w:lang w:val="kk-KZ"/>
              </w:rPr>
            </w:pPr>
          </w:p>
          <w:p w:rsidR="00305B4E" w:rsidRPr="00305B4E" w:rsidRDefault="00305B4E" w:rsidP="00305B4E">
            <w:pPr>
              <w:rPr>
                <w:lang w:val="kk-KZ"/>
              </w:rPr>
            </w:pPr>
          </w:p>
          <w:p w:rsidR="00305B4E" w:rsidRPr="00305B4E" w:rsidRDefault="00305B4E" w:rsidP="00305B4E">
            <w:pPr>
              <w:rPr>
                <w:b/>
                <w:lang w:val="kk-KZ"/>
              </w:rPr>
            </w:pPr>
            <w:r w:rsidRPr="00305B4E">
              <w:rPr>
                <w:b/>
                <w:lang w:val="kk-KZ"/>
              </w:rPr>
              <w:t xml:space="preserve">Цикл ПК </w:t>
            </w:r>
          </w:p>
          <w:p w:rsidR="00305B4E" w:rsidRPr="00305B4E" w:rsidRDefault="00305B4E" w:rsidP="00305B4E">
            <w:pPr>
              <w:rPr>
                <w:lang w:val="kk-KZ"/>
              </w:rPr>
            </w:pPr>
          </w:p>
        </w:tc>
        <w:tc>
          <w:tcPr>
            <w:tcW w:w="166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B4E" w:rsidRPr="00305B4E" w:rsidRDefault="00305B4E" w:rsidP="00305B4E"/>
          <w:p w:rsidR="00305B4E" w:rsidRPr="00305B4E" w:rsidRDefault="00305B4E" w:rsidP="00305B4E">
            <w:pPr>
              <w:rPr>
                <w:b/>
              </w:rPr>
            </w:pPr>
            <w:r w:rsidRPr="00305B4E">
              <w:rPr>
                <w:b/>
                <w:lang w:val="kk-KZ"/>
              </w:rPr>
              <w:t xml:space="preserve">75 900 </w:t>
            </w:r>
            <w:r>
              <w:rPr>
                <w:b/>
              </w:rPr>
              <w:t>те</w:t>
            </w:r>
            <w:r>
              <w:rPr>
                <w:b/>
                <w:lang w:val="kk-KZ"/>
              </w:rPr>
              <w:t>ң</w:t>
            </w:r>
            <w:proofErr w:type="spellStart"/>
            <w:r w:rsidRPr="00305B4E">
              <w:rPr>
                <w:b/>
              </w:rPr>
              <w:t>ге</w:t>
            </w:r>
            <w:proofErr w:type="spellEnd"/>
          </w:p>
          <w:p w:rsidR="00305B4E" w:rsidRPr="00305B4E" w:rsidRDefault="00305B4E" w:rsidP="00305B4E"/>
          <w:p w:rsidR="00305B4E" w:rsidRPr="00305B4E" w:rsidRDefault="00305B4E" w:rsidP="00305B4E"/>
        </w:tc>
        <w:tc>
          <w:tcPr>
            <w:tcW w:w="1280" w:type="dxa"/>
            <w:tcBorders>
              <w:top w:val="single" w:sz="4" w:space="0" w:color="auto"/>
              <w:bottom w:val="single" w:sz="4" w:space="0" w:color="auto"/>
            </w:tcBorders>
          </w:tcPr>
          <w:p w:rsidR="00305B4E" w:rsidRPr="00305B4E" w:rsidRDefault="00305B4E" w:rsidP="00305B4E">
            <w:pPr>
              <w:rPr>
                <w:b/>
              </w:rPr>
            </w:pPr>
          </w:p>
          <w:p w:rsidR="00305B4E" w:rsidRPr="00305B4E" w:rsidRDefault="00305B4E" w:rsidP="00305B4E">
            <w:pPr>
              <w:rPr>
                <w:b/>
                <w:lang w:val="kk-KZ"/>
              </w:rPr>
            </w:pPr>
            <w:r w:rsidRPr="00305B4E">
              <w:rPr>
                <w:b/>
                <w:lang w:val="kk-KZ"/>
              </w:rPr>
              <w:t xml:space="preserve"> </w:t>
            </w:r>
            <w:r w:rsidRPr="00305B4E">
              <w:rPr>
                <w:b/>
              </w:rPr>
              <w:t xml:space="preserve"> </w:t>
            </w:r>
            <w:r w:rsidRPr="00305B4E">
              <w:rPr>
                <w:b/>
                <w:lang w:val="kk-KZ"/>
              </w:rPr>
              <w:t>75 900</w:t>
            </w:r>
            <w:r w:rsidRPr="00305B4E">
              <w:rPr>
                <w:b/>
              </w:rPr>
              <w:t xml:space="preserve"> </w:t>
            </w:r>
            <w:proofErr w:type="spellStart"/>
            <w:r w:rsidRPr="00305B4E">
              <w:rPr>
                <w:b/>
              </w:rPr>
              <w:t>тг</w:t>
            </w:r>
            <w:proofErr w:type="spellEnd"/>
          </w:p>
          <w:p w:rsidR="00305B4E" w:rsidRPr="00305B4E" w:rsidRDefault="00305B4E" w:rsidP="00305B4E">
            <w:pPr>
              <w:rPr>
                <w:lang w:val="kk-KZ"/>
              </w:rPr>
            </w:pPr>
            <w:r>
              <w:rPr>
                <w:lang w:val="kk-KZ"/>
              </w:rPr>
              <w:t>Сомма ҚҚС сыз</w:t>
            </w:r>
          </w:p>
        </w:tc>
        <w:tc>
          <w:tcPr>
            <w:tcW w:w="139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05B4E" w:rsidRPr="00305B4E" w:rsidRDefault="00305B4E" w:rsidP="00305B4E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2026жыл ішінде</w:t>
            </w: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</w:tcBorders>
          </w:tcPr>
          <w:p w:rsidR="00305B4E" w:rsidRPr="00305B4E" w:rsidRDefault="00305B4E" w:rsidP="00305B4E">
            <w:pPr>
              <w:rPr>
                <w:b/>
                <w:lang w:val="kk-KZ"/>
              </w:rPr>
            </w:pPr>
            <w:r>
              <w:rPr>
                <w:b/>
                <w:lang w:val="kk-KZ"/>
              </w:rPr>
              <w:t>Ақтөбе</w:t>
            </w:r>
          </w:p>
          <w:p w:rsidR="00305B4E" w:rsidRPr="00305B4E" w:rsidRDefault="00305B4E" w:rsidP="00305B4E">
            <w:pPr>
              <w:rPr>
                <w:b/>
                <w:lang w:val="kk-KZ"/>
              </w:rPr>
            </w:pPr>
          </w:p>
          <w:p w:rsidR="00305B4E" w:rsidRPr="00305B4E" w:rsidRDefault="00305B4E" w:rsidP="00305B4E">
            <w:pPr>
              <w:rPr>
                <w:b/>
                <w:lang w:val="kk-KZ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</w:tcPr>
          <w:p w:rsidR="00305B4E" w:rsidRPr="00305B4E" w:rsidRDefault="00305B4E" w:rsidP="00305B4E">
            <w:pPr>
              <w:rPr>
                <w:b/>
              </w:rPr>
            </w:pPr>
          </w:p>
          <w:p w:rsidR="00305B4E" w:rsidRPr="00305B4E" w:rsidRDefault="00305B4E" w:rsidP="00305B4E">
            <w:pPr>
              <w:rPr>
                <w:b/>
              </w:rPr>
            </w:pPr>
            <w:r w:rsidRPr="00305B4E">
              <w:rPr>
                <w:b/>
                <w:lang w:val="kk-KZ"/>
              </w:rPr>
              <w:t>5</w:t>
            </w:r>
            <w:r w:rsidRPr="00305B4E">
              <w:rPr>
                <w:b/>
              </w:rPr>
              <w:t xml:space="preserve"> </w:t>
            </w:r>
            <w:r>
              <w:rPr>
                <w:b/>
                <w:lang w:val="kk-KZ"/>
              </w:rPr>
              <w:t>несие</w:t>
            </w:r>
            <w:r w:rsidRPr="00305B4E">
              <w:rPr>
                <w:b/>
              </w:rPr>
              <w:t>/</w:t>
            </w:r>
          </w:p>
          <w:p w:rsidR="00305B4E" w:rsidRPr="00305B4E" w:rsidRDefault="00305B4E" w:rsidP="00305B4E">
            <w:pPr>
              <w:rPr>
                <w:b/>
              </w:rPr>
            </w:pPr>
            <w:r w:rsidRPr="00305B4E">
              <w:rPr>
                <w:b/>
                <w:lang w:val="kk-KZ"/>
              </w:rPr>
              <w:t>15</w:t>
            </w:r>
            <w:r w:rsidRPr="00305B4E">
              <w:rPr>
                <w:b/>
              </w:rPr>
              <w:t xml:space="preserve">0 </w:t>
            </w:r>
            <w:r>
              <w:rPr>
                <w:b/>
                <w:lang w:val="kk-KZ"/>
              </w:rPr>
              <w:t>сағат</w:t>
            </w:r>
            <w:r w:rsidRPr="00305B4E">
              <w:rPr>
                <w:b/>
              </w:rPr>
              <w:t>/</w:t>
            </w:r>
          </w:p>
          <w:p w:rsidR="00305B4E" w:rsidRPr="00305B4E" w:rsidRDefault="00305B4E" w:rsidP="00305B4E">
            <w:pPr>
              <w:rPr>
                <w:b/>
                <w:lang w:val="kk-KZ"/>
              </w:rPr>
            </w:pPr>
            <w:r w:rsidRPr="00305B4E">
              <w:rPr>
                <w:b/>
                <w:lang w:val="kk-KZ"/>
              </w:rPr>
              <w:t>2,5</w:t>
            </w:r>
            <w:r w:rsidRPr="00305B4E">
              <w:rPr>
                <w:b/>
              </w:rPr>
              <w:t xml:space="preserve"> </w:t>
            </w:r>
            <w:r>
              <w:rPr>
                <w:b/>
                <w:lang w:val="kk-KZ"/>
              </w:rPr>
              <w:t>апта</w:t>
            </w:r>
          </w:p>
        </w:tc>
      </w:tr>
    </w:tbl>
    <w:p w:rsidR="00305B4E" w:rsidRDefault="00305B4E" w:rsidP="00305B4E">
      <w:pPr>
        <w:rPr>
          <w:lang w:val="kk-KZ"/>
        </w:rPr>
      </w:pPr>
    </w:p>
    <w:p w:rsidR="00305B4E" w:rsidRPr="00305B4E" w:rsidRDefault="00305B4E" w:rsidP="00305B4E">
      <w:pPr>
        <w:rPr>
          <w:lang w:val="kk-KZ"/>
        </w:rPr>
      </w:pPr>
    </w:p>
    <w:p w:rsidR="00305B4E" w:rsidRPr="00305B4E" w:rsidRDefault="00305B4E" w:rsidP="00305B4E">
      <w:pPr>
        <w:rPr>
          <w:lang w:val="kk-KZ"/>
        </w:rPr>
      </w:pPr>
      <w:r w:rsidRPr="00305B4E">
        <w:rPr>
          <w:lang w:val="kk-KZ"/>
        </w:rPr>
        <w:t>Оқу мақсаты: Дәрiгерлердiң бiлiктiлiгiн арттыру бағдарламасы акушер-гинекологтарды даярлауға бағытталған, оның мақсаты кәсiби дағдыларды, жаңа теориялық бiлiмдердi жетiлдiру және ¬ жетiлдiру, акушерлiк-гине ¬ кологиялық көмектi ұйымдастыру мәселелерiн, консультация берудi оқыту дағдыларын меңгеру болып табылады.</w:t>
      </w:r>
    </w:p>
    <w:p w:rsidR="00305B4E" w:rsidRPr="00305B4E" w:rsidRDefault="00305B4E" w:rsidP="00305B4E">
      <w:pPr>
        <w:rPr>
          <w:lang w:val="kk-KZ"/>
        </w:rPr>
      </w:pPr>
      <w:r w:rsidRPr="00305B4E">
        <w:rPr>
          <w:lang w:val="kk-KZ"/>
        </w:rPr>
        <w:t>Пәнді меңгеру нәтижелері:</w:t>
      </w:r>
    </w:p>
    <w:p w:rsidR="00305B4E" w:rsidRPr="00305B4E" w:rsidRDefault="00305B4E" w:rsidP="00305B4E">
      <w:pPr>
        <w:rPr>
          <w:lang w:val="kk-KZ"/>
        </w:rPr>
      </w:pPr>
      <w:r w:rsidRPr="00305B4E">
        <w:rPr>
          <w:lang w:val="kk-KZ"/>
        </w:rPr>
        <w:t>1, Жүктіліктің қалыпты өтуінің негіздерін білуге, жүкті әйелді тексеру нәтижелерін, пренаталдық диагностика мен антенаталдық кеңес беру тактикасын түсіндіруге, ВПР профилактикасын жүргізуге қабілетті.</w:t>
      </w:r>
    </w:p>
    <w:p w:rsidR="00305B4E" w:rsidRPr="00305B4E" w:rsidRDefault="00305B4E" w:rsidP="00305B4E">
      <w:pPr>
        <w:rPr>
          <w:lang w:val="kk-KZ"/>
        </w:rPr>
      </w:pPr>
      <w:r w:rsidRPr="00305B4E">
        <w:rPr>
          <w:lang w:val="kk-KZ"/>
        </w:rPr>
        <w:t>2, Жүкті әйелге әрбір бару кезінде қажетті тексеру әдістерінің жоспарын жасауға қабілетті. Жүктіліктің ықтимал асқынуы бойынша қауіп топтарын анықтау</w:t>
      </w:r>
    </w:p>
    <w:p w:rsidR="00305B4E" w:rsidRPr="00305B4E" w:rsidRDefault="00305B4E" w:rsidP="00305B4E">
      <w:pPr>
        <w:rPr>
          <w:lang w:val="kk-KZ"/>
        </w:rPr>
      </w:pPr>
      <w:r w:rsidRPr="00305B4E">
        <w:rPr>
          <w:lang w:val="kk-KZ"/>
        </w:rPr>
        <w:t>3, Жүктілік кезіндегі патологиялық емес жағдайларды түсіндіруге қабілетті. Дәлелді медицина тұрғысынан дәрілік заттарды тағайындау</w:t>
      </w:r>
    </w:p>
    <w:p w:rsidR="00305B4E" w:rsidRPr="00305B4E" w:rsidRDefault="00305B4E" w:rsidP="00305B4E">
      <w:pPr>
        <w:rPr>
          <w:lang w:val="kk-KZ"/>
        </w:rPr>
      </w:pPr>
      <w:r w:rsidRPr="00305B4E">
        <w:rPr>
          <w:lang w:val="kk-KZ"/>
        </w:rPr>
        <w:t>4, Жүктілік кезінде патологиялық жағдайларда клиникалық диагноз қоюға және негіздеуге қабілетті. Науқастың қауіпті жай-күйінде: алдын ала/эклампсия, босанғанға дейінгі қан кету кезінде жағымсыз көмек көрсету.</w:t>
      </w:r>
    </w:p>
    <w:p w:rsidR="00305B4E" w:rsidRPr="00305B4E" w:rsidRDefault="00305B4E" w:rsidP="00305B4E">
      <w:pPr>
        <w:rPr>
          <w:lang w:val="kk-KZ"/>
        </w:rPr>
      </w:pPr>
      <w:r w:rsidRPr="00305B4E">
        <w:rPr>
          <w:lang w:val="kk-KZ"/>
        </w:rPr>
        <w:t>5. Акушерлік және гинекологиядағы зертханалық және аспаптық зерттеулердің нәтижелерін түсіндіруге қабілетті</w:t>
      </w:r>
    </w:p>
    <w:p w:rsidR="00305B4E" w:rsidRPr="00305B4E" w:rsidRDefault="00305B4E" w:rsidP="00305B4E">
      <w:pPr>
        <w:rPr>
          <w:lang w:val="kk-KZ"/>
        </w:rPr>
      </w:pPr>
      <w:r w:rsidRPr="00305B4E">
        <w:rPr>
          <w:lang w:val="kk-KZ"/>
        </w:rPr>
        <w:t>6, ИЦН анықтауға, акушерлік пессарийді, ұрық дистрессиндромын енгізумен профилактика жүргізуге қабілетті.</w:t>
      </w:r>
    </w:p>
    <w:p w:rsidR="00305B4E" w:rsidRPr="00305B4E" w:rsidRDefault="00305B4E" w:rsidP="00305B4E">
      <w:pPr>
        <w:rPr>
          <w:lang w:val="kk-KZ"/>
        </w:rPr>
      </w:pPr>
      <w:r w:rsidRPr="00305B4E">
        <w:rPr>
          <w:lang w:val="kk-KZ"/>
        </w:rPr>
        <w:t>7, Қант диабеті және анемиясы бар жүкті әйелдерді жүргізу тактикасын таңдауға қабілетті.</w:t>
      </w:r>
    </w:p>
    <w:p w:rsidR="00305B4E" w:rsidRPr="00305B4E" w:rsidRDefault="00305B4E" w:rsidP="00305B4E">
      <w:pPr>
        <w:rPr>
          <w:lang w:val="kk-KZ"/>
        </w:rPr>
      </w:pPr>
      <w:r w:rsidRPr="00305B4E">
        <w:rPr>
          <w:lang w:val="kk-KZ"/>
        </w:rPr>
        <w:t>8, Антенаталдық кезеңде босанудың бірінші және екінші кезеңдерінің хабаршыларына консультация ¬ және оқытуға қабілетті. Босану кезінде қолдау көрсету. Босануды ¬. Босанудағы қозғалыстар мен позициялар. Босану кезіндегі дәрі-дәрмектер мен емшаралар</w:t>
      </w:r>
    </w:p>
    <w:p w:rsidR="00305B4E" w:rsidRPr="00305B4E" w:rsidRDefault="00305B4E" w:rsidP="00305B4E">
      <w:pPr>
        <w:rPr>
          <w:lang w:val="kk-KZ"/>
        </w:rPr>
      </w:pPr>
      <w:r w:rsidRPr="00305B4E">
        <w:rPr>
          <w:lang w:val="kk-KZ"/>
        </w:rPr>
        <w:t>Оқыту форматы: Күндізгі</w:t>
      </w:r>
      <w:bookmarkStart w:id="0" w:name="_GoBack"/>
      <w:bookmarkEnd w:id="0"/>
    </w:p>
    <w:p w:rsidR="00305B4E" w:rsidRPr="00305B4E" w:rsidRDefault="00305B4E" w:rsidP="00305B4E">
      <w:pPr>
        <w:tabs>
          <w:tab w:val="left" w:pos="2085"/>
        </w:tabs>
        <w:rPr>
          <w:lang w:val="kk-KZ"/>
        </w:rPr>
      </w:pPr>
      <w:r>
        <w:rPr>
          <w:lang w:val="kk-KZ"/>
        </w:rPr>
        <w:tab/>
      </w:r>
    </w:p>
    <w:p w:rsidR="00305B4E" w:rsidRPr="00305B4E" w:rsidRDefault="00305B4E" w:rsidP="00305B4E">
      <w:pPr>
        <w:rPr>
          <w:lang w:val="kk-KZ"/>
        </w:rPr>
      </w:pPr>
    </w:p>
    <w:p w:rsidR="00305B4E" w:rsidRPr="00305B4E" w:rsidRDefault="00305B4E" w:rsidP="00305B4E">
      <w:pPr>
        <w:rPr>
          <w:lang w:val="kk-KZ"/>
        </w:rPr>
      </w:pPr>
    </w:p>
    <w:p w:rsidR="00305B4E" w:rsidRPr="00305B4E" w:rsidRDefault="00305B4E" w:rsidP="00305B4E">
      <w:pPr>
        <w:rPr>
          <w:lang w:val="kk-KZ"/>
        </w:rPr>
      </w:pPr>
    </w:p>
    <w:p w:rsidR="00305B4E" w:rsidRPr="00305B4E" w:rsidRDefault="00305B4E" w:rsidP="00305B4E">
      <w:pPr>
        <w:rPr>
          <w:lang w:val="kk-KZ"/>
        </w:rPr>
      </w:pPr>
    </w:p>
    <w:p w:rsidR="00305B4E" w:rsidRPr="00305B4E" w:rsidRDefault="00305B4E" w:rsidP="00305B4E">
      <w:pPr>
        <w:rPr>
          <w:lang w:val="kk-KZ"/>
        </w:rPr>
      </w:pPr>
    </w:p>
    <w:p w:rsidR="00305B4E" w:rsidRPr="00305B4E" w:rsidRDefault="00305B4E" w:rsidP="00305B4E">
      <w:pPr>
        <w:rPr>
          <w:lang w:val="kk-KZ"/>
        </w:rPr>
      </w:pPr>
    </w:p>
    <w:p w:rsidR="00305B4E" w:rsidRPr="00305B4E" w:rsidRDefault="00305B4E" w:rsidP="00305B4E">
      <w:pPr>
        <w:rPr>
          <w:lang w:val="kk-KZ"/>
        </w:rPr>
      </w:pPr>
    </w:p>
    <w:p w:rsidR="00305B4E" w:rsidRPr="00305B4E" w:rsidRDefault="00305B4E" w:rsidP="00305B4E">
      <w:pPr>
        <w:rPr>
          <w:lang w:val="kk-KZ"/>
        </w:rPr>
      </w:pPr>
    </w:p>
    <w:sectPr w:rsidR="00305B4E" w:rsidRPr="00305B4E" w:rsidSect="00EC4AF8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C5253A"/>
    <w:multiLevelType w:val="hybridMultilevel"/>
    <w:tmpl w:val="FFD430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41A65A3"/>
    <w:multiLevelType w:val="hybridMultilevel"/>
    <w:tmpl w:val="C4E657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2ED28D9"/>
    <w:multiLevelType w:val="hybridMultilevel"/>
    <w:tmpl w:val="25B4F1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0A65822"/>
    <w:multiLevelType w:val="hybridMultilevel"/>
    <w:tmpl w:val="32AC40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B7B6137"/>
    <w:multiLevelType w:val="hybridMultilevel"/>
    <w:tmpl w:val="1EF89682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529445DE"/>
    <w:multiLevelType w:val="hybridMultilevel"/>
    <w:tmpl w:val="5CE64104"/>
    <w:lvl w:ilvl="0" w:tplc="D00CF4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2"/>
  </w:num>
  <w:num w:numId="2">
    <w:abstractNumId w:val="4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54F94"/>
    <w:rsid w:val="00052874"/>
    <w:rsid w:val="000528C2"/>
    <w:rsid w:val="00057641"/>
    <w:rsid w:val="000A2A6A"/>
    <w:rsid w:val="000A3203"/>
    <w:rsid w:val="000B50D5"/>
    <w:rsid w:val="000F43F9"/>
    <w:rsid w:val="00146A13"/>
    <w:rsid w:val="00154F94"/>
    <w:rsid w:val="00156713"/>
    <w:rsid w:val="00157DAF"/>
    <w:rsid w:val="00176B7D"/>
    <w:rsid w:val="00180904"/>
    <w:rsid w:val="001A725B"/>
    <w:rsid w:val="001B5AEB"/>
    <w:rsid w:val="0020438D"/>
    <w:rsid w:val="0026221C"/>
    <w:rsid w:val="00262CB3"/>
    <w:rsid w:val="0027116F"/>
    <w:rsid w:val="00275087"/>
    <w:rsid w:val="002A5A02"/>
    <w:rsid w:val="002D51A4"/>
    <w:rsid w:val="002E6FCF"/>
    <w:rsid w:val="002F4090"/>
    <w:rsid w:val="00305B4E"/>
    <w:rsid w:val="00333EB7"/>
    <w:rsid w:val="00433E88"/>
    <w:rsid w:val="00471314"/>
    <w:rsid w:val="0047656F"/>
    <w:rsid w:val="00490021"/>
    <w:rsid w:val="004B687A"/>
    <w:rsid w:val="00504C72"/>
    <w:rsid w:val="0054099F"/>
    <w:rsid w:val="0054471E"/>
    <w:rsid w:val="00557BB4"/>
    <w:rsid w:val="00564FAB"/>
    <w:rsid w:val="0059108B"/>
    <w:rsid w:val="005A192E"/>
    <w:rsid w:val="005D35E2"/>
    <w:rsid w:val="005F5871"/>
    <w:rsid w:val="0067026E"/>
    <w:rsid w:val="00683034"/>
    <w:rsid w:val="00687A2E"/>
    <w:rsid w:val="006A0543"/>
    <w:rsid w:val="006B070F"/>
    <w:rsid w:val="007B4377"/>
    <w:rsid w:val="007F4B2C"/>
    <w:rsid w:val="0080741C"/>
    <w:rsid w:val="0080791B"/>
    <w:rsid w:val="00853751"/>
    <w:rsid w:val="00860A2A"/>
    <w:rsid w:val="0087369B"/>
    <w:rsid w:val="008A0D2C"/>
    <w:rsid w:val="008C097C"/>
    <w:rsid w:val="008C2B64"/>
    <w:rsid w:val="008C2E7E"/>
    <w:rsid w:val="008C3BA7"/>
    <w:rsid w:val="008F112F"/>
    <w:rsid w:val="009C286C"/>
    <w:rsid w:val="009D3718"/>
    <w:rsid w:val="00A333FF"/>
    <w:rsid w:val="00A3532E"/>
    <w:rsid w:val="00A67F61"/>
    <w:rsid w:val="00A92E46"/>
    <w:rsid w:val="00AC1FC5"/>
    <w:rsid w:val="00AD37AD"/>
    <w:rsid w:val="00AF4129"/>
    <w:rsid w:val="00B95ED4"/>
    <w:rsid w:val="00B968B7"/>
    <w:rsid w:val="00BB0956"/>
    <w:rsid w:val="00BF2D3F"/>
    <w:rsid w:val="00C125AD"/>
    <w:rsid w:val="00C14E2B"/>
    <w:rsid w:val="00C240C1"/>
    <w:rsid w:val="00C43689"/>
    <w:rsid w:val="00C56198"/>
    <w:rsid w:val="00C77D52"/>
    <w:rsid w:val="00C8321F"/>
    <w:rsid w:val="00C84A5A"/>
    <w:rsid w:val="00C97FF7"/>
    <w:rsid w:val="00CB42C0"/>
    <w:rsid w:val="00CC226C"/>
    <w:rsid w:val="00D02F76"/>
    <w:rsid w:val="00D2043E"/>
    <w:rsid w:val="00D700B5"/>
    <w:rsid w:val="00D85D5F"/>
    <w:rsid w:val="00DC2D7F"/>
    <w:rsid w:val="00DD17FA"/>
    <w:rsid w:val="00E15953"/>
    <w:rsid w:val="00E64D83"/>
    <w:rsid w:val="00EC4AF8"/>
    <w:rsid w:val="00ED6417"/>
    <w:rsid w:val="00EE0A1F"/>
    <w:rsid w:val="00FA13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B4E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s,List Paragraph (numbered (a)),NUMBERED PARAGRAPH,List Paragraph 1,List_Paragraph,Multilevel para_II,Akapit z listą BS,IBL List Paragraph,List Paragraph nowy,Numbered List Paragraph,Bullet1,Numbered list,NumberedParas,Forth level"/>
    <w:basedOn w:val="a"/>
    <w:link w:val="a4"/>
    <w:uiPriority w:val="99"/>
    <w:qFormat/>
    <w:rsid w:val="00AD37AD"/>
    <w:pPr>
      <w:ind w:left="720"/>
      <w:contextualSpacing/>
    </w:pPr>
    <w:rPr>
      <w:rFonts w:ascii="Arial" w:eastAsia="Times New Roman" w:hAnsi="Arial"/>
      <w:sz w:val="28"/>
    </w:rPr>
  </w:style>
  <w:style w:type="character" w:customStyle="1" w:styleId="a4">
    <w:name w:val="Абзац списка Знак"/>
    <w:aliases w:val="Bullets Знак,List Paragraph (numbered (a)) Знак,NUMBERED PARAGRAPH Знак,List Paragraph 1 Знак,List_Paragraph Знак,Multilevel para_II Знак,Akapit z listą BS Знак,IBL List Paragraph Знак,List Paragraph nowy Знак,Bullet1 Знак"/>
    <w:link w:val="a3"/>
    <w:uiPriority w:val="99"/>
    <w:rsid w:val="00AD37AD"/>
    <w:rPr>
      <w:rFonts w:ascii="Arial" w:eastAsia="Times New Roman" w:hAnsi="Arial"/>
      <w:sz w:val="28"/>
      <w:szCs w:val="24"/>
      <w:lang w:val="ru-RU"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5B4E"/>
    <w:rPr>
      <w:rFonts w:ascii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aliases w:val="Bullets,List Paragraph (numbered (a)),NUMBERED PARAGRAPH,List Paragraph 1,List_Paragraph,Multilevel para_II,Akapit z listą BS,IBL List Paragraph,List Paragraph nowy,Numbered List Paragraph,Bullet1,Numbered list,NumberedParas,Forth level"/>
    <w:basedOn w:val="a"/>
    <w:link w:val="a4"/>
    <w:uiPriority w:val="99"/>
    <w:qFormat/>
    <w:rsid w:val="00AD37AD"/>
    <w:pPr>
      <w:ind w:left="720"/>
      <w:contextualSpacing/>
    </w:pPr>
    <w:rPr>
      <w:rFonts w:ascii="Arial" w:eastAsia="Times New Roman" w:hAnsi="Arial"/>
      <w:sz w:val="28"/>
    </w:rPr>
  </w:style>
  <w:style w:type="character" w:customStyle="1" w:styleId="a4">
    <w:name w:val="Абзац списка Знак"/>
    <w:aliases w:val="Bullets Знак,List Paragraph (numbered (a)) Знак,NUMBERED PARAGRAPH Знак,List Paragraph 1 Знак,List_Paragraph Знак,Multilevel para_II Знак,Akapit z listą BS Знак,IBL List Paragraph Знак,List Paragraph nowy Знак,Bullet1 Знак"/>
    <w:link w:val="a3"/>
    <w:uiPriority w:val="99"/>
    <w:rsid w:val="00AD37AD"/>
    <w:rPr>
      <w:rFonts w:ascii="Arial" w:eastAsia="Times New Roman" w:hAnsi="Arial"/>
      <w:sz w:val="28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2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3404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2026-10-14T12:59:00Z</dcterms:created>
  <dcterms:modified xsi:type="dcterms:W3CDTF">2026-10-14T12:59:00Z</dcterms:modified>
</cp:coreProperties>
</file>