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08E8CC">
      <w:pPr>
        <w:pStyle w:val="9"/>
        <w:jc w:val="center"/>
        <w:rPr>
          <w:b/>
          <w:sz w:val="22"/>
          <w:szCs w:val="22"/>
          <w:lang w:val="kk-KZ"/>
        </w:rPr>
      </w:pPr>
      <w:r>
        <w:rPr>
          <w:b/>
          <w:sz w:val="22"/>
          <w:szCs w:val="22"/>
        </w:rPr>
        <w:t>Техническая спецификация</w:t>
      </w:r>
    </w:p>
    <w:p w14:paraId="0CD7C2F0">
      <w:pPr>
        <w:pStyle w:val="9"/>
        <w:jc w:val="both"/>
        <w:rPr>
          <w:b/>
          <w:sz w:val="22"/>
          <w:szCs w:val="22"/>
        </w:rPr>
      </w:pPr>
    </w:p>
    <w:p w14:paraId="4C5E36B8">
      <w:pPr>
        <w:pStyle w:val="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Вид/класс страхования:</w:t>
      </w:r>
    </w:p>
    <w:p w14:paraId="55662043">
      <w:pPr>
        <w:pStyle w:val="9"/>
        <w:numPr>
          <w:ilvl w:val="0"/>
          <w:numId w:val="1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обязательное страхование гражданско-правовой ответственности</w:t>
      </w:r>
    </w:p>
    <w:p w14:paraId="49F08800">
      <w:pPr>
        <w:pStyle w:val="9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владельцев транспортных средств.</w:t>
      </w:r>
    </w:p>
    <w:p w14:paraId="2B9E43CA">
      <w:pPr>
        <w:pStyle w:val="9"/>
        <w:ind w:left="360"/>
        <w:jc w:val="both"/>
        <w:rPr>
          <w:b/>
          <w:sz w:val="22"/>
          <w:szCs w:val="22"/>
        </w:rPr>
      </w:pPr>
    </w:p>
    <w:p w14:paraId="719B636A">
      <w:pPr>
        <w:ind w:left="360"/>
        <w:jc w:val="both"/>
        <w:rPr>
          <w:rFonts w:eastAsia="Times New Roman"/>
          <w:b/>
          <w:color w:val="000000"/>
          <w:sz w:val="22"/>
          <w:szCs w:val="22"/>
        </w:rPr>
      </w:pPr>
      <w:r>
        <w:rPr>
          <w:rFonts w:eastAsia="Times New Roman"/>
          <w:b/>
          <w:color w:val="000000"/>
          <w:sz w:val="22"/>
          <w:szCs w:val="22"/>
        </w:rPr>
        <w:t>2.Обязательное страхование гражданско-правовой ответственности перевозчиков перевозчика перед пассажирами</w:t>
      </w:r>
    </w:p>
    <w:p w14:paraId="7141BAD6">
      <w:pPr>
        <w:pStyle w:val="9"/>
        <w:jc w:val="both"/>
        <w:rPr>
          <w:b/>
          <w:i/>
          <w:sz w:val="22"/>
          <w:szCs w:val="22"/>
        </w:rPr>
      </w:pPr>
    </w:p>
    <w:p w14:paraId="01A9A226">
      <w:pPr>
        <w:pStyle w:val="9"/>
        <w:jc w:val="both"/>
        <w:rPr>
          <w:sz w:val="22"/>
          <w:szCs w:val="22"/>
          <w:lang w:val="kk-KZ"/>
        </w:rPr>
      </w:pPr>
    </w:p>
    <w:p w14:paraId="63BE4FC3">
      <w:pPr>
        <w:pStyle w:val="9"/>
        <w:jc w:val="both"/>
        <w:rPr>
          <w:sz w:val="22"/>
          <w:szCs w:val="22"/>
          <w:lang w:val="kk-KZ"/>
        </w:rPr>
      </w:pPr>
      <w:r>
        <w:rPr>
          <w:sz w:val="22"/>
          <w:szCs w:val="22"/>
          <w:u w:val="single"/>
          <w:lang w:val="kk-KZ"/>
        </w:rPr>
        <w:t>Страхователь/Заказчик</w:t>
      </w:r>
      <w:r>
        <w:rPr>
          <w:sz w:val="22"/>
          <w:szCs w:val="22"/>
          <w:lang w:val="kk-KZ"/>
        </w:rPr>
        <w:t>: КОММУНАЛЬНОЕ ГОСУДАРСТВЕННОЕ УЧРЕЖДЕНИЕ «ОБЩЕОБРАЗОВАТЕЛЬНАЯ ШКОЛА ИМЕНИ Е.АЙШУАКУЛЫ» ОТДЕЛА ОБРАЗОВАНИЯ ПО МАНГИСТАУСКОМУ РАЙОНУ УПРАВЛЕНИЯ ОБРАЗОВАНИЯ МАНГИСТАУСКОЙ ОБЛАСТИ    990940002578</w:t>
      </w:r>
    </w:p>
    <w:p w14:paraId="1706E261">
      <w:pPr>
        <w:pStyle w:val="9"/>
        <w:jc w:val="both"/>
        <w:rPr>
          <w:sz w:val="22"/>
          <w:szCs w:val="22"/>
          <w:lang w:val="kk-KZ"/>
        </w:rPr>
      </w:pPr>
      <w:r>
        <w:rPr>
          <w:sz w:val="22"/>
          <w:szCs w:val="22"/>
          <w:u w:val="single"/>
          <w:lang w:val="kk-KZ"/>
        </w:rPr>
        <w:t>Страховщик</w:t>
      </w:r>
    </w:p>
    <w:p w14:paraId="7E276FD0">
      <w:pPr>
        <w:pStyle w:val="9"/>
        <w:jc w:val="both"/>
        <w:rPr>
          <w:b/>
          <w:i/>
          <w:sz w:val="22"/>
          <w:szCs w:val="22"/>
        </w:rPr>
      </w:pPr>
      <w:r>
        <w:rPr>
          <w:sz w:val="22"/>
          <w:szCs w:val="22"/>
          <w:u w:val="single"/>
        </w:rPr>
        <w:t>Период страхования 202</w:t>
      </w:r>
      <w:r>
        <w:rPr>
          <w:rFonts w:hint="default"/>
          <w:sz w:val="22"/>
          <w:szCs w:val="22"/>
          <w:u w:val="single"/>
          <w:lang w:val="en-US"/>
        </w:rPr>
        <w:t>6</w:t>
      </w:r>
      <w:r>
        <w:rPr>
          <w:sz w:val="22"/>
          <w:szCs w:val="22"/>
          <w:u w:val="single"/>
        </w:rPr>
        <w:t>-202</w:t>
      </w:r>
      <w:r>
        <w:rPr>
          <w:rFonts w:hint="default"/>
          <w:sz w:val="22"/>
          <w:szCs w:val="22"/>
          <w:u w:val="single"/>
          <w:lang w:val="en-US"/>
        </w:rPr>
        <w:t>7</w:t>
      </w:r>
      <w:r>
        <w:rPr>
          <w:sz w:val="22"/>
          <w:szCs w:val="22"/>
          <w:u w:val="single"/>
        </w:rPr>
        <w:t xml:space="preserve"> гг</w:t>
      </w:r>
    </w:p>
    <w:p w14:paraId="49F970D4">
      <w:pPr>
        <w:pStyle w:val="9"/>
        <w:jc w:val="both"/>
        <w:rPr>
          <w:sz w:val="22"/>
          <w:szCs w:val="22"/>
          <w:lang w:val="kk-KZ"/>
        </w:rPr>
      </w:pPr>
      <w:r>
        <w:rPr>
          <w:sz w:val="22"/>
          <w:szCs w:val="22"/>
          <w:u w:val="single"/>
        </w:rPr>
        <w:t>Объект страхования:</w:t>
      </w:r>
      <w:bookmarkStart w:id="0" w:name="440473799"/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о</w:t>
      </w:r>
      <w:r>
        <w:rPr>
          <w:sz w:val="22"/>
          <w:szCs w:val="22"/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>
        <w:rPr>
          <w:sz w:val="22"/>
          <w:szCs w:val="22"/>
          <w:lang w:val="kk-KZ"/>
        </w:rPr>
        <w:t>законодательством</w:t>
      </w:r>
      <w:r>
        <w:rPr>
          <w:sz w:val="22"/>
          <w:szCs w:val="22"/>
          <w:lang w:val="kk-KZ"/>
        </w:rPr>
        <w:fldChar w:fldCharType="end"/>
      </w:r>
      <w:r>
        <w:rPr>
          <w:sz w:val="22"/>
          <w:szCs w:val="22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14:paraId="016A4F02">
      <w:pPr>
        <w:jc w:val="both"/>
        <w:rPr>
          <w:color w:val="000000"/>
          <w:sz w:val="22"/>
          <w:szCs w:val="22"/>
          <w:lang w:val="kk-KZ" w:eastAsia="en-US"/>
        </w:rPr>
      </w:pPr>
      <w:r>
        <w:rPr>
          <w:sz w:val="22"/>
          <w:szCs w:val="22"/>
          <w:u w:val="single"/>
        </w:rPr>
        <w:t>Территория</w:t>
      </w:r>
      <w:r>
        <w:rPr>
          <w:sz w:val="22"/>
          <w:szCs w:val="22"/>
        </w:rPr>
        <w:t>: д</w:t>
      </w:r>
      <w:r>
        <w:rPr>
          <w:color w:val="000000"/>
          <w:sz w:val="22"/>
          <w:szCs w:val="22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14:paraId="6665B8F8">
      <w:pPr>
        <w:jc w:val="both"/>
        <w:rPr>
          <w:color w:val="000000"/>
          <w:sz w:val="22"/>
          <w:szCs w:val="22"/>
          <w:lang w:val="kk-KZ" w:eastAsia="en-US"/>
        </w:rPr>
      </w:pPr>
      <w:r>
        <w:rPr>
          <w:sz w:val="22"/>
          <w:szCs w:val="22"/>
          <w:u w:val="single"/>
        </w:rPr>
        <w:t>Условия</w:t>
      </w:r>
      <w:r>
        <w:rPr>
          <w:sz w:val="22"/>
          <w:szCs w:val="22"/>
        </w:rPr>
        <w:t xml:space="preserve">: страховая защита </w:t>
      </w:r>
      <w:r>
        <w:rPr>
          <w:color w:val="000000"/>
          <w:sz w:val="22"/>
          <w:szCs w:val="22"/>
          <w:lang w:val="kk-KZ" w:eastAsia="en-US"/>
        </w:rPr>
        <w:t xml:space="preserve"> осуществляется в соответствии сЗаконом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14:paraId="6775F99A">
      <w:pPr>
        <w:jc w:val="both"/>
        <w:rPr>
          <w:color w:val="000000"/>
          <w:sz w:val="22"/>
          <w:szCs w:val="22"/>
          <w:lang w:val="kk-KZ" w:eastAsia="en-US"/>
        </w:rPr>
      </w:pPr>
      <w:r>
        <w:rPr>
          <w:color w:val="000000"/>
          <w:sz w:val="22"/>
          <w:szCs w:val="22"/>
          <w:lang w:val="kk-KZ" w:eastAsia="en-US"/>
        </w:rPr>
        <w:t xml:space="preserve">      Договор страхования /страховой полис офрмляется на каждое транспортное средство согласно списка:</w:t>
      </w:r>
    </w:p>
    <w:p w14:paraId="33F589C0">
      <w:pPr>
        <w:pStyle w:val="9"/>
        <w:jc w:val="center"/>
        <w:rPr>
          <w:color w:val="auto"/>
          <w:sz w:val="22"/>
          <w:szCs w:val="22"/>
          <w:lang w:eastAsia="ru-RU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560"/>
        <w:gridCol w:w="1134"/>
        <w:gridCol w:w="2409"/>
        <w:gridCol w:w="1843"/>
      </w:tblGrid>
      <w:tr w14:paraId="11330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2376" w:type="dxa"/>
            <w:vAlign w:val="center"/>
          </w:tcPr>
          <w:p w14:paraId="6DB24771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6B6B98D5">
            <w:pPr>
              <w:ind w:right="-108"/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14:paraId="19D31B0B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Год вып.</w:t>
            </w:r>
          </w:p>
        </w:tc>
        <w:tc>
          <w:tcPr>
            <w:tcW w:w="2409" w:type="dxa"/>
            <w:vAlign w:val="center"/>
          </w:tcPr>
          <w:p w14:paraId="52C12B9E">
            <w:pPr>
              <w:jc w:val="center"/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Категория</w:t>
            </w:r>
          </w:p>
        </w:tc>
        <w:tc>
          <w:tcPr>
            <w:tcW w:w="1843" w:type="dxa"/>
            <w:vAlign w:val="center"/>
          </w:tcPr>
          <w:p w14:paraId="57B336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сумма</w:t>
            </w:r>
          </w:p>
        </w:tc>
      </w:tr>
      <w:tr w14:paraId="2F4654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2376" w:type="dxa"/>
          </w:tcPr>
          <w:p w14:paraId="6DD1B67A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Лада  21703   130</w:t>
            </w:r>
          </w:p>
        </w:tc>
        <w:tc>
          <w:tcPr>
            <w:tcW w:w="1560" w:type="dxa"/>
            <w:vAlign w:val="center"/>
          </w:tcPr>
          <w:p w14:paraId="21525DFC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R421BX</w:t>
            </w:r>
          </w:p>
        </w:tc>
        <w:tc>
          <w:tcPr>
            <w:tcW w:w="1134" w:type="dxa"/>
            <w:vAlign w:val="center"/>
          </w:tcPr>
          <w:p w14:paraId="6FEC432B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2011</w:t>
            </w:r>
          </w:p>
        </w:tc>
        <w:tc>
          <w:tcPr>
            <w:tcW w:w="2409" w:type="dxa"/>
            <w:vAlign w:val="center"/>
          </w:tcPr>
          <w:p w14:paraId="55D9B26B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B</w:t>
            </w:r>
          </w:p>
        </w:tc>
        <w:tc>
          <w:tcPr>
            <w:tcW w:w="1843" w:type="dxa"/>
            <w:vAlign w:val="center"/>
          </w:tcPr>
          <w:p w14:paraId="1B9E9EFF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bookmarkStart w:id="1" w:name="_GoBack"/>
            <w:bookmarkEnd w:id="1"/>
          </w:p>
        </w:tc>
      </w:tr>
      <w:tr w14:paraId="174EB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exact"/>
        </w:trPr>
        <w:tc>
          <w:tcPr>
            <w:tcW w:w="2376" w:type="dxa"/>
          </w:tcPr>
          <w:p w14:paraId="381A5318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64F29CA1">
            <w:pPr>
              <w:pStyle w:val="7"/>
              <w:jc w:val="center"/>
              <w:rPr>
                <w:rFonts w:ascii="Times New Roman" w:hAnsi="Times New Roman" w:cs="Times New Roman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4A6FAF52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409" w:type="dxa"/>
            <w:vAlign w:val="center"/>
          </w:tcPr>
          <w:p w14:paraId="39A5A6AB">
            <w:pPr>
              <w:pStyle w:val="7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22F7CBB5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  <w:tr w14:paraId="68A4D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</w:tcPr>
          <w:p w14:paraId="0D41F808">
            <w:pPr>
              <w:rPr>
                <w:sz w:val="22"/>
                <w:szCs w:val="22"/>
                <w:lang w:val="kk-KZ"/>
              </w:rPr>
            </w:pPr>
          </w:p>
        </w:tc>
        <w:tc>
          <w:tcPr>
            <w:tcW w:w="1560" w:type="dxa"/>
            <w:vAlign w:val="center"/>
          </w:tcPr>
          <w:p w14:paraId="36D4F790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32A330B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</w:p>
        </w:tc>
        <w:tc>
          <w:tcPr>
            <w:tcW w:w="2409" w:type="dxa"/>
            <w:vAlign w:val="center"/>
          </w:tcPr>
          <w:p w14:paraId="24F4FDC5">
            <w:pPr>
              <w:pStyle w:val="7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65B8410F">
            <w:pPr>
              <w:pStyle w:val="7"/>
              <w:jc w:val="center"/>
              <w:rPr>
                <w:rFonts w:ascii="Times New Roman" w:hAnsi="Times New Roman" w:cs="Times New Roman"/>
                <w:lang w:val="en-US" w:eastAsia="ru-RU"/>
              </w:rPr>
            </w:pPr>
          </w:p>
        </w:tc>
      </w:tr>
      <w:tr w14:paraId="30660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</w:tcPr>
          <w:p w14:paraId="179DA53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Align w:val="center"/>
          </w:tcPr>
          <w:p w14:paraId="15D931C3">
            <w:pPr>
              <w:pStyle w:val="7"/>
              <w:jc w:val="center"/>
              <w:rPr>
                <w:rFonts w:ascii="Times New Roman" w:hAnsi="Times New Roman" w:cs="Times New Roman"/>
                <w:lang w:val="kk-KZ" w:eastAsia="ru-RU"/>
              </w:rPr>
            </w:pPr>
          </w:p>
        </w:tc>
        <w:tc>
          <w:tcPr>
            <w:tcW w:w="1134" w:type="dxa"/>
            <w:vAlign w:val="center"/>
          </w:tcPr>
          <w:p w14:paraId="4856D171">
            <w:pPr>
              <w:pStyle w:val="7"/>
              <w:jc w:val="center"/>
              <w:rPr>
                <w:rFonts w:ascii="Times New Roman" w:hAnsi="Times New Roman" w:cs="Times New Roman"/>
                <w:lang w:val="kk-KZ" w:eastAsia="ru-RU"/>
              </w:rPr>
            </w:pPr>
          </w:p>
        </w:tc>
        <w:tc>
          <w:tcPr>
            <w:tcW w:w="2409" w:type="dxa"/>
            <w:vAlign w:val="center"/>
          </w:tcPr>
          <w:p w14:paraId="45ADC074">
            <w:pPr>
              <w:pStyle w:val="7"/>
              <w:jc w:val="center"/>
              <w:rPr>
                <w:rFonts w:ascii="Times New Roman" w:hAnsi="Times New Roman" w:cs="Times New Roman"/>
                <w:lang w:val="kk-KZ" w:eastAsia="ru-RU"/>
              </w:rPr>
            </w:pPr>
          </w:p>
        </w:tc>
        <w:tc>
          <w:tcPr>
            <w:tcW w:w="1843" w:type="dxa"/>
            <w:vAlign w:val="center"/>
          </w:tcPr>
          <w:p w14:paraId="35BD0B44">
            <w:pPr>
              <w:pStyle w:val="7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54A015A4">
      <w:pPr>
        <w:pStyle w:val="7"/>
        <w:jc w:val="both"/>
        <w:rPr>
          <w:rFonts w:ascii="Times New Roman" w:hAnsi="Times New Roman" w:cs="Times New Roman"/>
          <w:lang w:eastAsia="ru-RU"/>
        </w:rPr>
      </w:pPr>
    </w:p>
    <w:p w14:paraId="1C6B28DF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  <w:u w:val="single"/>
          <w:lang w:eastAsia="en-US"/>
        </w:rPr>
        <w:t>Страховая премия:</w:t>
      </w:r>
      <w:r>
        <w:rPr>
          <w:sz w:val="22"/>
          <w:szCs w:val="22"/>
        </w:rPr>
        <w:t xml:space="preserve"> </w:t>
      </w:r>
    </w:p>
    <w:p w14:paraId="560BA2E4">
      <w:pPr>
        <w:pStyle w:val="7"/>
        <w:jc w:val="both"/>
        <w:rPr>
          <w:rFonts w:ascii="Times New Roman" w:hAnsi="Times New Roman" w:cs="Times New Roman"/>
          <w:lang w:eastAsia="ru-RU"/>
        </w:rPr>
      </w:pPr>
    </w:p>
    <w:p w14:paraId="1774E14B">
      <w:pPr>
        <w:pStyle w:val="7"/>
        <w:jc w:val="both"/>
        <w:rPr>
          <w:rFonts w:ascii="Times New Roman" w:hAnsi="Times New Roman" w:cs="Times New Roman"/>
          <w:lang w:eastAsia="ru-RU"/>
        </w:rPr>
      </w:pPr>
    </w:p>
    <w:p w14:paraId="79F3B343">
      <w:pPr>
        <w:pStyle w:val="7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Директор СШ: ______________________________________</w:t>
      </w:r>
    </w:p>
    <w:p w14:paraId="15311A50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                         Печать и подпись</w:t>
      </w:r>
    </w:p>
    <w:p w14:paraId="17CB240A">
      <w:pPr>
        <w:jc w:val="both"/>
        <w:rPr>
          <w:rFonts w:eastAsia="Times New Roman"/>
          <w:sz w:val="22"/>
          <w:szCs w:val="22"/>
        </w:rPr>
      </w:pPr>
    </w:p>
    <w:sectPr>
      <w:pgSz w:w="11906" w:h="16838"/>
      <w:pgMar w:top="1418" w:right="851" w:bottom="851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8934D7"/>
    <w:multiLevelType w:val="multilevel"/>
    <w:tmpl w:val="168934D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32BA5"/>
    <w:rsid w:val="00024AD6"/>
    <w:rsid w:val="00062B24"/>
    <w:rsid w:val="0007122B"/>
    <w:rsid w:val="00085763"/>
    <w:rsid w:val="00085BBD"/>
    <w:rsid w:val="000863F9"/>
    <w:rsid w:val="000A2BBD"/>
    <w:rsid w:val="000C2C16"/>
    <w:rsid w:val="001339BF"/>
    <w:rsid w:val="0015166B"/>
    <w:rsid w:val="0015390A"/>
    <w:rsid w:val="00153DBC"/>
    <w:rsid w:val="00166CE5"/>
    <w:rsid w:val="0017129D"/>
    <w:rsid w:val="001C14B7"/>
    <w:rsid w:val="001C318B"/>
    <w:rsid w:val="001F1CE1"/>
    <w:rsid w:val="00201E22"/>
    <w:rsid w:val="00210E38"/>
    <w:rsid w:val="00237640"/>
    <w:rsid w:val="00262A7A"/>
    <w:rsid w:val="00263672"/>
    <w:rsid w:val="002833CC"/>
    <w:rsid w:val="002F4B6B"/>
    <w:rsid w:val="003600B9"/>
    <w:rsid w:val="00372081"/>
    <w:rsid w:val="00374015"/>
    <w:rsid w:val="003D1CA8"/>
    <w:rsid w:val="003E0296"/>
    <w:rsid w:val="003E7B32"/>
    <w:rsid w:val="0041595F"/>
    <w:rsid w:val="00465BFA"/>
    <w:rsid w:val="00474BC9"/>
    <w:rsid w:val="00495F3B"/>
    <w:rsid w:val="004A6002"/>
    <w:rsid w:val="004C30F5"/>
    <w:rsid w:val="004C7AA8"/>
    <w:rsid w:val="004E419A"/>
    <w:rsid w:val="00501B01"/>
    <w:rsid w:val="005048BD"/>
    <w:rsid w:val="005521D9"/>
    <w:rsid w:val="0057344E"/>
    <w:rsid w:val="005906DD"/>
    <w:rsid w:val="00596539"/>
    <w:rsid w:val="005A35CF"/>
    <w:rsid w:val="005A3C94"/>
    <w:rsid w:val="00601E84"/>
    <w:rsid w:val="00605F37"/>
    <w:rsid w:val="00632BA5"/>
    <w:rsid w:val="006341E5"/>
    <w:rsid w:val="006430FA"/>
    <w:rsid w:val="00666312"/>
    <w:rsid w:val="006829D6"/>
    <w:rsid w:val="00694746"/>
    <w:rsid w:val="006B3FAA"/>
    <w:rsid w:val="006C035A"/>
    <w:rsid w:val="006E0398"/>
    <w:rsid w:val="006E22DB"/>
    <w:rsid w:val="006F5678"/>
    <w:rsid w:val="006F5FF5"/>
    <w:rsid w:val="00721897"/>
    <w:rsid w:val="0074264C"/>
    <w:rsid w:val="0075021F"/>
    <w:rsid w:val="007D3BF6"/>
    <w:rsid w:val="00811512"/>
    <w:rsid w:val="00812C13"/>
    <w:rsid w:val="008506B3"/>
    <w:rsid w:val="00851099"/>
    <w:rsid w:val="00853040"/>
    <w:rsid w:val="00867EF0"/>
    <w:rsid w:val="008777B6"/>
    <w:rsid w:val="00882BA8"/>
    <w:rsid w:val="008922D1"/>
    <w:rsid w:val="00897405"/>
    <w:rsid w:val="00911B61"/>
    <w:rsid w:val="00913855"/>
    <w:rsid w:val="0092336A"/>
    <w:rsid w:val="009331DB"/>
    <w:rsid w:val="009403BA"/>
    <w:rsid w:val="00956ECF"/>
    <w:rsid w:val="00960617"/>
    <w:rsid w:val="00973D74"/>
    <w:rsid w:val="00983219"/>
    <w:rsid w:val="009A202A"/>
    <w:rsid w:val="009B4304"/>
    <w:rsid w:val="009C4E42"/>
    <w:rsid w:val="009D0A1A"/>
    <w:rsid w:val="009E2E14"/>
    <w:rsid w:val="009F0C0A"/>
    <w:rsid w:val="00A249DC"/>
    <w:rsid w:val="00A35E6E"/>
    <w:rsid w:val="00A36748"/>
    <w:rsid w:val="00A52F28"/>
    <w:rsid w:val="00A63AD0"/>
    <w:rsid w:val="00A730EA"/>
    <w:rsid w:val="00A77287"/>
    <w:rsid w:val="00A907C0"/>
    <w:rsid w:val="00A91EB2"/>
    <w:rsid w:val="00AA47D0"/>
    <w:rsid w:val="00AD4F4E"/>
    <w:rsid w:val="00AE3376"/>
    <w:rsid w:val="00B42498"/>
    <w:rsid w:val="00B46779"/>
    <w:rsid w:val="00B54774"/>
    <w:rsid w:val="00B56DE0"/>
    <w:rsid w:val="00B85A01"/>
    <w:rsid w:val="00BB06BD"/>
    <w:rsid w:val="00BD00F7"/>
    <w:rsid w:val="00C05CBF"/>
    <w:rsid w:val="00C42660"/>
    <w:rsid w:val="00C43905"/>
    <w:rsid w:val="00C50B81"/>
    <w:rsid w:val="00C53EE5"/>
    <w:rsid w:val="00C726F6"/>
    <w:rsid w:val="00C77D2B"/>
    <w:rsid w:val="00C81DDA"/>
    <w:rsid w:val="00C83900"/>
    <w:rsid w:val="00CA3C3B"/>
    <w:rsid w:val="00CB0B9F"/>
    <w:rsid w:val="00CB43A5"/>
    <w:rsid w:val="00CB6E1F"/>
    <w:rsid w:val="00CB7387"/>
    <w:rsid w:val="00D04AF5"/>
    <w:rsid w:val="00D0672A"/>
    <w:rsid w:val="00D129EF"/>
    <w:rsid w:val="00D33CEE"/>
    <w:rsid w:val="00D45D41"/>
    <w:rsid w:val="00D505C3"/>
    <w:rsid w:val="00D617AD"/>
    <w:rsid w:val="00D63F1D"/>
    <w:rsid w:val="00D666A1"/>
    <w:rsid w:val="00D96751"/>
    <w:rsid w:val="00DA706A"/>
    <w:rsid w:val="00DB7956"/>
    <w:rsid w:val="00DE0304"/>
    <w:rsid w:val="00E4021D"/>
    <w:rsid w:val="00E441CD"/>
    <w:rsid w:val="00E555C1"/>
    <w:rsid w:val="00E6608E"/>
    <w:rsid w:val="00E7178D"/>
    <w:rsid w:val="00EA75D7"/>
    <w:rsid w:val="00EB29DC"/>
    <w:rsid w:val="00EB300C"/>
    <w:rsid w:val="00ED466C"/>
    <w:rsid w:val="00EF5771"/>
    <w:rsid w:val="00F213DE"/>
    <w:rsid w:val="00F23D00"/>
    <w:rsid w:val="00F3457D"/>
    <w:rsid w:val="00F3769E"/>
    <w:rsid w:val="00F40D8E"/>
    <w:rsid w:val="00F6442F"/>
    <w:rsid w:val="00FB1142"/>
    <w:rsid w:val="00FD11C7"/>
    <w:rsid w:val="00FE5F2E"/>
    <w:rsid w:val="022606A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cs="Times New Roman" w:eastAsiaTheme="minorHAnsi"/>
      <w:sz w:val="28"/>
      <w:szCs w:val="28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alloon Text"/>
    <w:basedOn w:val="1"/>
    <w:link w:val="8"/>
    <w:semiHidden/>
    <w:unhideWhenUsed/>
    <w:qFormat/>
    <w:uiPriority w:val="99"/>
    <w:rPr>
      <w:rFonts w:ascii="Tahoma" w:hAnsi="Tahoma" w:cs="Tahoma"/>
      <w:sz w:val="16"/>
      <w:szCs w:val="16"/>
    </w:rPr>
  </w:style>
  <w:style w:type="table" w:styleId="6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8">
    <w:name w:val="Текст выноски Знак"/>
    <w:basedOn w:val="2"/>
    <w:link w:val="5"/>
    <w:semiHidden/>
    <w:qFormat/>
    <w:uiPriority w:val="99"/>
    <w:rPr>
      <w:rFonts w:ascii="Tahoma" w:hAnsi="Tahoma" w:cs="Tahoma"/>
      <w:sz w:val="16"/>
      <w:szCs w:val="16"/>
      <w:lang w:eastAsia="ru-RU"/>
    </w:rPr>
  </w:style>
  <w:style w:type="paragraph" w:customStyle="1" w:styleId="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63A40-CFC7-4037-86A2-E18302211A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166</Words>
  <Characters>1515</Characters>
  <Lines>13</Lines>
  <Paragraphs>3</Paragraphs>
  <TotalTime>24</TotalTime>
  <ScaleCrop>false</ScaleCrop>
  <LinksUpToDate>false</LinksUpToDate>
  <CharactersWithSpaces>1716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2025-02-26T09:44:00Z</dcterms:created>
  <dc:creator>Ардак К Дусенби</dc:creator>
  <cp:lastModifiedBy>user</cp:lastModifiedBy>
  <cp:lastPrinted>2019-06-14T05:04:00Z</cp:lastPrinted>
  <dcterms:modified xsi:type="dcterms:W3CDTF">2026-10-20T06:45:13Z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eyJoZGlkIjoiYmE2M2EyYTU0ZmJhMWQwYTFmODg3NjQ0ZTIxNzNlZmUifQ==</vt:lpwstr>
  </property>
  <property fmtid="{D5CDD505-2E9C-101B-9397-08002B2CF9AE}" pid="3" name="KSOProductBuildVer">
    <vt:lpwstr>1049-12.1.0.29162</vt:lpwstr>
  </property>
  <property fmtid="{D5CDD505-2E9C-101B-9397-08002B2CF9AE}" pid="4" name="ICV">
    <vt:lpwstr>EF85D17196E7438FB7BD3D099D3DA8F2_12</vt:lpwstr>
  </property>
</Properties>
</file>