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6BB4" w:rsidRPr="005958F9" w:rsidRDefault="005958F9" w:rsidP="00784F61">
      <w:pPr>
        <w:pStyle w:val="1"/>
        <w:rPr>
          <w:lang w:val="ru-RU"/>
        </w:rPr>
      </w:pPr>
      <w:r w:rsidRPr="005958F9">
        <w:rPr>
          <w:lang w:val="ru-RU"/>
        </w:rPr>
        <w:t>ТЕХНИЧЕСКАЯ СПЕЦИФИКАЦИЯ</w:t>
      </w:r>
    </w:p>
    <w:p w:rsidR="00F16BB4" w:rsidRPr="005958F9" w:rsidRDefault="005958F9">
      <w:pPr>
        <w:jc w:val="center"/>
        <w:rPr>
          <w:lang w:val="ru-RU"/>
        </w:rPr>
      </w:pPr>
      <w:r w:rsidRPr="005958F9">
        <w:rPr>
          <w:b/>
          <w:sz w:val="24"/>
          <w:lang w:val="ru-RU"/>
        </w:rPr>
        <w:t>на государственную закупку услуг по добровольному страхованию автотранспортных средств (КАСКО)</w:t>
      </w:r>
    </w:p>
    <w:p w:rsidR="00F16BB4" w:rsidRPr="005958F9" w:rsidRDefault="005958F9">
      <w:pPr>
        <w:spacing w:before="140" w:after="60"/>
        <w:rPr>
          <w:lang w:val="ru-RU"/>
        </w:rPr>
      </w:pPr>
      <w:r w:rsidRPr="005958F9">
        <w:rPr>
          <w:b/>
          <w:lang w:val="ru-RU"/>
        </w:rPr>
        <w:t>1. Общие сведения</w:t>
      </w:r>
    </w:p>
    <w:p w:rsidR="00F16BB4" w:rsidRPr="005958F9" w:rsidRDefault="005958F9">
      <w:pPr>
        <w:spacing w:after="60"/>
        <w:rPr>
          <w:lang w:val="ru-RU"/>
        </w:rPr>
      </w:pPr>
      <w:r w:rsidRPr="005958F9">
        <w:rPr>
          <w:lang w:val="ru-RU"/>
        </w:rPr>
        <w:t>Наименование закупаемой услуги: Услуги по добровольному страхованию автотранспортных средств (КАСКО).</w:t>
      </w:r>
    </w:p>
    <w:p w:rsidR="00F16BB4" w:rsidRPr="005958F9" w:rsidRDefault="005958F9">
      <w:pPr>
        <w:spacing w:after="60"/>
        <w:rPr>
          <w:lang w:val="ru-RU"/>
        </w:rPr>
      </w:pPr>
      <w:r w:rsidRPr="005958F9">
        <w:rPr>
          <w:lang w:val="ru-RU"/>
        </w:rPr>
        <w:t>Количество: 3 (три) единицы автотранспортных средств.</w:t>
      </w:r>
    </w:p>
    <w:p w:rsidR="00F16BB4" w:rsidRPr="005958F9" w:rsidRDefault="005958F9">
      <w:pPr>
        <w:spacing w:after="60"/>
        <w:rPr>
          <w:lang w:val="ru-RU"/>
        </w:rPr>
      </w:pPr>
      <w:r w:rsidRPr="005958F9">
        <w:rPr>
          <w:lang w:val="ru-RU"/>
        </w:rPr>
        <w:t>Срок оказания услуги: страховое покрытие на срок 12 (двенадцать) месяцев с даты, указанной в страховых полисах и договоре страхования.</w:t>
      </w:r>
    </w:p>
    <w:p w:rsidR="00F16BB4" w:rsidRPr="005958F9" w:rsidRDefault="005958F9">
      <w:pPr>
        <w:spacing w:after="60"/>
        <w:rPr>
          <w:lang w:val="ru-RU"/>
        </w:rPr>
      </w:pPr>
      <w:r w:rsidRPr="005958F9">
        <w:rPr>
          <w:lang w:val="ru-RU"/>
        </w:rPr>
        <w:t>Оказание услуги осуществляется в соответствии с законодательством Республики Казахстан в сфере страховой деятельности и государственных закупок, условиями договора страхования и настоящей технической спецификацией.</w:t>
      </w:r>
    </w:p>
    <w:p w:rsidR="00F16BB4" w:rsidRDefault="005958F9">
      <w:pPr>
        <w:spacing w:before="140" w:after="60"/>
      </w:pPr>
      <w:r>
        <w:rPr>
          <w:b/>
        </w:rPr>
        <w:t>2. Перечень застрахованных транспортных средств</w:t>
      </w:r>
    </w:p>
    <w:tbl>
      <w:tblPr>
        <w:tblStyle w:val="aff0"/>
        <w:tblW w:w="0" w:type="auto"/>
        <w:jc w:val="center"/>
        <w:tblLook w:val="04A0" w:firstRow="1" w:lastRow="0" w:firstColumn="1" w:lastColumn="0" w:noHBand="0" w:noVBand="1"/>
      </w:tblPr>
      <w:tblGrid>
        <w:gridCol w:w="567"/>
        <w:gridCol w:w="2977"/>
        <w:gridCol w:w="1984"/>
        <w:gridCol w:w="2268"/>
        <w:gridCol w:w="2643"/>
      </w:tblGrid>
      <w:tr w:rsidR="005958F9" w:rsidTr="005958F9">
        <w:trPr>
          <w:jc w:val="center"/>
        </w:trPr>
        <w:tc>
          <w:tcPr>
            <w:tcW w:w="567" w:type="dxa"/>
            <w:vAlign w:val="center"/>
          </w:tcPr>
          <w:p w:rsidR="005958F9" w:rsidRPr="005958F9" w:rsidRDefault="005958F9">
            <w:pPr>
              <w:jc w:val="center"/>
              <w:rPr>
                <w:rFonts w:cs="Times New Roman"/>
                <w:sz w:val="24"/>
                <w:szCs w:val="24"/>
              </w:rPr>
            </w:pPr>
            <w:r w:rsidRPr="005958F9">
              <w:rPr>
                <w:rFonts w:cs="Times New Roman"/>
                <w:b/>
                <w:sz w:val="24"/>
                <w:szCs w:val="24"/>
              </w:rPr>
              <w:t>№</w:t>
            </w:r>
          </w:p>
        </w:tc>
        <w:tc>
          <w:tcPr>
            <w:tcW w:w="2977" w:type="dxa"/>
            <w:vAlign w:val="center"/>
          </w:tcPr>
          <w:p w:rsidR="005958F9" w:rsidRPr="005958F9" w:rsidRDefault="005958F9" w:rsidP="005958F9">
            <w:pPr>
              <w:jc w:val="center"/>
              <w:rPr>
                <w:rFonts w:cs="Times New Roman"/>
                <w:sz w:val="24"/>
                <w:szCs w:val="24"/>
              </w:rPr>
            </w:pPr>
            <w:proofErr w:type="spellStart"/>
            <w:r w:rsidRPr="005958F9">
              <w:rPr>
                <w:rFonts w:cs="Times New Roman"/>
                <w:b/>
                <w:sz w:val="24"/>
                <w:szCs w:val="24"/>
              </w:rPr>
              <w:t>Марка</w:t>
            </w:r>
            <w:proofErr w:type="spellEnd"/>
            <w:r w:rsidRPr="005958F9">
              <w:rPr>
                <w:rFonts w:cs="Times New Roman"/>
                <w:b/>
                <w:sz w:val="24"/>
                <w:szCs w:val="24"/>
              </w:rPr>
              <w:t xml:space="preserve">, </w:t>
            </w:r>
            <w:proofErr w:type="spellStart"/>
            <w:r w:rsidRPr="005958F9">
              <w:rPr>
                <w:rFonts w:cs="Times New Roman"/>
                <w:b/>
                <w:sz w:val="24"/>
                <w:szCs w:val="24"/>
              </w:rPr>
              <w:t>модель</w:t>
            </w:r>
            <w:proofErr w:type="spellEnd"/>
          </w:p>
        </w:tc>
        <w:tc>
          <w:tcPr>
            <w:tcW w:w="1984" w:type="dxa"/>
            <w:vAlign w:val="center"/>
          </w:tcPr>
          <w:p w:rsidR="005958F9" w:rsidRPr="005958F9" w:rsidRDefault="005958F9">
            <w:pPr>
              <w:jc w:val="center"/>
              <w:rPr>
                <w:rFonts w:cs="Times New Roman"/>
                <w:sz w:val="24"/>
                <w:szCs w:val="24"/>
                <w:lang w:val="kk-KZ"/>
              </w:rPr>
            </w:pPr>
            <w:r w:rsidRPr="005958F9">
              <w:rPr>
                <w:rFonts w:cs="Times New Roman"/>
                <w:b/>
                <w:sz w:val="24"/>
                <w:szCs w:val="24"/>
                <w:lang w:val="kk-KZ"/>
              </w:rPr>
              <w:t>Год выпуска</w:t>
            </w:r>
          </w:p>
        </w:tc>
        <w:tc>
          <w:tcPr>
            <w:tcW w:w="2268" w:type="dxa"/>
            <w:vAlign w:val="center"/>
          </w:tcPr>
          <w:p w:rsidR="005958F9" w:rsidRPr="005958F9" w:rsidRDefault="005958F9">
            <w:pPr>
              <w:jc w:val="center"/>
              <w:rPr>
                <w:rFonts w:cs="Times New Roman"/>
                <w:sz w:val="24"/>
                <w:szCs w:val="24"/>
              </w:rPr>
            </w:pPr>
            <w:proofErr w:type="spellStart"/>
            <w:r w:rsidRPr="005958F9">
              <w:rPr>
                <w:rFonts w:cs="Times New Roman"/>
                <w:b/>
                <w:sz w:val="24"/>
                <w:szCs w:val="24"/>
              </w:rPr>
              <w:t>Государственный</w:t>
            </w:r>
            <w:proofErr w:type="spellEnd"/>
            <w:r w:rsidRPr="005958F9">
              <w:rPr>
                <w:rFonts w:cs="Times New Roman"/>
                <w:b/>
                <w:sz w:val="24"/>
                <w:szCs w:val="24"/>
              </w:rPr>
              <w:t xml:space="preserve"> </w:t>
            </w:r>
            <w:proofErr w:type="spellStart"/>
            <w:r w:rsidRPr="005958F9">
              <w:rPr>
                <w:rFonts w:cs="Times New Roman"/>
                <w:b/>
                <w:sz w:val="24"/>
                <w:szCs w:val="24"/>
              </w:rPr>
              <w:t>регистрационный</w:t>
            </w:r>
            <w:proofErr w:type="spellEnd"/>
            <w:r w:rsidRPr="005958F9">
              <w:rPr>
                <w:rFonts w:cs="Times New Roman"/>
                <w:b/>
                <w:sz w:val="24"/>
                <w:szCs w:val="24"/>
              </w:rPr>
              <w:t xml:space="preserve"> </w:t>
            </w:r>
            <w:proofErr w:type="spellStart"/>
            <w:r w:rsidRPr="005958F9">
              <w:rPr>
                <w:rFonts w:cs="Times New Roman"/>
                <w:b/>
                <w:sz w:val="24"/>
                <w:szCs w:val="24"/>
              </w:rPr>
              <w:t>номер</w:t>
            </w:r>
            <w:proofErr w:type="spellEnd"/>
          </w:p>
        </w:tc>
        <w:tc>
          <w:tcPr>
            <w:tcW w:w="2426" w:type="dxa"/>
            <w:vAlign w:val="center"/>
          </w:tcPr>
          <w:p w:rsidR="005958F9" w:rsidRPr="005958F9" w:rsidRDefault="005958F9">
            <w:pPr>
              <w:jc w:val="center"/>
              <w:rPr>
                <w:rFonts w:cs="Times New Roman"/>
                <w:sz w:val="24"/>
                <w:szCs w:val="24"/>
              </w:rPr>
            </w:pPr>
            <w:r w:rsidRPr="005958F9">
              <w:rPr>
                <w:rFonts w:cs="Times New Roman"/>
                <w:b/>
                <w:sz w:val="24"/>
                <w:szCs w:val="24"/>
              </w:rPr>
              <w:t>VIN</w:t>
            </w:r>
          </w:p>
        </w:tc>
      </w:tr>
      <w:tr w:rsidR="005958F9" w:rsidTr="005958F9">
        <w:trPr>
          <w:jc w:val="center"/>
        </w:trPr>
        <w:tc>
          <w:tcPr>
            <w:tcW w:w="567" w:type="dxa"/>
            <w:vAlign w:val="center"/>
          </w:tcPr>
          <w:p w:rsidR="005958F9" w:rsidRPr="005958F9" w:rsidRDefault="005958F9">
            <w:pPr>
              <w:jc w:val="center"/>
              <w:rPr>
                <w:rFonts w:cs="Times New Roman"/>
                <w:sz w:val="24"/>
                <w:szCs w:val="24"/>
              </w:rPr>
            </w:pPr>
            <w:r w:rsidRPr="005958F9">
              <w:rPr>
                <w:rFonts w:cs="Times New Roman"/>
                <w:sz w:val="24"/>
                <w:szCs w:val="24"/>
              </w:rPr>
              <w:t>1</w:t>
            </w:r>
          </w:p>
        </w:tc>
        <w:tc>
          <w:tcPr>
            <w:tcW w:w="2977" w:type="dxa"/>
            <w:vAlign w:val="center"/>
          </w:tcPr>
          <w:p w:rsidR="005958F9" w:rsidRPr="005958F9" w:rsidRDefault="005958F9" w:rsidP="005958F9">
            <w:pPr>
              <w:jc w:val="center"/>
              <w:rPr>
                <w:rFonts w:cs="Times New Roman"/>
                <w:sz w:val="24"/>
                <w:szCs w:val="24"/>
              </w:rPr>
            </w:pPr>
            <w:r w:rsidRPr="005958F9">
              <w:rPr>
                <w:rFonts w:cs="Times New Roman"/>
                <w:sz w:val="24"/>
                <w:szCs w:val="24"/>
              </w:rPr>
              <w:t>FAW CA5066XXYP40K2E5A84</w:t>
            </w:r>
          </w:p>
        </w:tc>
        <w:tc>
          <w:tcPr>
            <w:tcW w:w="1984" w:type="dxa"/>
            <w:vAlign w:val="center"/>
          </w:tcPr>
          <w:p w:rsidR="005958F9" w:rsidRPr="005958F9" w:rsidRDefault="005958F9">
            <w:pPr>
              <w:jc w:val="center"/>
              <w:rPr>
                <w:rFonts w:cs="Times New Roman"/>
                <w:sz w:val="24"/>
                <w:szCs w:val="24"/>
                <w:lang w:val="kk-KZ"/>
              </w:rPr>
            </w:pPr>
            <w:r w:rsidRPr="005958F9">
              <w:rPr>
                <w:rFonts w:cs="Times New Roman"/>
                <w:sz w:val="24"/>
                <w:szCs w:val="24"/>
                <w:lang w:val="kk-KZ"/>
              </w:rPr>
              <w:t>2023 г</w:t>
            </w:r>
          </w:p>
        </w:tc>
        <w:tc>
          <w:tcPr>
            <w:tcW w:w="2268" w:type="dxa"/>
            <w:vAlign w:val="center"/>
          </w:tcPr>
          <w:p w:rsidR="005958F9" w:rsidRPr="005958F9" w:rsidRDefault="005958F9">
            <w:pPr>
              <w:jc w:val="center"/>
              <w:rPr>
                <w:rFonts w:cs="Times New Roman"/>
                <w:sz w:val="24"/>
                <w:szCs w:val="24"/>
              </w:rPr>
            </w:pPr>
            <w:r w:rsidRPr="005958F9">
              <w:rPr>
                <w:rFonts w:cs="Times New Roman"/>
                <w:sz w:val="24"/>
                <w:szCs w:val="24"/>
              </w:rPr>
              <w:t>979 AS 12</w:t>
            </w:r>
          </w:p>
        </w:tc>
        <w:tc>
          <w:tcPr>
            <w:tcW w:w="2426" w:type="dxa"/>
            <w:vAlign w:val="center"/>
          </w:tcPr>
          <w:p w:rsidR="005958F9" w:rsidRPr="005958F9" w:rsidRDefault="005958F9">
            <w:pPr>
              <w:jc w:val="center"/>
              <w:rPr>
                <w:rFonts w:cs="Times New Roman"/>
                <w:sz w:val="24"/>
                <w:szCs w:val="24"/>
              </w:rPr>
            </w:pPr>
            <w:r w:rsidRPr="005958F9">
              <w:rPr>
                <w:rFonts w:cs="Times New Roman"/>
                <w:sz w:val="24"/>
                <w:szCs w:val="24"/>
              </w:rPr>
              <w:t>LFNAALCE0PAE03387</w:t>
            </w:r>
          </w:p>
        </w:tc>
      </w:tr>
      <w:tr w:rsidR="005958F9" w:rsidTr="005958F9">
        <w:trPr>
          <w:jc w:val="center"/>
        </w:trPr>
        <w:tc>
          <w:tcPr>
            <w:tcW w:w="567" w:type="dxa"/>
            <w:vAlign w:val="center"/>
          </w:tcPr>
          <w:p w:rsidR="005958F9" w:rsidRPr="005958F9" w:rsidRDefault="005958F9">
            <w:pPr>
              <w:jc w:val="center"/>
              <w:rPr>
                <w:rFonts w:cs="Times New Roman"/>
                <w:sz w:val="24"/>
                <w:szCs w:val="24"/>
              </w:rPr>
            </w:pPr>
            <w:r w:rsidRPr="005958F9">
              <w:rPr>
                <w:rFonts w:cs="Times New Roman"/>
                <w:sz w:val="24"/>
                <w:szCs w:val="24"/>
              </w:rPr>
              <w:t>2</w:t>
            </w:r>
          </w:p>
        </w:tc>
        <w:tc>
          <w:tcPr>
            <w:tcW w:w="2977" w:type="dxa"/>
            <w:vAlign w:val="center"/>
          </w:tcPr>
          <w:p w:rsidR="005958F9" w:rsidRPr="005958F9" w:rsidRDefault="005958F9" w:rsidP="005958F9">
            <w:pPr>
              <w:jc w:val="center"/>
              <w:rPr>
                <w:rFonts w:cs="Times New Roman"/>
                <w:sz w:val="24"/>
                <w:szCs w:val="24"/>
              </w:rPr>
            </w:pPr>
            <w:r w:rsidRPr="005958F9">
              <w:rPr>
                <w:rFonts w:cs="Times New Roman"/>
                <w:sz w:val="24"/>
                <w:szCs w:val="24"/>
              </w:rPr>
              <w:t>FAW CA5066XXYP40K2E5A84</w:t>
            </w:r>
          </w:p>
        </w:tc>
        <w:tc>
          <w:tcPr>
            <w:tcW w:w="1984" w:type="dxa"/>
            <w:vAlign w:val="center"/>
          </w:tcPr>
          <w:p w:rsidR="005958F9" w:rsidRPr="005958F9" w:rsidRDefault="005958F9">
            <w:pPr>
              <w:jc w:val="center"/>
              <w:rPr>
                <w:rFonts w:cs="Times New Roman"/>
                <w:sz w:val="24"/>
                <w:szCs w:val="24"/>
                <w:lang w:val="kk-KZ"/>
              </w:rPr>
            </w:pPr>
            <w:r w:rsidRPr="005958F9">
              <w:rPr>
                <w:rFonts w:cs="Times New Roman"/>
                <w:sz w:val="24"/>
                <w:szCs w:val="24"/>
                <w:lang w:val="kk-KZ"/>
              </w:rPr>
              <w:t>2023 г</w:t>
            </w:r>
          </w:p>
        </w:tc>
        <w:tc>
          <w:tcPr>
            <w:tcW w:w="2268" w:type="dxa"/>
            <w:vAlign w:val="center"/>
          </w:tcPr>
          <w:p w:rsidR="005958F9" w:rsidRPr="005958F9" w:rsidRDefault="005958F9">
            <w:pPr>
              <w:jc w:val="center"/>
              <w:rPr>
                <w:rFonts w:cs="Times New Roman"/>
                <w:sz w:val="24"/>
                <w:szCs w:val="24"/>
              </w:rPr>
            </w:pPr>
            <w:r w:rsidRPr="005958F9">
              <w:rPr>
                <w:rFonts w:cs="Times New Roman"/>
                <w:sz w:val="24"/>
                <w:szCs w:val="24"/>
              </w:rPr>
              <w:t>966 AS 12</w:t>
            </w:r>
          </w:p>
        </w:tc>
        <w:tc>
          <w:tcPr>
            <w:tcW w:w="2426" w:type="dxa"/>
            <w:vAlign w:val="center"/>
          </w:tcPr>
          <w:p w:rsidR="005958F9" w:rsidRPr="005958F9" w:rsidRDefault="005958F9">
            <w:pPr>
              <w:jc w:val="center"/>
              <w:rPr>
                <w:rFonts w:cs="Times New Roman"/>
                <w:sz w:val="24"/>
                <w:szCs w:val="24"/>
              </w:rPr>
            </w:pPr>
            <w:r w:rsidRPr="005958F9">
              <w:rPr>
                <w:rFonts w:cs="Times New Roman"/>
                <w:sz w:val="24"/>
                <w:szCs w:val="24"/>
              </w:rPr>
              <w:t>LFNAALCE2PAE04203</w:t>
            </w:r>
          </w:p>
        </w:tc>
      </w:tr>
      <w:tr w:rsidR="005958F9" w:rsidTr="005958F9">
        <w:trPr>
          <w:jc w:val="center"/>
        </w:trPr>
        <w:tc>
          <w:tcPr>
            <w:tcW w:w="567" w:type="dxa"/>
            <w:vAlign w:val="center"/>
          </w:tcPr>
          <w:p w:rsidR="005958F9" w:rsidRPr="005958F9" w:rsidRDefault="005958F9">
            <w:pPr>
              <w:jc w:val="center"/>
              <w:rPr>
                <w:rFonts w:cs="Times New Roman"/>
                <w:sz w:val="24"/>
                <w:szCs w:val="24"/>
              </w:rPr>
            </w:pPr>
            <w:r w:rsidRPr="005958F9">
              <w:rPr>
                <w:rFonts w:cs="Times New Roman"/>
                <w:sz w:val="24"/>
                <w:szCs w:val="24"/>
              </w:rPr>
              <w:t>3</w:t>
            </w:r>
          </w:p>
        </w:tc>
        <w:tc>
          <w:tcPr>
            <w:tcW w:w="2977" w:type="dxa"/>
            <w:vAlign w:val="center"/>
          </w:tcPr>
          <w:p w:rsidR="005958F9" w:rsidRPr="005958F9" w:rsidRDefault="005958F9" w:rsidP="005958F9">
            <w:pPr>
              <w:jc w:val="center"/>
              <w:rPr>
                <w:rFonts w:cs="Times New Roman"/>
                <w:sz w:val="24"/>
                <w:szCs w:val="24"/>
              </w:rPr>
            </w:pPr>
            <w:r w:rsidRPr="005958F9">
              <w:rPr>
                <w:rFonts w:cs="Times New Roman"/>
                <w:sz w:val="24"/>
                <w:szCs w:val="24"/>
              </w:rPr>
              <w:t>FAW CA5066XXYP40K2E5A84</w:t>
            </w:r>
          </w:p>
        </w:tc>
        <w:tc>
          <w:tcPr>
            <w:tcW w:w="1984" w:type="dxa"/>
            <w:vAlign w:val="center"/>
          </w:tcPr>
          <w:p w:rsidR="005958F9" w:rsidRPr="005958F9" w:rsidRDefault="005958F9">
            <w:pPr>
              <w:jc w:val="center"/>
              <w:rPr>
                <w:rFonts w:cs="Times New Roman"/>
                <w:sz w:val="24"/>
                <w:szCs w:val="24"/>
                <w:lang w:val="kk-KZ"/>
              </w:rPr>
            </w:pPr>
            <w:r w:rsidRPr="005958F9">
              <w:rPr>
                <w:rFonts w:cs="Times New Roman"/>
                <w:sz w:val="24"/>
                <w:szCs w:val="24"/>
                <w:lang w:val="kk-KZ"/>
              </w:rPr>
              <w:t>2023 г</w:t>
            </w:r>
          </w:p>
        </w:tc>
        <w:tc>
          <w:tcPr>
            <w:tcW w:w="2268" w:type="dxa"/>
            <w:vAlign w:val="center"/>
          </w:tcPr>
          <w:p w:rsidR="005958F9" w:rsidRPr="005958F9" w:rsidRDefault="005958F9">
            <w:pPr>
              <w:jc w:val="center"/>
              <w:rPr>
                <w:rFonts w:cs="Times New Roman"/>
                <w:sz w:val="24"/>
                <w:szCs w:val="24"/>
              </w:rPr>
            </w:pPr>
            <w:r w:rsidRPr="005958F9">
              <w:rPr>
                <w:rFonts w:cs="Times New Roman"/>
                <w:sz w:val="24"/>
                <w:szCs w:val="24"/>
              </w:rPr>
              <w:t>967 AS 12</w:t>
            </w:r>
          </w:p>
        </w:tc>
        <w:tc>
          <w:tcPr>
            <w:tcW w:w="2426" w:type="dxa"/>
            <w:vAlign w:val="center"/>
          </w:tcPr>
          <w:p w:rsidR="005958F9" w:rsidRPr="005958F9" w:rsidRDefault="005958F9">
            <w:pPr>
              <w:jc w:val="center"/>
              <w:rPr>
                <w:rFonts w:cs="Times New Roman"/>
                <w:sz w:val="24"/>
                <w:szCs w:val="24"/>
              </w:rPr>
            </w:pPr>
            <w:r w:rsidRPr="005958F9">
              <w:rPr>
                <w:rFonts w:cs="Times New Roman"/>
                <w:sz w:val="24"/>
                <w:szCs w:val="24"/>
              </w:rPr>
              <w:t>LFNAALCE7PAE04200</w:t>
            </w:r>
          </w:p>
        </w:tc>
      </w:tr>
    </w:tbl>
    <w:p w:rsidR="00F16BB4" w:rsidRPr="005958F9" w:rsidRDefault="005958F9">
      <w:pPr>
        <w:spacing w:before="140" w:after="60"/>
        <w:rPr>
          <w:lang w:val="ru-RU"/>
        </w:rPr>
      </w:pPr>
      <w:r w:rsidRPr="005958F9">
        <w:rPr>
          <w:b/>
          <w:lang w:val="ru-RU"/>
        </w:rPr>
        <w:t>3. Объем и содержание страхового покрытия</w:t>
      </w:r>
    </w:p>
    <w:p w:rsidR="00F16BB4" w:rsidRPr="005958F9" w:rsidRDefault="005958F9">
      <w:pPr>
        <w:spacing w:after="60"/>
        <w:rPr>
          <w:lang w:val="ru-RU"/>
        </w:rPr>
      </w:pPr>
      <w:r w:rsidRPr="005958F9">
        <w:rPr>
          <w:lang w:val="ru-RU"/>
        </w:rPr>
        <w:t>Страхование должно осуществляться по каждой единице транспортного средства отдельно. Страховая сумма по каждому транспортному средству определяется по его действительной (оценочной) стоимости на дату заключения договора страхования и указывается в договоре/страховом полисе.</w:t>
      </w:r>
    </w:p>
    <w:p w:rsidR="00F16BB4" w:rsidRPr="005958F9" w:rsidRDefault="005958F9">
      <w:pPr>
        <w:spacing w:after="60"/>
        <w:rPr>
          <w:lang w:val="ru-RU"/>
        </w:rPr>
      </w:pPr>
      <w:r w:rsidRPr="005958F9">
        <w:rPr>
          <w:lang w:val="ru-RU"/>
        </w:rPr>
        <w:t>Страховое покрытие должно предусматривать возмещение ущерба и/или выплату страхового возмещения при наступлении предусмотренных договором страховых случаев, включая:</w:t>
      </w:r>
    </w:p>
    <w:p w:rsidR="00F16BB4" w:rsidRPr="005958F9" w:rsidRDefault="005958F9">
      <w:pPr>
        <w:rPr>
          <w:lang w:val="ru-RU"/>
        </w:rPr>
      </w:pPr>
      <w:r w:rsidRPr="005958F9">
        <w:rPr>
          <w:lang w:val="ru-RU"/>
        </w:rPr>
        <w:t>дорожно-транспортное происшествие (ДТП), столкновение и наезд;</w:t>
      </w:r>
    </w:p>
    <w:p w:rsidR="00F16BB4" w:rsidRPr="005958F9" w:rsidRDefault="005958F9">
      <w:pPr>
        <w:rPr>
          <w:lang w:val="ru-RU"/>
        </w:rPr>
      </w:pPr>
      <w:r w:rsidRPr="005958F9">
        <w:rPr>
          <w:lang w:val="ru-RU"/>
        </w:rPr>
        <w:t>повреждение при наезде на препятствие;</w:t>
      </w:r>
    </w:p>
    <w:p w:rsidR="00F16BB4" w:rsidRPr="005958F9" w:rsidRDefault="005958F9">
      <w:pPr>
        <w:rPr>
          <w:lang w:val="ru-RU"/>
        </w:rPr>
      </w:pPr>
      <w:r w:rsidRPr="005958F9">
        <w:rPr>
          <w:lang w:val="ru-RU"/>
        </w:rPr>
        <w:t>опрокидывание транспортного средства;</w:t>
      </w:r>
    </w:p>
    <w:p w:rsidR="00F16BB4" w:rsidRPr="005958F9" w:rsidRDefault="005958F9">
      <w:pPr>
        <w:rPr>
          <w:lang w:val="ru-RU"/>
        </w:rPr>
      </w:pPr>
      <w:r w:rsidRPr="005958F9">
        <w:rPr>
          <w:lang w:val="ru-RU"/>
        </w:rPr>
        <w:t>пожар, возгорание, взрыв;</w:t>
      </w:r>
    </w:p>
    <w:p w:rsidR="00F16BB4" w:rsidRPr="005958F9" w:rsidRDefault="005958F9">
      <w:pPr>
        <w:rPr>
          <w:lang w:val="ru-RU"/>
        </w:rPr>
      </w:pPr>
      <w:r w:rsidRPr="005958F9">
        <w:rPr>
          <w:lang w:val="ru-RU"/>
        </w:rPr>
        <w:t>стихийные бедствия и природные явления;</w:t>
      </w:r>
    </w:p>
    <w:p w:rsidR="00F16BB4" w:rsidRPr="005958F9" w:rsidRDefault="005958F9">
      <w:pPr>
        <w:rPr>
          <w:lang w:val="ru-RU"/>
        </w:rPr>
      </w:pPr>
      <w:r w:rsidRPr="005958F9">
        <w:rPr>
          <w:lang w:val="ru-RU"/>
        </w:rPr>
        <w:t>падение предметов, деревьев и иных объектов;</w:t>
      </w:r>
    </w:p>
    <w:p w:rsidR="00F16BB4" w:rsidRPr="005958F9" w:rsidRDefault="005958F9">
      <w:pPr>
        <w:rPr>
          <w:lang w:val="ru-RU"/>
        </w:rPr>
      </w:pPr>
      <w:r w:rsidRPr="005958F9">
        <w:rPr>
          <w:lang w:val="ru-RU"/>
        </w:rPr>
        <w:t>противоправные действия третьих лиц;</w:t>
      </w:r>
    </w:p>
    <w:p w:rsidR="00F16BB4" w:rsidRPr="005958F9" w:rsidRDefault="005958F9">
      <w:pPr>
        <w:rPr>
          <w:lang w:val="ru-RU"/>
        </w:rPr>
      </w:pPr>
      <w:r w:rsidRPr="005958F9">
        <w:rPr>
          <w:lang w:val="ru-RU"/>
        </w:rPr>
        <w:t>угон, кражу (хищение) транспортного средства;</w:t>
      </w:r>
    </w:p>
    <w:p w:rsidR="00F16BB4" w:rsidRPr="005958F9" w:rsidRDefault="005958F9">
      <w:pPr>
        <w:rPr>
          <w:lang w:val="ru-RU"/>
        </w:rPr>
      </w:pPr>
      <w:r w:rsidRPr="005958F9">
        <w:rPr>
          <w:lang w:val="ru-RU"/>
        </w:rPr>
        <w:lastRenderedPageBreak/>
        <w:t>иные риски, прямо предусмотренные правилами и договором страхования КАСКО.</w:t>
      </w:r>
    </w:p>
    <w:p w:rsidR="00F16BB4" w:rsidRPr="005958F9" w:rsidRDefault="005958F9">
      <w:pPr>
        <w:spacing w:before="140" w:after="60"/>
        <w:rPr>
          <w:lang w:val="ru-RU"/>
        </w:rPr>
      </w:pPr>
      <w:r w:rsidRPr="005958F9">
        <w:rPr>
          <w:b/>
          <w:lang w:val="ru-RU"/>
        </w:rPr>
        <w:t>4. Требования к условиям страхования</w:t>
      </w:r>
    </w:p>
    <w:p w:rsidR="00FA0E9A" w:rsidRPr="00FA0E9A" w:rsidRDefault="00FA0E9A" w:rsidP="00FA0E9A">
      <w:pPr>
        <w:rPr>
          <w:lang w:val="ru-RU"/>
        </w:rPr>
      </w:pPr>
      <w:r w:rsidRPr="00FA0E9A">
        <w:rPr>
          <w:lang w:val="ru-RU"/>
        </w:rPr>
        <w:t>При частичном повреждении – 5 % от страховой суммы;</w:t>
      </w:r>
    </w:p>
    <w:p w:rsidR="00FA0E9A" w:rsidRDefault="00FA0E9A" w:rsidP="00FA0E9A">
      <w:pPr>
        <w:rPr>
          <w:lang w:val="ru-RU"/>
        </w:rPr>
      </w:pPr>
      <w:r w:rsidRPr="00FA0E9A">
        <w:rPr>
          <w:lang w:val="ru-RU"/>
        </w:rPr>
        <w:t>По страховым случаям «Полная гибель», - 10% от страховой суммы на каждую единицу ТС.</w:t>
      </w:r>
    </w:p>
    <w:p w:rsidR="00F16BB4" w:rsidRPr="005958F9" w:rsidRDefault="005958F9" w:rsidP="00FA0E9A">
      <w:pPr>
        <w:rPr>
          <w:lang w:val="ru-RU"/>
        </w:rPr>
      </w:pPr>
      <w:r w:rsidRPr="005958F9">
        <w:rPr>
          <w:lang w:val="ru-RU"/>
        </w:rPr>
        <w:t>Территория страхования — Республика Казахстан.</w:t>
      </w:r>
    </w:p>
    <w:p w:rsidR="00F16BB4" w:rsidRPr="005958F9" w:rsidRDefault="005958F9">
      <w:pPr>
        <w:rPr>
          <w:lang w:val="ru-RU"/>
        </w:rPr>
      </w:pPr>
      <w:r w:rsidRPr="005958F9">
        <w:rPr>
          <w:lang w:val="ru-RU"/>
        </w:rPr>
        <w:t>Страхование распространяется на все указанные в разделе 2 транспортные средства.</w:t>
      </w:r>
    </w:p>
    <w:p w:rsidR="00F16BB4" w:rsidRDefault="005958F9">
      <w:pPr>
        <w:rPr>
          <w:lang w:val="ru-RU"/>
        </w:rPr>
      </w:pPr>
      <w:r w:rsidRPr="005958F9">
        <w:rPr>
          <w:lang w:val="ru-RU"/>
        </w:rPr>
        <w:t>Страховая сумма, страховая премия и иные индивидуальные условия указываются отдельно по каждому транспортному средству.</w:t>
      </w:r>
    </w:p>
    <w:p w:rsidR="00802C1B" w:rsidRPr="005958F9" w:rsidRDefault="00802C1B">
      <w:pPr>
        <w:rPr>
          <w:lang w:val="ru-RU"/>
        </w:rPr>
      </w:pPr>
      <w:r w:rsidRPr="00802C1B">
        <w:rPr>
          <w:lang w:val="ru-RU"/>
        </w:rPr>
        <w:t>При повреждении транспортного средства условия договора должны предусматривать возможность выплату страхового возмещения в соответствии с договором.</w:t>
      </w:r>
    </w:p>
    <w:p w:rsidR="00F16BB4" w:rsidRPr="005958F9" w:rsidRDefault="005958F9">
      <w:pPr>
        <w:rPr>
          <w:lang w:val="ru-RU"/>
        </w:rPr>
      </w:pPr>
      <w:r w:rsidRPr="005958F9">
        <w:rPr>
          <w:lang w:val="ru-RU"/>
        </w:rPr>
        <w:t>При полной гибели или хищении транспортного средства порядок определения страхового возмещения устанавливается договором с учетом законодательства Республики Казахстан.</w:t>
      </w:r>
    </w:p>
    <w:p w:rsidR="00F16BB4" w:rsidRPr="005958F9" w:rsidRDefault="005958F9">
      <w:pPr>
        <w:rPr>
          <w:lang w:val="ru-RU"/>
        </w:rPr>
      </w:pPr>
      <w:r w:rsidRPr="005958F9">
        <w:rPr>
          <w:lang w:val="ru-RU"/>
        </w:rPr>
        <w:t>Условия договора не должны уменьшать объем страхового покрытия, прямо предусмотренный настоящей технической спецификацией.</w:t>
      </w:r>
    </w:p>
    <w:p w:rsidR="00F16BB4" w:rsidRPr="005958F9" w:rsidRDefault="005958F9">
      <w:pPr>
        <w:spacing w:before="140" w:after="60"/>
        <w:rPr>
          <w:lang w:val="ru-RU"/>
        </w:rPr>
      </w:pPr>
      <w:r w:rsidRPr="005958F9">
        <w:rPr>
          <w:b/>
          <w:lang w:val="ru-RU"/>
        </w:rPr>
        <w:t>5. Требования к потенциальному поставщику</w:t>
      </w:r>
    </w:p>
    <w:p w:rsidR="00F16BB4" w:rsidRPr="005958F9" w:rsidRDefault="005958F9">
      <w:pPr>
        <w:rPr>
          <w:lang w:val="ru-RU"/>
        </w:rPr>
      </w:pPr>
      <w:r w:rsidRPr="005958F9">
        <w:rPr>
          <w:lang w:val="ru-RU"/>
        </w:rPr>
        <w:t>Поставщик должен являться страховой организацией, имеющей действующую лицензию уполномоченного государственного органа Республики Казахстан на осуществление соответствующей страховой деятельности, включая страхование автомобильного транспорта.</w:t>
      </w:r>
    </w:p>
    <w:p w:rsidR="00F16BB4" w:rsidRPr="005958F9" w:rsidRDefault="005958F9">
      <w:pPr>
        <w:rPr>
          <w:lang w:val="ru-RU"/>
        </w:rPr>
      </w:pPr>
      <w:r w:rsidRPr="005958F9">
        <w:rPr>
          <w:lang w:val="ru-RU"/>
        </w:rPr>
        <w:t>Поставщик должен соблюдать требования законодательства Республики Казахстан в сфере страховой деятельности.</w:t>
      </w:r>
    </w:p>
    <w:p w:rsidR="00F16BB4" w:rsidRPr="005958F9" w:rsidRDefault="005958F9">
      <w:pPr>
        <w:rPr>
          <w:lang w:val="ru-RU"/>
        </w:rPr>
      </w:pPr>
      <w:r w:rsidRPr="005958F9">
        <w:rPr>
          <w:lang w:val="ru-RU"/>
        </w:rPr>
        <w:t>Поставщик предоставляет Заказчику правила страхования и иные документы, являющиеся неотъемлемой частью договора страхования.</w:t>
      </w:r>
    </w:p>
    <w:p w:rsidR="00F16BB4" w:rsidRPr="005958F9" w:rsidRDefault="005958F9">
      <w:pPr>
        <w:rPr>
          <w:lang w:val="ru-RU"/>
        </w:rPr>
      </w:pPr>
      <w:r w:rsidRPr="005958F9">
        <w:rPr>
          <w:lang w:val="ru-RU"/>
        </w:rPr>
        <w:t>Не допускается передача обязательств по страхованию третьему лицу, не имеющему соответствующего права на осуществление страховой деятельности.</w:t>
      </w:r>
    </w:p>
    <w:p w:rsidR="00F16BB4" w:rsidRPr="005958F9" w:rsidRDefault="005958F9">
      <w:pPr>
        <w:spacing w:before="140" w:after="60"/>
        <w:rPr>
          <w:lang w:val="ru-RU"/>
        </w:rPr>
      </w:pPr>
      <w:r w:rsidRPr="005958F9">
        <w:rPr>
          <w:b/>
          <w:lang w:val="ru-RU"/>
        </w:rPr>
        <w:t>6. Порядок оказания услуги</w:t>
      </w:r>
    </w:p>
    <w:p w:rsidR="00F16BB4" w:rsidRPr="005958F9" w:rsidRDefault="005958F9">
      <w:pPr>
        <w:rPr>
          <w:lang w:val="ru-RU"/>
        </w:rPr>
      </w:pPr>
      <w:r w:rsidRPr="005958F9">
        <w:rPr>
          <w:lang w:val="ru-RU"/>
        </w:rPr>
        <w:t>При наступлении страхового случая Поставщик обеспечивает рассмотрение обращения Заказчика и проведение необходимых процедур в соответствии с договором и законодательством Республики Казахстан.</w:t>
      </w:r>
    </w:p>
    <w:p w:rsidR="00F16BB4" w:rsidRPr="005958F9" w:rsidRDefault="005958F9">
      <w:pPr>
        <w:rPr>
          <w:lang w:val="ru-RU"/>
        </w:rPr>
      </w:pPr>
      <w:r w:rsidRPr="005958F9">
        <w:rPr>
          <w:lang w:val="ru-RU"/>
        </w:rPr>
        <w:t>Документы могут предоставляться в электронной форме, если такая форма допускается законодательством и условиями договора.</w:t>
      </w:r>
    </w:p>
    <w:p w:rsidR="00F16BB4" w:rsidRPr="005958F9" w:rsidRDefault="005958F9">
      <w:pPr>
        <w:spacing w:before="140" w:after="60"/>
        <w:rPr>
          <w:lang w:val="ru-RU"/>
        </w:rPr>
      </w:pPr>
      <w:r w:rsidRPr="005958F9">
        <w:rPr>
          <w:b/>
          <w:lang w:val="ru-RU"/>
        </w:rPr>
        <w:t>7. Документы, предоставляемые по результатам оказания услуги</w:t>
      </w:r>
    </w:p>
    <w:p w:rsidR="00F16BB4" w:rsidRPr="005958F9" w:rsidRDefault="005958F9">
      <w:pPr>
        <w:rPr>
          <w:lang w:val="ru-RU"/>
        </w:rPr>
      </w:pPr>
      <w:r w:rsidRPr="005958F9">
        <w:rPr>
          <w:lang w:val="ru-RU"/>
        </w:rPr>
        <w:t>договор страхования КАСКО;</w:t>
      </w:r>
    </w:p>
    <w:p w:rsidR="00F16BB4" w:rsidRPr="005958F9" w:rsidRDefault="005958F9">
      <w:pPr>
        <w:rPr>
          <w:lang w:val="ru-RU"/>
        </w:rPr>
      </w:pPr>
      <w:r w:rsidRPr="005958F9">
        <w:rPr>
          <w:lang w:val="ru-RU"/>
        </w:rPr>
        <w:t>правила страхования, применяемые к договору;</w:t>
      </w:r>
    </w:p>
    <w:p w:rsidR="00F16BB4" w:rsidRPr="005958F9" w:rsidRDefault="005958F9">
      <w:pPr>
        <w:rPr>
          <w:lang w:val="ru-RU"/>
        </w:rPr>
      </w:pPr>
      <w:r w:rsidRPr="005958F9">
        <w:rPr>
          <w:lang w:val="ru-RU"/>
        </w:rPr>
        <w:t>документы, подтверждающие оплату страховой премии, если предусмотрено договором;</w:t>
      </w:r>
    </w:p>
    <w:p w:rsidR="00F16BB4" w:rsidRPr="005958F9" w:rsidRDefault="005958F9">
      <w:pPr>
        <w:rPr>
          <w:lang w:val="ru-RU"/>
        </w:rPr>
      </w:pPr>
      <w:r w:rsidRPr="005958F9">
        <w:rPr>
          <w:lang w:val="ru-RU"/>
        </w:rPr>
        <w:lastRenderedPageBreak/>
        <w:t>иные документы, предусмотренные законодательством Республики Казахстан и договором страхования.</w:t>
      </w:r>
    </w:p>
    <w:p w:rsidR="00F16BB4" w:rsidRPr="005958F9" w:rsidRDefault="005958F9">
      <w:pPr>
        <w:spacing w:before="140" w:after="60"/>
        <w:rPr>
          <w:lang w:val="ru-RU"/>
        </w:rPr>
      </w:pPr>
      <w:r w:rsidRPr="005958F9">
        <w:rPr>
          <w:b/>
          <w:lang w:val="ru-RU"/>
        </w:rPr>
        <w:t>8. Требования к качеству услуги</w:t>
      </w:r>
    </w:p>
    <w:p w:rsidR="00F16BB4" w:rsidRPr="005958F9" w:rsidRDefault="005958F9">
      <w:pPr>
        <w:spacing w:after="60"/>
        <w:rPr>
          <w:lang w:val="ru-RU"/>
        </w:rPr>
      </w:pPr>
      <w:r w:rsidRPr="005958F9">
        <w:rPr>
          <w:lang w:val="ru-RU"/>
        </w:rPr>
        <w:t>Услуга должна быть оказана качественно и в полном объеме. Страховое покрытие должно действовать непрерывно в течение установленного договором срока. Все существенные условия страхования должны быть отражены</w:t>
      </w:r>
      <w:r w:rsidR="00132207">
        <w:rPr>
          <w:lang w:val="ru-RU"/>
        </w:rPr>
        <w:t xml:space="preserve"> в договоре.</w:t>
      </w:r>
    </w:p>
    <w:p w:rsidR="00F16BB4" w:rsidRPr="005958F9" w:rsidRDefault="005958F9">
      <w:pPr>
        <w:spacing w:before="140" w:after="60"/>
        <w:rPr>
          <w:lang w:val="ru-RU"/>
        </w:rPr>
      </w:pPr>
      <w:r w:rsidRPr="005958F9">
        <w:rPr>
          <w:b/>
          <w:lang w:val="ru-RU"/>
        </w:rPr>
        <w:t>9. Нормативно-правовые требования</w:t>
      </w:r>
    </w:p>
    <w:p w:rsidR="00F16BB4" w:rsidRPr="005958F9" w:rsidRDefault="005958F9">
      <w:pPr>
        <w:spacing w:after="60"/>
        <w:rPr>
          <w:lang w:val="ru-RU"/>
        </w:rPr>
      </w:pPr>
      <w:r w:rsidRPr="005958F9">
        <w:rPr>
          <w:lang w:val="ru-RU"/>
        </w:rPr>
        <w:t>При оказании услуги Поставщик руководствуется действующим законодательством Республики Казахстан, регулирующим государственные закупки и страховую деятельность. При отсутствии применимого национального или межгосударственного стандарта функциональные, технические, качественные и эксплуатационные характеристики услуги определяются настоящей технической спецификацией.</w:t>
      </w:r>
    </w:p>
    <w:p w:rsidR="00F16BB4" w:rsidRPr="005958F9" w:rsidRDefault="005958F9">
      <w:pPr>
        <w:spacing w:after="60"/>
        <w:rPr>
          <w:lang w:val="ru-RU"/>
        </w:rPr>
      </w:pPr>
      <w:r w:rsidRPr="005958F9">
        <w:rPr>
          <w:lang w:val="ru-RU"/>
        </w:rPr>
        <w:t>Техническая спецификация составлена с учетом требований законодательства о государственных закупках к описанию функциональных, технических, качественных и эксплуатационных характеристик закупаемой услуги.</w:t>
      </w:r>
    </w:p>
    <w:p w:rsidR="00F16BB4" w:rsidRPr="005958F9" w:rsidRDefault="005958F9">
      <w:pPr>
        <w:spacing w:before="140" w:after="60"/>
        <w:rPr>
          <w:lang w:val="ru-RU"/>
        </w:rPr>
      </w:pPr>
      <w:r w:rsidRPr="005958F9">
        <w:rPr>
          <w:b/>
          <w:lang w:val="ru-RU"/>
        </w:rPr>
        <w:t>10. Особые условия</w:t>
      </w:r>
    </w:p>
    <w:p w:rsidR="00F16BB4" w:rsidRPr="005958F9" w:rsidRDefault="005958F9">
      <w:pPr>
        <w:rPr>
          <w:lang w:val="ru-RU"/>
        </w:rPr>
      </w:pPr>
      <w:r w:rsidRPr="005958F9">
        <w:rPr>
          <w:lang w:val="ru-RU"/>
        </w:rPr>
        <w:t>Изменение перечня застрахованных транспортных средств допускается только по письменному соглашению сторон и в случаях, предусмотренных законодательством и договором.</w:t>
      </w:r>
    </w:p>
    <w:p w:rsidR="00F16BB4" w:rsidRPr="005958F9" w:rsidRDefault="005958F9">
      <w:pPr>
        <w:rPr>
          <w:lang w:val="ru-RU"/>
        </w:rPr>
      </w:pPr>
      <w:r w:rsidRPr="005958F9">
        <w:rPr>
          <w:lang w:val="ru-RU"/>
        </w:rPr>
        <w:t>Поставщик несет ответственность за своевременное оформление страховых документов и обеспечение действующего страхового покрытия на протяжении всего срока договора.</w:t>
      </w:r>
    </w:p>
    <w:p w:rsidR="00F16BB4" w:rsidRDefault="005958F9">
      <w:pPr>
        <w:rPr>
          <w:lang w:val="ru-RU"/>
        </w:rPr>
      </w:pPr>
      <w:r w:rsidRPr="005958F9">
        <w:rPr>
          <w:lang w:val="ru-RU"/>
        </w:rPr>
        <w:t>При возникновении разногласий стороны руководствуются законодательством Республики Казахстан и условиями заключенного договора страхования.</w:t>
      </w:r>
    </w:p>
    <w:p w:rsidR="00784F61" w:rsidRDefault="00784F61">
      <w:pPr>
        <w:rPr>
          <w:lang w:val="ru-RU"/>
        </w:rPr>
      </w:pPr>
    </w:p>
    <w:p w:rsidR="00784F61" w:rsidRDefault="00784F61">
      <w:pPr>
        <w:rPr>
          <w:lang w:val="ru-RU"/>
        </w:rPr>
      </w:pPr>
    </w:p>
    <w:p w:rsidR="00784F61" w:rsidRDefault="00784F61">
      <w:pPr>
        <w:rPr>
          <w:lang w:val="ru-RU"/>
        </w:rPr>
      </w:pPr>
    </w:p>
    <w:p w:rsidR="00784F61" w:rsidRPr="00E5323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8"/>
          <w:szCs w:val="28"/>
          <w:lang w:val="kk-KZ" w:eastAsia="ru-RU"/>
        </w:rPr>
      </w:pPr>
      <w:r w:rsidRPr="00E53231">
        <w:rPr>
          <w:rFonts w:eastAsia="Times New Roman" w:cs="Times New Roman"/>
          <w:color w:val="1F1F1F"/>
          <w:sz w:val="28"/>
          <w:szCs w:val="28"/>
          <w:lang w:val="kk-KZ" w:eastAsia="ru-RU"/>
        </w:rPr>
        <w:t xml:space="preserve">Көлік құралдарын ерікті сақтандыру </w:t>
      </w:r>
      <w:r w:rsidRPr="00E53231">
        <w:rPr>
          <w:rFonts w:eastAsia="Times New Roman" w:cs="Times New Roman"/>
          <w:b/>
          <w:color w:val="1F1F1F"/>
          <w:sz w:val="28"/>
          <w:szCs w:val="28"/>
          <w:lang w:val="kk-KZ" w:eastAsia="ru-RU"/>
        </w:rPr>
        <w:t>(КАСКО)</w:t>
      </w:r>
      <w:r w:rsidRPr="00E53231">
        <w:rPr>
          <w:rFonts w:eastAsia="Times New Roman" w:cs="Times New Roman"/>
          <w:color w:val="1F1F1F"/>
          <w:sz w:val="28"/>
          <w:szCs w:val="28"/>
          <w:lang w:val="kk-KZ" w:eastAsia="ru-RU"/>
        </w:rPr>
        <w:t xml:space="preserve"> қызметтерін мемлекеттік сатып алуға арналған</w:t>
      </w: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
          <w:color w:val="1F1F1F"/>
          <w:sz w:val="24"/>
          <w:szCs w:val="24"/>
          <w:lang w:val="kk-KZ" w:eastAsia="ru-RU"/>
        </w:rPr>
      </w:pPr>
      <w:r w:rsidRPr="00784F61">
        <w:rPr>
          <w:rFonts w:eastAsia="Times New Roman" w:cs="Times New Roman"/>
          <w:b/>
          <w:color w:val="1F1F1F"/>
          <w:sz w:val="24"/>
          <w:szCs w:val="24"/>
          <w:lang w:val="kk-KZ" w:eastAsia="ru-RU"/>
        </w:rPr>
        <w:t>ТЕХНИКАЛЫҚ ЕРЕКШЕЛІК</w:t>
      </w: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784F61">
        <w:rPr>
          <w:rFonts w:eastAsia="Times New Roman" w:cs="Times New Roman"/>
          <w:color w:val="1F1F1F"/>
          <w:sz w:val="24"/>
          <w:szCs w:val="24"/>
          <w:lang w:val="kk-KZ" w:eastAsia="ru-RU"/>
        </w:rPr>
        <w:t>1. Жалпы мәліметтер</w:t>
      </w: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784F61">
        <w:rPr>
          <w:rFonts w:eastAsia="Times New Roman" w:cs="Times New Roman"/>
          <w:color w:val="1F1F1F"/>
          <w:sz w:val="24"/>
          <w:szCs w:val="24"/>
          <w:lang w:val="kk-KZ" w:eastAsia="ru-RU"/>
        </w:rPr>
        <w:t>Сатып алынатын қызметтің атауы: Көлік құралдарын ерікті сақтандыру (КАСКО) қызметтері.</w:t>
      </w: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784F61">
        <w:rPr>
          <w:rFonts w:eastAsia="Times New Roman" w:cs="Times New Roman"/>
          <w:color w:val="1F1F1F"/>
          <w:sz w:val="24"/>
          <w:szCs w:val="24"/>
          <w:lang w:val="kk-KZ" w:eastAsia="ru-RU"/>
        </w:rPr>
        <w:t>Саны: 3 (үш) көлік құралы.</w:t>
      </w: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784F61">
        <w:rPr>
          <w:rFonts w:eastAsia="Times New Roman" w:cs="Times New Roman"/>
          <w:color w:val="1F1F1F"/>
          <w:sz w:val="24"/>
          <w:szCs w:val="24"/>
          <w:lang w:val="kk-KZ" w:eastAsia="ru-RU"/>
        </w:rPr>
        <w:t>Қызмет көрсету мерзімі: Сақтандыру полистерінде және сақтандыру шартында көрсетілген күннен бастап 12 (он екі) ай кезеңіне сақтандыру қорғанысы.</w:t>
      </w: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784F61">
        <w:rPr>
          <w:rFonts w:eastAsia="Times New Roman" w:cs="Times New Roman"/>
          <w:color w:val="1F1F1F"/>
          <w:sz w:val="24"/>
          <w:szCs w:val="24"/>
          <w:lang w:val="kk-KZ" w:eastAsia="ru-RU"/>
        </w:rPr>
        <w:t>Қызмет Қазақстан Республикасының сақтандыру қызметі және мемлекеттік сатып алу туралы заңнамасына, сақтандыру шартының талаптарына және осы техникалық ерекшелікке сәйкес көрсетілуі тиіс.</w:t>
      </w:r>
    </w:p>
    <w:p w:rsidR="00784F61" w:rsidRDefault="00784F61">
      <w:pPr>
        <w:rPr>
          <w:lang w:val="kk-KZ"/>
        </w:rPr>
      </w:pPr>
    </w:p>
    <w:p w:rsidR="00784F61" w:rsidRPr="00784F61" w:rsidRDefault="00784F61" w:rsidP="00784F61">
      <w:pPr>
        <w:pStyle w:val="HTML"/>
        <w:shd w:val="clear" w:color="auto" w:fill="F8F9FA"/>
        <w:spacing w:line="540" w:lineRule="atLeast"/>
        <w:rPr>
          <w:rFonts w:ascii="Times New Roman" w:eastAsia="Times New Roman" w:hAnsi="Times New Roman" w:cs="Times New Roman"/>
          <w:b/>
          <w:color w:val="1F1F1F"/>
          <w:sz w:val="24"/>
          <w:szCs w:val="24"/>
          <w:lang w:val="ru-RU" w:eastAsia="ru-RU"/>
        </w:rPr>
      </w:pPr>
      <w:r>
        <w:rPr>
          <w:b/>
        </w:rPr>
        <w:t xml:space="preserve">2. </w:t>
      </w:r>
      <w:r w:rsidRPr="00784F61">
        <w:rPr>
          <w:rFonts w:ascii="Times New Roman" w:eastAsia="Times New Roman" w:hAnsi="Times New Roman" w:cs="Times New Roman"/>
          <w:b/>
          <w:color w:val="1F1F1F"/>
          <w:sz w:val="24"/>
          <w:szCs w:val="24"/>
          <w:lang w:val="kk-KZ" w:eastAsia="ru-RU"/>
        </w:rPr>
        <w:t>Сақтандырылған көлік құралдарының тізімі</w:t>
      </w:r>
    </w:p>
    <w:tbl>
      <w:tblPr>
        <w:tblStyle w:val="aff0"/>
        <w:tblW w:w="0" w:type="auto"/>
        <w:jc w:val="center"/>
        <w:tblLook w:val="04A0" w:firstRow="1" w:lastRow="0" w:firstColumn="1" w:lastColumn="0" w:noHBand="0" w:noVBand="1"/>
      </w:tblPr>
      <w:tblGrid>
        <w:gridCol w:w="567"/>
        <w:gridCol w:w="2977"/>
        <w:gridCol w:w="1984"/>
        <w:gridCol w:w="2268"/>
        <w:gridCol w:w="2643"/>
      </w:tblGrid>
      <w:tr w:rsidR="00784F61" w:rsidTr="00124961">
        <w:trPr>
          <w:jc w:val="center"/>
        </w:trPr>
        <w:tc>
          <w:tcPr>
            <w:tcW w:w="567" w:type="dxa"/>
            <w:vAlign w:val="center"/>
          </w:tcPr>
          <w:p w:rsidR="00784F61" w:rsidRPr="005958F9" w:rsidRDefault="00784F61" w:rsidP="00124961">
            <w:pPr>
              <w:jc w:val="center"/>
              <w:rPr>
                <w:rFonts w:cs="Times New Roman"/>
                <w:sz w:val="24"/>
                <w:szCs w:val="24"/>
              </w:rPr>
            </w:pPr>
            <w:r w:rsidRPr="005958F9">
              <w:rPr>
                <w:rFonts w:cs="Times New Roman"/>
                <w:b/>
                <w:sz w:val="24"/>
                <w:szCs w:val="24"/>
              </w:rPr>
              <w:t>№</w:t>
            </w:r>
          </w:p>
        </w:tc>
        <w:tc>
          <w:tcPr>
            <w:tcW w:w="2977" w:type="dxa"/>
            <w:vAlign w:val="center"/>
          </w:tcPr>
          <w:p w:rsidR="00784F61" w:rsidRPr="005958F9" w:rsidRDefault="00784F61" w:rsidP="00124961">
            <w:pPr>
              <w:jc w:val="center"/>
              <w:rPr>
                <w:rFonts w:cs="Times New Roman"/>
                <w:sz w:val="24"/>
                <w:szCs w:val="24"/>
              </w:rPr>
            </w:pPr>
            <w:proofErr w:type="spellStart"/>
            <w:r w:rsidRPr="005958F9">
              <w:rPr>
                <w:rFonts w:cs="Times New Roman"/>
                <w:b/>
                <w:sz w:val="24"/>
                <w:szCs w:val="24"/>
              </w:rPr>
              <w:t>Марка</w:t>
            </w:r>
            <w:proofErr w:type="spellEnd"/>
            <w:r w:rsidRPr="005958F9">
              <w:rPr>
                <w:rFonts w:cs="Times New Roman"/>
                <w:b/>
                <w:sz w:val="24"/>
                <w:szCs w:val="24"/>
              </w:rPr>
              <w:t xml:space="preserve">, </w:t>
            </w:r>
            <w:proofErr w:type="spellStart"/>
            <w:r w:rsidRPr="005958F9">
              <w:rPr>
                <w:rFonts w:cs="Times New Roman"/>
                <w:b/>
                <w:sz w:val="24"/>
                <w:szCs w:val="24"/>
              </w:rPr>
              <w:t>модель</w:t>
            </w:r>
            <w:proofErr w:type="spellEnd"/>
          </w:p>
        </w:tc>
        <w:tc>
          <w:tcPr>
            <w:tcW w:w="1984" w:type="dxa"/>
            <w:vAlign w:val="center"/>
          </w:tcPr>
          <w:p w:rsidR="00784F61" w:rsidRPr="005958F9" w:rsidRDefault="00784F61" w:rsidP="00124961">
            <w:pPr>
              <w:jc w:val="center"/>
              <w:rPr>
                <w:rFonts w:cs="Times New Roman"/>
                <w:sz w:val="24"/>
                <w:szCs w:val="24"/>
                <w:lang w:val="kk-KZ"/>
              </w:rPr>
            </w:pPr>
            <w:r w:rsidRPr="005958F9">
              <w:rPr>
                <w:rFonts w:cs="Times New Roman"/>
                <w:b/>
                <w:sz w:val="24"/>
                <w:szCs w:val="24"/>
                <w:lang w:val="kk-KZ"/>
              </w:rPr>
              <w:t>Год выпуска</w:t>
            </w:r>
          </w:p>
        </w:tc>
        <w:tc>
          <w:tcPr>
            <w:tcW w:w="2268" w:type="dxa"/>
            <w:vAlign w:val="center"/>
          </w:tcPr>
          <w:p w:rsidR="00784F61" w:rsidRPr="005958F9" w:rsidRDefault="00784F61" w:rsidP="00124961">
            <w:pPr>
              <w:jc w:val="center"/>
              <w:rPr>
                <w:rFonts w:cs="Times New Roman"/>
                <w:sz w:val="24"/>
                <w:szCs w:val="24"/>
              </w:rPr>
            </w:pPr>
            <w:proofErr w:type="spellStart"/>
            <w:r w:rsidRPr="005958F9">
              <w:rPr>
                <w:rFonts w:cs="Times New Roman"/>
                <w:b/>
                <w:sz w:val="24"/>
                <w:szCs w:val="24"/>
              </w:rPr>
              <w:t>Государственный</w:t>
            </w:r>
            <w:proofErr w:type="spellEnd"/>
            <w:r w:rsidRPr="005958F9">
              <w:rPr>
                <w:rFonts w:cs="Times New Roman"/>
                <w:b/>
                <w:sz w:val="24"/>
                <w:szCs w:val="24"/>
              </w:rPr>
              <w:t xml:space="preserve"> </w:t>
            </w:r>
            <w:proofErr w:type="spellStart"/>
            <w:r w:rsidRPr="005958F9">
              <w:rPr>
                <w:rFonts w:cs="Times New Roman"/>
                <w:b/>
                <w:sz w:val="24"/>
                <w:szCs w:val="24"/>
              </w:rPr>
              <w:t>регистрационный</w:t>
            </w:r>
            <w:proofErr w:type="spellEnd"/>
            <w:r w:rsidRPr="005958F9">
              <w:rPr>
                <w:rFonts w:cs="Times New Roman"/>
                <w:b/>
                <w:sz w:val="24"/>
                <w:szCs w:val="24"/>
              </w:rPr>
              <w:t xml:space="preserve"> </w:t>
            </w:r>
            <w:proofErr w:type="spellStart"/>
            <w:r w:rsidRPr="005958F9">
              <w:rPr>
                <w:rFonts w:cs="Times New Roman"/>
                <w:b/>
                <w:sz w:val="24"/>
                <w:szCs w:val="24"/>
              </w:rPr>
              <w:t>номер</w:t>
            </w:r>
            <w:proofErr w:type="spellEnd"/>
          </w:p>
        </w:tc>
        <w:tc>
          <w:tcPr>
            <w:tcW w:w="2426" w:type="dxa"/>
            <w:vAlign w:val="center"/>
          </w:tcPr>
          <w:p w:rsidR="00784F61" w:rsidRPr="005958F9" w:rsidRDefault="00784F61" w:rsidP="00124961">
            <w:pPr>
              <w:jc w:val="center"/>
              <w:rPr>
                <w:rFonts w:cs="Times New Roman"/>
                <w:sz w:val="24"/>
                <w:szCs w:val="24"/>
              </w:rPr>
            </w:pPr>
            <w:r w:rsidRPr="005958F9">
              <w:rPr>
                <w:rFonts w:cs="Times New Roman"/>
                <w:b/>
                <w:sz w:val="24"/>
                <w:szCs w:val="24"/>
              </w:rPr>
              <w:t>VIN</w:t>
            </w:r>
          </w:p>
        </w:tc>
      </w:tr>
      <w:tr w:rsidR="00784F61" w:rsidTr="00124961">
        <w:trPr>
          <w:jc w:val="center"/>
        </w:trPr>
        <w:tc>
          <w:tcPr>
            <w:tcW w:w="567" w:type="dxa"/>
            <w:vAlign w:val="center"/>
          </w:tcPr>
          <w:p w:rsidR="00784F61" w:rsidRPr="005958F9" w:rsidRDefault="00784F61" w:rsidP="00124961">
            <w:pPr>
              <w:jc w:val="center"/>
              <w:rPr>
                <w:rFonts w:cs="Times New Roman"/>
                <w:sz w:val="24"/>
                <w:szCs w:val="24"/>
              </w:rPr>
            </w:pPr>
            <w:r w:rsidRPr="005958F9">
              <w:rPr>
                <w:rFonts w:cs="Times New Roman"/>
                <w:sz w:val="24"/>
                <w:szCs w:val="24"/>
              </w:rPr>
              <w:lastRenderedPageBreak/>
              <w:t>1</w:t>
            </w:r>
          </w:p>
        </w:tc>
        <w:tc>
          <w:tcPr>
            <w:tcW w:w="2977" w:type="dxa"/>
            <w:vAlign w:val="center"/>
          </w:tcPr>
          <w:p w:rsidR="00784F61" w:rsidRPr="005958F9" w:rsidRDefault="00784F61" w:rsidP="00124961">
            <w:pPr>
              <w:jc w:val="center"/>
              <w:rPr>
                <w:rFonts w:cs="Times New Roman"/>
                <w:sz w:val="24"/>
                <w:szCs w:val="24"/>
              </w:rPr>
            </w:pPr>
            <w:r w:rsidRPr="005958F9">
              <w:rPr>
                <w:rFonts w:cs="Times New Roman"/>
                <w:sz w:val="24"/>
                <w:szCs w:val="24"/>
              </w:rPr>
              <w:t>FAW CA5066XXYP40K2E5A84</w:t>
            </w:r>
          </w:p>
        </w:tc>
        <w:tc>
          <w:tcPr>
            <w:tcW w:w="1984" w:type="dxa"/>
            <w:vAlign w:val="center"/>
          </w:tcPr>
          <w:p w:rsidR="00784F61" w:rsidRPr="005958F9" w:rsidRDefault="00784F61" w:rsidP="00124961">
            <w:pPr>
              <w:jc w:val="center"/>
              <w:rPr>
                <w:rFonts w:cs="Times New Roman"/>
                <w:sz w:val="24"/>
                <w:szCs w:val="24"/>
                <w:lang w:val="kk-KZ"/>
              </w:rPr>
            </w:pPr>
            <w:r w:rsidRPr="005958F9">
              <w:rPr>
                <w:rFonts w:cs="Times New Roman"/>
                <w:sz w:val="24"/>
                <w:szCs w:val="24"/>
                <w:lang w:val="kk-KZ"/>
              </w:rPr>
              <w:t>2023 г</w:t>
            </w:r>
          </w:p>
        </w:tc>
        <w:tc>
          <w:tcPr>
            <w:tcW w:w="2268" w:type="dxa"/>
            <w:vAlign w:val="center"/>
          </w:tcPr>
          <w:p w:rsidR="00784F61" w:rsidRPr="005958F9" w:rsidRDefault="00784F61" w:rsidP="00124961">
            <w:pPr>
              <w:jc w:val="center"/>
              <w:rPr>
                <w:rFonts w:cs="Times New Roman"/>
                <w:sz w:val="24"/>
                <w:szCs w:val="24"/>
              </w:rPr>
            </w:pPr>
            <w:r w:rsidRPr="005958F9">
              <w:rPr>
                <w:rFonts w:cs="Times New Roman"/>
                <w:sz w:val="24"/>
                <w:szCs w:val="24"/>
              </w:rPr>
              <w:t>979 AS 12</w:t>
            </w:r>
          </w:p>
        </w:tc>
        <w:tc>
          <w:tcPr>
            <w:tcW w:w="2426" w:type="dxa"/>
            <w:vAlign w:val="center"/>
          </w:tcPr>
          <w:p w:rsidR="00784F61" w:rsidRPr="005958F9" w:rsidRDefault="00784F61" w:rsidP="00124961">
            <w:pPr>
              <w:jc w:val="center"/>
              <w:rPr>
                <w:rFonts w:cs="Times New Roman"/>
                <w:sz w:val="24"/>
                <w:szCs w:val="24"/>
              </w:rPr>
            </w:pPr>
            <w:r w:rsidRPr="005958F9">
              <w:rPr>
                <w:rFonts w:cs="Times New Roman"/>
                <w:sz w:val="24"/>
                <w:szCs w:val="24"/>
              </w:rPr>
              <w:t>LFNAALCE0PAE03387</w:t>
            </w:r>
          </w:p>
        </w:tc>
      </w:tr>
      <w:tr w:rsidR="00784F61" w:rsidTr="00124961">
        <w:trPr>
          <w:jc w:val="center"/>
        </w:trPr>
        <w:tc>
          <w:tcPr>
            <w:tcW w:w="567" w:type="dxa"/>
            <w:vAlign w:val="center"/>
          </w:tcPr>
          <w:p w:rsidR="00784F61" w:rsidRPr="005958F9" w:rsidRDefault="00784F61" w:rsidP="00124961">
            <w:pPr>
              <w:jc w:val="center"/>
              <w:rPr>
                <w:rFonts w:cs="Times New Roman"/>
                <w:sz w:val="24"/>
                <w:szCs w:val="24"/>
              </w:rPr>
            </w:pPr>
            <w:r w:rsidRPr="005958F9">
              <w:rPr>
                <w:rFonts w:cs="Times New Roman"/>
                <w:sz w:val="24"/>
                <w:szCs w:val="24"/>
              </w:rPr>
              <w:t>2</w:t>
            </w:r>
          </w:p>
        </w:tc>
        <w:tc>
          <w:tcPr>
            <w:tcW w:w="2977" w:type="dxa"/>
            <w:vAlign w:val="center"/>
          </w:tcPr>
          <w:p w:rsidR="00784F61" w:rsidRPr="005958F9" w:rsidRDefault="00784F61" w:rsidP="00124961">
            <w:pPr>
              <w:jc w:val="center"/>
              <w:rPr>
                <w:rFonts w:cs="Times New Roman"/>
                <w:sz w:val="24"/>
                <w:szCs w:val="24"/>
              </w:rPr>
            </w:pPr>
            <w:r w:rsidRPr="005958F9">
              <w:rPr>
                <w:rFonts w:cs="Times New Roman"/>
                <w:sz w:val="24"/>
                <w:szCs w:val="24"/>
              </w:rPr>
              <w:t>FAW CA5066XXYP40K2E5A84</w:t>
            </w:r>
          </w:p>
        </w:tc>
        <w:tc>
          <w:tcPr>
            <w:tcW w:w="1984" w:type="dxa"/>
            <w:vAlign w:val="center"/>
          </w:tcPr>
          <w:p w:rsidR="00784F61" w:rsidRPr="005958F9" w:rsidRDefault="00784F61" w:rsidP="00124961">
            <w:pPr>
              <w:jc w:val="center"/>
              <w:rPr>
                <w:rFonts w:cs="Times New Roman"/>
                <w:sz w:val="24"/>
                <w:szCs w:val="24"/>
                <w:lang w:val="kk-KZ"/>
              </w:rPr>
            </w:pPr>
            <w:r w:rsidRPr="005958F9">
              <w:rPr>
                <w:rFonts w:cs="Times New Roman"/>
                <w:sz w:val="24"/>
                <w:szCs w:val="24"/>
                <w:lang w:val="kk-KZ"/>
              </w:rPr>
              <w:t>2023 г</w:t>
            </w:r>
          </w:p>
        </w:tc>
        <w:tc>
          <w:tcPr>
            <w:tcW w:w="2268" w:type="dxa"/>
            <w:vAlign w:val="center"/>
          </w:tcPr>
          <w:p w:rsidR="00784F61" w:rsidRPr="005958F9" w:rsidRDefault="00784F61" w:rsidP="00124961">
            <w:pPr>
              <w:jc w:val="center"/>
              <w:rPr>
                <w:rFonts w:cs="Times New Roman"/>
                <w:sz w:val="24"/>
                <w:szCs w:val="24"/>
              </w:rPr>
            </w:pPr>
            <w:r w:rsidRPr="005958F9">
              <w:rPr>
                <w:rFonts w:cs="Times New Roman"/>
                <w:sz w:val="24"/>
                <w:szCs w:val="24"/>
              </w:rPr>
              <w:t>966 AS 12</w:t>
            </w:r>
          </w:p>
        </w:tc>
        <w:tc>
          <w:tcPr>
            <w:tcW w:w="2426" w:type="dxa"/>
            <w:vAlign w:val="center"/>
          </w:tcPr>
          <w:p w:rsidR="00784F61" w:rsidRPr="005958F9" w:rsidRDefault="00784F61" w:rsidP="00124961">
            <w:pPr>
              <w:jc w:val="center"/>
              <w:rPr>
                <w:rFonts w:cs="Times New Roman"/>
                <w:sz w:val="24"/>
                <w:szCs w:val="24"/>
              </w:rPr>
            </w:pPr>
            <w:r w:rsidRPr="005958F9">
              <w:rPr>
                <w:rFonts w:cs="Times New Roman"/>
                <w:sz w:val="24"/>
                <w:szCs w:val="24"/>
              </w:rPr>
              <w:t>LFNAALCE2PAE04203</w:t>
            </w:r>
          </w:p>
        </w:tc>
      </w:tr>
      <w:tr w:rsidR="00784F61" w:rsidTr="00124961">
        <w:trPr>
          <w:jc w:val="center"/>
        </w:trPr>
        <w:tc>
          <w:tcPr>
            <w:tcW w:w="567" w:type="dxa"/>
            <w:vAlign w:val="center"/>
          </w:tcPr>
          <w:p w:rsidR="00784F61" w:rsidRPr="005958F9" w:rsidRDefault="00784F61" w:rsidP="00124961">
            <w:pPr>
              <w:jc w:val="center"/>
              <w:rPr>
                <w:rFonts w:cs="Times New Roman"/>
                <w:sz w:val="24"/>
                <w:szCs w:val="24"/>
              </w:rPr>
            </w:pPr>
            <w:r w:rsidRPr="005958F9">
              <w:rPr>
                <w:rFonts w:cs="Times New Roman"/>
                <w:sz w:val="24"/>
                <w:szCs w:val="24"/>
              </w:rPr>
              <w:t>3</w:t>
            </w:r>
          </w:p>
        </w:tc>
        <w:tc>
          <w:tcPr>
            <w:tcW w:w="2977" w:type="dxa"/>
            <w:vAlign w:val="center"/>
          </w:tcPr>
          <w:p w:rsidR="00784F61" w:rsidRPr="005958F9" w:rsidRDefault="00784F61" w:rsidP="00124961">
            <w:pPr>
              <w:jc w:val="center"/>
              <w:rPr>
                <w:rFonts w:cs="Times New Roman"/>
                <w:sz w:val="24"/>
                <w:szCs w:val="24"/>
              </w:rPr>
            </w:pPr>
            <w:r w:rsidRPr="005958F9">
              <w:rPr>
                <w:rFonts w:cs="Times New Roman"/>
                <w:sz w:val="24"/>
                <w:szCs w:val="24"/>
              </w:rPr>
              <w:t>FAW CA5066XXYP40K2E5A84</w:t>
            </w:r>
          </w:p>
        </w:tc>
        <w:tc>
          <w:tcPr>
            <w:tcW w:w="1984" w:type="dxa"/>
            <w:vAlign w:val="center"/>
          </w:tcPr>
          <w:p w:rsidR="00784F61" w:rsidRPr="005958F9" w:rsidRDefault="00784F61" w:rsidP="00124961">
            <w:pPr>
              <w:jc w:val="center"/>
              <w:rPr>
                <w:rFonts w:cs="Times New Roman"/>
                <w:sz w:val="24"/>
                <w:szCs w:val="24"/>
                <w:lang w:val="kk-KZ"/>
              </w:rPr>
            </w:pPr>
            <w:r w:rsidRPr="005958F9">
              <w:rPr>
                <w:rFonts w:cs="Times New Roman"/>
                <w:sz w:val="24"/>
                <w:szCs w:val="24"/>
                <w:lang w:val="kk-KZ"/>
              </w:rPr>
              <w:t>2023 г</w:t>
            </w:r>
          </w:p>
        </w:tc>
        <w:tc>
          <w:tcPr>
            <w:tcW w:w="2268" w:type="dxa"/>
            <w:vAlign w:val="center"/>
          </w:tcPr>
          <w:p w:rsidR="00784F61" w:rsidRPr="005958F9" w:rsidRDefault="00784F61" w:rsidP="00124961">
            <w:pPr>
              <w:jc w:val="center"/>
              <w:rPr>
                <w:rFonts w:cs="Times New Roman"/>
                <w:sz w:val="24"/>
                <w:szCs w:val="24"/>
              </w:rPr>
            </w:pPr>
            <w:r w:rsidRPr="005958F9">
              <w:rPr>
                <w:rFonts w:cs="Times New Roman"/>
                <w:sz w:val="24"/>
                <w:szCs w:val="24"/>
              </w:rPr>
              <w:t>967 AS 12</w:t>
            </w:r>
          </w:p>
        </w:tc>
        <w:tc>
          <w:tcPr>
            <w:tcW w:w="2426" w:type="dxa"/>
            <w:vAlign w:val="center"/>
          </w:tcPr>
          <w:p w:rsidR="00784F61" w:rsidRPr="005958F9" w:rsidRDefault="00784F61" w:rsidP="00124961">
            <w:pPr>
              <w:jc w:val="center"/>
              <w:rPr>
                <w:rFonts w:cs="Times New Roman"/>
                <w:sz w:val="24"/>
                <w:szCs w:val="24"/>
              </w:rPr>
            </w:pPr>
            <w:r w:rsidRPr="005958F9">
              <w:rPr>
                <w:rFonts w:cs="Times New Roman"/>
                <w:sz w:val="24"/>
                <w:szCs w:val="24"/>
              </w:rPr>
              <w:t>LFNAALCE7PAE04200</w:t>
            </w:r>
          </w:p>
        </w:tc>
      </w:tr>
    </w:tbl>
    <w:p w:rsidR="00784F61" w:rsidRDefault="00784F61">
      <w:pPr>
        <w:rPr>
          <w:lang w:val="kk-KZ"/>
        </w:rPr>
      </w:pP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
          <w:color w:val="1F1F1F"/>
          <w:sz w:val="24"/>
          <w:szCs w:val="24"/>
          <w:lang w:val="kk-KZ" w:eastAsia="ru-RU"/>
        </w:rPr>
      </w:pPr>
      <w:r w:rsidRPr="00784F61">
        <w:rPr>
          <w:rFonts w:eastAsia="Times New Roman" w:cs="Times New Roman"/>
          <w:color w:val="1F1F1F"/>
          <w:sz w:val="24"/>
          <w:szCs w:val="24"/>
          <w:lang w:val="kk-KZ" w:eastAsia="ru-RU"/>
        </w:rPr>
        <w:t xml:space="preserve">3. </w:t>
      </w:r>
      <w:r w:rsidRPr="00784F61">
        <w:rPr>
          <w:rFonts w:eastAsia="Times New Roman" w:cs="Times New Roman"/>
          <w:b/>
          <w:color w:val="1F1F1F"/>
          <w:sz w:val="24"/>
          <w:szCs w:val="24"/>
          <w:lang w:val="kk-KZ" w:eastAsia="ru-RU"/>
        </w:rPr>
        <w:t>Сақтандыру қамтуының ауқымы мен мазмұны</w:t>
      </w:r>
      <w:r>
        <w:rPr>
          <w:rFonts w:eastAsia="Times New Roman" w:cs="Times New Roman"/>
          <w:b/>
          <w:color w:val="1F1F1F"/>
          <w:sz w:val="24"/>
          <w:szCs w:val="24"/>
          <w:lang w:val="kk-KZ" w:eastAsia="ru-RU"/>
        </w:rPr>
        <w:t>.</w:t>
      </w: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784F61">
        <w:rPr>
          <w:rFonts w:eastAsia="Times New Roman" w:cs="Times New Roman"/>
          <w:color w:val="1F1F1F"/>
          <w:sz w:val="24"/>
          <w:szCs w:val="24"/>
          <w:lang w:val="kk-KZ" w:eastAsia="ru-RU"/>
        </w:rPr>
        <w:t>Сақтандыру әрбір көлік құралы үшін жеке ресімделуі тиіс. Әрбір көлік құралы бойынша сақтандыру сомасы сақтандыру шарты жасалған күндегі оның нақты (бағаланған) құны негізінде айқындалады және шартта/сақтандыру полисінде көрсетіледі.</w:t>
      </w: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784F61">
        <w:rPr>
          <w:rFonts w:eastAsia="Times New Roman" w:cs="Times New Roman"/>
          <w:color w:val="1F1F1F"/>
          <w:sz w:val="24"/>
          <w:szCs w:val="24"/>
          <w:lang w:val="kk-KZ" w:eastAsia="ru-RU"/>
        </w:rPr>
        <w:t>Сақтандыру қамтуы шартта көзделген сақтандыру жағдайлары туындаған кезде залалды өтеуді және/немесе сақтандыру төлемін жүзеге асыруды қамтамасыз етуі тиіс, соның ішінде:</w:t>
      </w:r>
    </w:p>
    <w:p w:rsid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784F61">
        <w:rPr>
          <w:rFonts w:eastAsia="Times New Roman" w:cs="Times New Roman"/>
          <w:color w:val="1F1F1F"/>
          <w:sz w:val="24"/>
          <w:szCs w:val="24"/>
          <w:lang w:val="kk-KZ" w:eastAsia="ru-RU"/>
        </w:rPr>
        <w:t>жол-көлік оқиғалары (ЖКО), соқтығысулар және соққылар;</w:t>
      </w: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color w:val="1F1F1F"/>
          <w:sz w:val="24"/>
          <w:szCs w:val="24"/>
          <w:lang w:val="kk-KZ" w:eastAsia="ru-RU"/>
        </w:rPr>
      </w:pPr>
      <w:r w:rsidRPr="00784F61">
        <w:rPr>
          <w:rFonts w:eastAsia="Times New Roman" w:cs="Times New Roman"/>
          <w:color w:val="1F1F1F"/>
          <w:sz w:val="24"/>
          <w:szCs w:val="24"/>
          <w:lang w:val="kk-KZ" w:eastAsia="ru-RU"/>
        </w:rPr>
        <w:t>кедергімен соқтығысу салдарынан болған зақым;</w:t>
      </w: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color w:val="1F1F1F"/>
          <w:sz w:val="24"/>
          <w:szCs w:val="24"/>
          <w:lang w:val="kk-KZ" w:eastAsia="ru-RU"/>
        </w:rPr>
      </w:pPr>
      <w:r w:rsidRPr="00784F61">
        <w:rPr>
          <w:rFonts w:eastAsia="Times New Roman" w:cs="Times New Roman"/>
          <w:color w:val="1F1F1F"/>
          <w:sz w:val="24"/>
          <w:szCs w:val="24"/>
          <w:lang w:val="kk-KZ" w:eastAsia="ru-RU"/>
        </w:rPr>
        <w:t>көлік құралының аударылып кетуі;</w:t>
      </w: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color w:val="1F1F1F"/>
          <w:sz w:val="24"/>
          <w:szCs w:val="24"/>
          <w:lang w:val="kk-KZ" w:eastAsia="ru-RU"/>
        </w:rPr>
      </w:pPr>
      <w:r w:rsidRPr="00784F61">
        <w:rPr>
          <w:rFonts w:eastAsia="Times New Roman" w:cs="Times New Roman"/>
          <w:color w:val="1F1F1F"/>
          <w:sz w:val="24"/>
          <w:szCs w:val="24"/>
          <w:lang w:val="kk-KZ" w:eastAsia="ru-RU"/>
        </w:rPr>
        <w:t>өрт, жану немесе жарылыс;</w:t>
      </w: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color w:val="1F1F1F"/>
          <w:sz w:val="24"/>
          <w:szCs w:val="24"/>
          <w:lang w:val="kk-KZ" w:eastAsia="ru-RU"/>
        </w:rPr>
      </w:pPr>
      <w:r w:rsidRPr="00784F61">
        <w:rPr>
          <w:rFonts w:eastAsia="Times New Roman" w:cs="Times New Roman"/>
          <w:color w:val="1F1F1F"/>
          <w:sz w:val="24"/>
          <w:szCs w:val="24"/>
          <w:lang w:val="kk-KZ" w:eastAsia="ru-RU"/>
        </w:rPr>
        <w:t>табиғи апаттар мен табиғи құбылыстар;</w:t>
      </w: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color w:val="1F1F1F"/>
          <w:sz w:val="24"/>
          <w:szCs w:val="24"/>
          <w:lang w:val="kk-KZ" w:eastAsia="ru-RU"/>
        </w:rPr>
      </w:pPr>
      <w:r w:rsidRPr="00784F61">
        <w:rPr>
          <w:rFonts w:eastAsia="Times New Roman" w:cs="Times New Roman"/>
          <w:color w:val="1F1F1F"/>
          <w:sz w:val="24"/>
          <w:szCs w:val="24"/>
          <w:lang w:val="kk-KZ" w:eastAsia="ru-RU"/>
        </w:rPr>
        <w:t>заттардың, ағаштардың немесе басқа да нәрселердің құлауы;</w:t>
      </w: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color w:val="1F1F1F"/>
          <w:sz w:val="24"/>
          <w:szCs w:val="24"/>
          <w:lang w:val="kk-KZ" w:eastAsia="ru-RU"/>
        </w:rPr>
      </w:pPr>
      <w:r w:rsidRPr="00784F61">
        <w:rPr>
          <w:rFonts w:eastAsia="Times New Roman" w:cs="Times New Roman"/>
          <w:color w:val="1F1F1F"/>
          <w:sz w:val="24"/>
          <w:szCs w:val="24"/>
          <w:lang w:val="kk-KZ" w:eastAsia="ru-RU"/>
        </w:rPr>
        <w:t>үшінші тараптардың заңсыз әрекеттері;</w:t>
      </w: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color w:val="1F1F1F"/>
          <w:sz w:val="24"/>
          <w:szCs w:val="24"/>
          <w:lang w:val="kk-KZ" w:eastAsia="ru-RU"/>
        </w:rPr>
      </w:pPr>
      <w:r w:rsidRPr="00784F61">
        <w:rPr>
          <w:rFonts w:eastAsia="Times New Roman" w:cs="Times New Roman"/>
          <w:color w:val="1F1F1F"/>
          <w:sz w:val="24"/>
          <w:szCs w:val="24"/>
          <w:lang w:val="kk-KZ" w:eastAsia="ru-RU"/>
        </w:rPr>
        <w:t>көлік құралын күшпен тартып алу немесе ұрлау;</w:t>
      </w:r>
    </w:p>
    <w:p w:rsidR="00784F61" w:rsidRPr="00784F61" w:rsidRDefault="00784F61" w:rsidP="00784F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p>
    <w:p w:rsidR="00467E2E" w:rsidRPr="00467E2E" w:rsidRDefault="00467E2E" w:rsidP="00467E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color w:val="1F1F1F"/>
          <w:sz w:val="24"/>
          <w:szCs w:val="24"/>
          <w:lang w:val="kk-KZ" w:eastAsia="ru-RU"/>
        </w:rPr>
      </w:pPr>
      <w:r w:rsidRPr="00467E2E">
        <w:rPr>
          <w:rFonts w:eastAsia="Times New Roman" w:cs="Times New Roman"/>
          <w:color w:val="1F1F1F"/>
          <w:sz w:val="24"/>
          <w:szCs w:val="24"/>
          <w:lang w:val="kk-KZ" w:eastAsia="ru-RU"/>
        </w:rPr>
        <w:t>КАСКО сақтандыру қағидалары мен шартында арнайы көзделген өзге де тәуекелдер.</w:t>
      </w:r>
    </w:p>
    <w:p w:rsidR="00467E2E" w:rsidRDefault="00467E2E" w:rsidP="00467E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b/>
          <w:color w:val="1F1F1F"/>
          <w:sz w:val="24"/>
          <w:szCs w:val="24"/>
          <w:lang w:val="kk-KZ" w:eastAsia="ru-RU"/>
        </w:rPr>
      </w:pPr>
      <w:r w:rsidRPr="00467E2E">
        <w:rPr>
          <w:rFonts w:eastAsia="Times New Roman" w:cs="Times New Roman"/>
          <w:b/>
          <w:color w:val="1F1F1F"/>
          <w:sz w:val="24"/>
          <w:szCs w:val="24"/>
          <w:lang w:val="kk-KZ" w:eastAsia="ru-RU"/>
        </w:rPr>
        <w:t>4. Сақтандыру шарттарына қойылатын талаптар</w:t>
      </w:r>
    </w:p>
    <w:p w:rsidR="00E53231" w:rsidRPr="00467E2E" w:rsidRDefault="00E53231" w:rsidP="00467E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b/>
          <w:color w:val="1F1F1F"/>
          <w:sz w:val="24"/>
          <w:szCs w:val="24"/>
          <w:lang w:val="kk-KZ" w:eastAsia="ru-RU"/>
        </w:rPr>
      </w:pPr>
    </w:p>
    <w:p w:rsidR="00FA0E9A" w:rsidRPr="00FA0E9A" w:rsidRDefault="00FA0E9A" w:rsidP="00FA0E9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FA0E9A">
        <w:rPr>
          <w:rFonts w:eastAsia="Times New Roman" w:cs="Times New Roman"/>
          <w:color w:val="1F1F1F"/>
          <w:sz w:val="24"/>
          <w:szCs w:val="24"/>
          <w:lang w:val="kk-KZ" w:eastAsia="ru-RU"/>
        </w:rPr>
        <w:t>Ішінара зақымданған жағдайда – сақтандыру сомасының 5%-ы;</w:t>
      </w:r>
    </w:p>
    <w:p w:rsidR="00FA0E9A" w:rsidRPr="00FA0E9A" w:rsidRDefault="00FA0E9A" w:rsidP="00FA0E9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FA0E9A">
        <w:rPr>
          <w:rFonts w:eastAsia="Times New Roman" w:cs="Times New Roman"/>
          <w:color w:val="1F1F1F"/>
          <w:sz w:val="24"/>
          <w:szCs w:val="24"/>
          <w:lang w:val="kk-KZ" w:eastAsia="ru-RU"/>
        </w:rPr>
        <w:t>«Толық жойылу» бойынша сақтандыру талаптарында – әрбір көлік құралы үшін сақтандыру сомасының 10%-ы.</w:t>
      </w:r>
    </w:p>
    <w:p w:rsidR="00467E2E" w:rsidRPr="00467E2E" w:rsidRDefault="00467E2E" w:rsidP="00467E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467E2E">
        <w:rPr>
          <w:rFonts w:eastAsia="Times New Roman" w:cs="Times New Roman"/>
          <w:color w:val="1F1F1F"/>
          <w:sz w:val="24"/>
          <w:szCs w:val="24"/>
          <w:lang w:val="kk-KZ" w:eastAsia="ru-RU"/>
        </w:rPr>
        <w:t>Сақтандыру аумағы: Қазақстан Республикасы.</w:t>
      </w:r>
    </w:p>
    <w:p w:rsidR="00467E2E" w:rsidRPr="00467E2E" w:rsidRDefault="00467E2E" w:rsidP="00467E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467E2E">
        <w:rPr>
          <w:rFonts w:eastAsia="Times New Roman" w:cs="Times New Roman"/>
          <w:color w:val="1F1F1F"/>
          <w:sz w:val="24"/>
          <w:szCs w:val="24"/>
          <w:lang w:val="kk-KZ" w:eastAsia="ru-RU"/>
        </w:rPr>
        <w:t>Сақтандыру 2-бөлімде көрсетілген барлық көлік құралдарына қолданылады.</w:t>
      </w:r>
    </w:p>
    <w:p w:rsidR="00467E2E" w:rsidRPr="00467E2E" w:rsidRDefault="00467E2E" w:rsidP="00467E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467E2E">
        <w:rPr>
          <w:rFonts w:eastAsia="Times New Roman" w:cs="Times New Roman"/>
          <w:color w:val="1F1F1F"/>
          <w:sz w:val="24"/>
          <w:szCs w:val="24"/>
          <w:lang w:val="kk-KZ" w:eastAsia="ru-RU"/>
        </w:rPr>
        <w:t>Сақтандыру сомасы, сақтандыру сыйлықақысы және басқа да жекелеген шарттар әрбір көлік құралы үшін жеке көрсетіледі.</w:t>
      </w:r>
    </w:p>
    <w:p w:rsidR="00132207" w:rsidRPr="00132207" w:rsidRDefault="00132207" w:rsidP="0013220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6171A"/>
          <w:sz w:val="24"/>
          <w:szCs w:val="24"/>
          <w:lang w:val="kk-KZ" w:eastAsia="ru-RU"/>
        </w:rPr>
      </w:pPr>
      <w:r w:rsidRPr="00132207">
        <w:rPr>
          <w:rFonts w:eastAsia="Times New Roman" w:cs="Times New Roman"/>
          <w:color w:val="16171A"/>
          <w:sz w:val="24"/>
          <w:szCs w:val="24"/>
          <w:lang w:val="kk-KZ" w:eastAsia="ru-RU"/>
        </w:rPr>
        <w:t>Көлік құралына зақым келген жағдайда, келісімшарт талаптарында келісімшартқа сәйкес сақтандыру төлемін алу мүмкіндігі қарастырылуы тиіс.</w:t>
      </w:r>
    </w:p>
    <w:p w:rsidR="00467E2E" w:rsidRPr="00467E2E" w:rsidRDefault="00467E2E" w:rsidP="00467E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467E2E">
        <w:rPr>
          <w:rFonts w:eastAsia="Times New Roman" w:cs="Times New Roman"/>
          <w:color w:val="1F1F1F"/>
          <w:sz w:val="24"/>
          <w:szCs w:val="24"/>
          <w:lang w:val="kk-KZ" w:eastAsia="ru-RU"/>
        </w:rPr>
        <w:t>Көлік құралы толық жоғалған немесе ұрланған жағдайда, сақтандыру төлемін айқындау тәртібі Қазақстан Республикасының заңнамасына сәйкес шартпен белгіленеді.</w:t>
      </w:r>
    </w:p>
    <w:p w:rsidR="00467E2E" w:rsidRDefault="00467E2E" w:rsidP="00467E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467E2E">
        <w:rPr>
          <w:rFonts w:eastAsia="Times New Roman" w:cs="Times New Roman"/>
          <w:color w:val="1F1F1F"/>
          <w:sz w:val="24"/>
          <w:szCs w:val="24"/>
          <w:lang w:val="kk-KZ" w:eastAsia="ru-RU"/>
        </w:rPr>
        <w:t>Шарт талаптары осы техникалық ерекшеліктерде нақты көзделген сақтандыру қамтуының көлемін азайтпауы тиіс.</w:t>
      </w:r>
    </w:p>
    <w:p w:rsidR="00E53231" w:rsidRPr="00467E2E" w:rsidRDefault="00E53231" w:rsidP="00467E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p>
    <w:p w:rsidR="00467E2E" w:rsidRPr="00467E2E" w:rsidRDefault="00467E2E" w:rsidP="00467E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
          <w:color w:val="1F1F1F"/>
          <w:sz w:val="24"/>
          <w:szCs w:val="24"/>
          <w:lang w:val="kk-KZ" w:eastAsia="ru-RU"/>
        </w:rPr>
      </w:pPr>
      <w:r w:rsidRPr="00467E2E">
        <w:rPr>
          <w:rFonts w:eastAsia="Times New Roman" w:cs="Times New Roman"/>
          <w:b/>
          <w:color w:val="1F1F1F"/>
          <w:sz w:val="24"/>
          <w:szCs w:val="24"/>
          <w:lang w:val="kk-KZ" w:eastAsia="ru-RU"/>
        </w:rPr>
        <w:lastRenderedPageBreak/>
        <w:t>5. Әлеуетті жеткізушіге қойылатын талаптар</w:t>
      </w:r>
    </w:p>
    <w:p w:rsidR="00467E2E" w:rsidRPr="00467E2E" w:rsidRDefault="00467E2E" w:rsidP="00467E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467E2E">
        <w:rPr>
          <w:rFonts w:eastAsia="Times New Roman" w:cs="Times New Roman"/>
          <w:color w:val="1F1F1F"/>
          <w:sz w:val="24"/>
          <w:szCs w:val="24"/>
          <w:lang w:val="kk-KZ" w:eastAsia="ru-RU"/>
        </w:rPr>
        <w:t>Жеткізуші Қазақстан Республикасының уәкілетті мемлекеттік органы берген, тиісті сақтандыру қызметін (соның ішінде автокөлік құралдарын сақтандыруды) жүзеге асыруға құқық беретін қолданыстағы лицензиясы бар сақтандыру ұйымы болуы тиіс.</w:t>
      </w:r>
    </w:p>
    <w:p w:rsidR="00467E2E" w:rsidRPr="00467E2E" w:rsidRDefault="00467E2E" w:rsidP="00467E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467E2E">
        <w:rPr>
          <w:rFonts w:eastAsia="Times New Roman" w:cs="Times New Roman"/>
          <w:color w:val="1F1F1F"/>
          <w:sz w:val="24"/>
          <w:szCs w:val="24"/>
          <w:lang w:val="kk-KZ" w:eastAsia="ru-RU"/>
        </w:rPr>
        <w:t>Жеткізуші сақтандыру қызметіне қатысты Қазақстан Республикасы заңнамасының талаптарын сақтауы тиіс.</w:t>
      </w:r>
    </w:p>
    <w:p w:rsidR="00467E2E" w:rsidRPr="00467E2E" w:rsidRDefault="00467E2E" w:rsidP="00467E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bookmarkStart w:id="0" w:name="_GoBack"/>
      <w:bookmarkEnd w:id="0"/>
      <w:r w:rsidRPr="00467E2E">
        <w:rPr>
          <w:rFonts w:eastAsia="Times New Roman" w:cs="Times New Roman"/>
          <w:color w:val="1F1F1F"/>
          <w:sz w:val="24"/>
          <w:szCs w:val="24"/>
          <w:lang w:val="kk-KZ" w:eastAsia="ru-RU"/>
        </w:rPr>
        <w:t>Жеткізуші Тапсырыс берушіге сақтандыру шарттары мен ережелерін, сондай-ақ сақтандыру шартының ажырамас бөлігі болып табылатын өзге де құжаттарды ұсынуы тиіс.</w:t>
      </w:r>
    </w:p>
    <w:p w:rsidR="00467E2E" w:rsidRPr="00467E2E" w:rsidRDefault="00467E2E" w:rsidP="00467E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467E2E">
        <w:rPr>
          <w:rFonts w:eastAsia="Times New Roman" w:cs="Times New Roman"/>
          <w:color w:val="1F1F1F"/>
          <w:sz w:val="24"/>
          <w:szCs w:val="24"/>
          <w:lang w:val="kk-KZ" w:eastAsia="ru-RU"/>
        </w:rPr>
        <w:t>Сақтандыру қызметін жүзеге асыруға рұқсаты жоқ үшінші тарапқа сақтандыру міндеттемелерін беруге тыйым салынады.</w:t>
      </w:r>
    </w:p>
    <w:p w:rsidR="00467E2E" w:rsidRDefault="00467E2E" w:rsidP="00467E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
          <w:color w:val="1F1F1F"/>
          <w:sz w:val="24"/>
          <w:szCs w:val="24"/>
          <w:lang w:val="kk-KZ" w:eastAsia="ru-RU"/>
        </w:rPr>
      </w:pPr>
      <w:r w:rsidRPr="00467E2E">
        <w:rPr>
          <w:rFonts w:eastAsia="Times New Roman" w:cs="Times New Roman"/>
          <w:b/>
          <w:color w:val="1F1F1F"/>
          <w:sz w:val="24"/>
          <w:szCs w:val="24"/>
          <w:lang w:val="kk-KZ" w:eastAsia="ru-RU"/>
        </w:rPr>
        <w:t>6. Қызмет көрсету тәртібі</w:t>
      </w:r>
    </w:p>
    <w:p w:rsidR="00E53231" w:rsidRPr="00467E2E" w:rsidRDefault="00E53231" w:rsidP="00467E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
          <w:color w:val="1F1F1F"/>
          <w:sz w:val="24"/>
          <w:szCs w:val="24"/>
          <w:lang w:val="kk-KZ" w:eastAsia="ru-RU"/>
        </w:rPr>
      </w:pPr>
    </w:p>
    <w:p w:rsidR="00D43251" w:rsidRPr="00D43251" w:rsidRDefault="00D43251" w:rsidP="00D4325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D43251">
        <w:rPr>
          <w:rFonts w:eastAsia="Times New Roman" w:cs="Times New Roman"/>
          <w:color w:val="1F1F1F"/>
          <w:sz w:val="24"/>
          <w:szCs w:val="24"/>
          <w:lang w:val="kk-KZ" w:eastAsia="ru-RU"/>
        </w:rPr>
        <w:t>Сақтандыру жағдайы туындаған кезде Жеткізуші Тапсырыс берушінің талабын қарауды және шартқа әрі Қазақстан Республикасының заңнамасына сәйкес қажетті рәсімдердің орындалуын қамтамасыз етеді.</w:t>
      </w:r>
    </w:p>
    <w:p w:rsidR="00E53231" w:rsidRDefault="00D43251" w:rsidP="00D4325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D43251">
        <w:rPr>
          <w:rFonts w:eastAsia="Times New Roman" w:cs="Times New Roman"/>
          <w:color w:val="1F1F1F"/>
          <w:sz w:val="24"/>
          <w:szCs w:val="24"/>
          <w:lang w:val="kk-KZ" w:eastAsia="ru-RU"/>
        </w:rPr>
        <w:t>Егер заңнамада және шарт талаптарында рұқсат етілсе, құжаттар электрондық түрде ұсынылуы мүмкін</w:t>
      </w:r>
    </w:p>
    <w:p w:rsidR="00D43251" w:rsidRPr="00D43251" w:rsidRDefault="00D43251" w:rsidP="00D4325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D43251">
        <w:rPr>
          <w:rFonts w:eastAsia="Times New Roman" w:cs="Times New Roman"/>
          <w:color w:val="1F1F1F"/>
          <w:sz w:val="24"/>
          <w:szCs w:val="24"/>
          <w:lang w:val="kk-KZ" w:eastAsia="ru-RU"/>
        </w:rPr>
        <w:t>.</w:t>
      </w:r>
    </w:p>
    <w:p w:rsidR="00D43251" w:rsidRPr="00D43251" w:rsidRDefault="00D43251" w:rsidP="00D4325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b/>
          <w:color w:val="1F1F1F"/>
          <w:sz w:val="42"/>
          <w:szCs w:val="42"/>
          <w:lang w:val="kk-KZ" w:eastAsia="ru-RU"/>
        </w:rPr>
      </w:pPr>
      <w:r w:rsidRPr="00D43251">
        <w:rPr>
          <w:rFonts w:eastAsia="Times New Roman" w:cs="Times New Roman"/>
          <w:b/>
          <w:color w:val="1F1F1F"/>
          <w:sz w:val="24"/>
          <w:szCs w:val="24"/>
          <w:lang w:val="kk-KZ" w:eastAsia="ru-RU"/>
        </w:rPr>
        <w:t>7. Қызмет көрсетілгеннен кейін ұсынылатын құжаттар</w:t>
      </w:r>
    </w:p>
    <w:p w:rsidR="00D43251" w:rsidRPr="00D43251" w:rsidRDefault="00D43251" w:rsidP="00D4325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D43251">
        <w:rPr>
          <w:rFonts w:eastAsia="Times New Roman" w:cs="Times New Roman"/>
          <w:color w:val="1F1F1F"/>
          <w:sz w:val="24"/>
          <w:szCs w:val="24"/>
          <w:lang w:val="kk-KZ" w:eastAsia="ru-RU"/>
        </w:rPr>
        <w:t>КАСКО сақтандыру шарты;</w:t>
      </w:r>
    </w:p>
    <w:p w:rsidR="00FB172D" w:rsidRPr="00E53231" w:rsidRDefault="00FB172D" w:rsidP="00FB172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color w:val="1F1F1F"/>
          <w:sz w:val="24"/>
          <w:szCs w:val="24"/>
          <w:lang w:val="kk-KZ" w:eastAsia="ru-RU"/>
        </w:rPr>
      </w:pPr>
      <w:r w:rsidRPr="00E53231">
        <w:rPr>
          <w:rFonts w:eastAsia="Times New Roman" w:cs="Times New Roman"/>
          <w:color w:val="1F1F1F"/>
          <w:sz w:val="24"/>
          <w:szCs w:val="24"/>
          <w:lang w:val="kk-KZ" w:eastAsia="ru-RU"/>
        </w:rPr>
        <w:t>шартқа қолданылатын сақтандыру шарттары мен ережелері;</w:t>
      </w:r>
    </w:p>
    <w:p w:rsidR="00FB172D" w:rsidRPr="00E53231" w:rsidRDefault="00FB172D" w:rsidP="00FB172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color w:val="1F1F1F"/>
          <w:sz w:val="24"/>
          <w:szCs w:val="24"/>
          <w:lang w:val="kk-KZ" w:eastAsia="ru-RU"/>
        </w:rPr>
      </w:pPr>
      <w:r w:rsidRPr="00E53231">
        <w:rPr>
          <w:rFonts w:eastAsia="Times New Roman" w:cs="Times New Roman"/>
          <w:color w:val="1F1F1F"/>
          <w:sz w:val="24"/>
          <w:szCs w:val="24"/>
          <w:lang w:val="kk-KZ" w:eastAsia="ru-RU"/>
        </w:rPr>
        <w:t>егер шартта көзделген болса, сақтандыру сыйлықақысының төленгенін растайтын құжаттар;</w:t>
      </w:r>
    </w:p>
    <w:p w:rsidR="00FB172D" w:rsidRPr="00E53231" w:rsidRDefault="00FB172D" w:rsidP="00FB172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color w:val="1F1F1F"/>
          <w:sz w:val="24"/>
          <w:szCs w:val="24"/>
          <w:lang w:val="kk-KZ" w:eastAsia="ru-RU"/>
        </w:rPr>
      </w:pPr>
      <w:r w:rsidRPr="00E53231">
        <w:rPr>
          <w:rFonts w:eastAsia="Times New Roman" w:cs="Times New Roman"/>
          <w:color w:val="1F1F1F"/>
          <w:sz w:val="24"/>
          <w:szCs w:val="24"/>
          <w:lang w:val="kk-KZ" w:eastAsia="ru-RU"/>
        </w:rPr>
        <w:t>Қазақстан Республикасының заңнамасында және сақтандыру шартында белгіленген өзге де құжаттар.</w:t>
      </w:r>
    </w:p>
    <w:p w:rsidR="00FB172D" w:rsidRPr="00FB172D" w:rsidRDefault="00FB172D" w:rsidP="00FB172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b/>
          <w:color w:val="1F1F1F"/>
          <w:sz w:val="24"/>
          <w:szCs w:val="24"/>
          <w:lang w:val="kk-KZ" w:eastAsia="ru-RU"/>
        </w:rPr>
      </w:pPr>
      <w:r w:rsidRPr="00E53231">
        <w:rPr>
          <w:rFonts w:eastAsia="Times New Roman" w:cs="Times New Roman"/>
          <w:b/>
          <w:color w:val="1F1F1F"/>
          <w:sz w:val="24"/>
          <w:szCs w:val="24"/>
          <w:lang w:val="kk-KZ" w:eastAsia="ru-RU"/>
        </w:rPr>
        <w:t>8. Қызмет көрсету сапасына қойылатын талаптар</w:t>
      </w:r>
    </w:p>
    <w:p w:rsidR="00E53231" w:rsidRDefault="00E53231" w:rsidP="00E532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E53231">
        <w:rPr>
          <w:rFonts w:eastAsia="Times New Roman" w:cs="Times New Roman"/>
          <w:color w:val="1F1F1F"/>
          <w:sz w:val="24"/>
          <w:szCs w:val="24"/>
          <w:lang w:val="kk-KZ" w:eastAsia="ru-RU"/>
        </w:rPr>
        <w:t>Қызмет жоғары сапада және толық көлемде көрсетілуі тиіс. Сақтандыру қамтуы шартта көрсетілген мерзім ішінде үздіксіз қолданыста болуы қажет. Сақтандырудың барлық маңызды талаптары шар</w:t>
      </w:r>
      <w:r w:rsidR="00132207">
        <w:rPr>
          <w:rFonts w:eastAsia="Times New Roman" w:cs="Times New Roman"/>
          <w:color w:val="1F1F1F"/>
          <w:sz w:val="24"/>
          <w:szCs w:val="24"/>
          <w:lang w:val="kk-KZ" w:eastAsia="ru-RU"/>
        </w:rPr>
        <w:t xml:space="preserve">тта </w:t>
      </w:r>
      <w:r w:rsidRPr="00E53231">
        <w:rPr>
          <w:rFonts w:eastAsia="Times New Roman" w:cs="Times New Roman"/>
          <w:color w:val="1F1F1F"/>
          <w:sz w:val="24"/>
          <w:szCs w:val="24"/>
          <w:lang w:val="kk-KZ" w:eastAsia="ru-RU"/>
        </w:rPr>
        <w:t xml:space="preserve"> көрсетілуі тиіс.</w:t>
      </w:r>
    </w:p>
    <w:p w:rsidR="00E53231" w:rsidRPr="00E53231" w:rsidRDefault="00E53231" w:rsidP="00E532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p>
    <w:p w:rsidR="00E53231" w:rsidRPr="00FA0E9A" w:rsidRDefault="00E53231" w:rsidP="00E532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
          <w:color w:val="1F1F1F"/>
          <w:sz w:val="24"/>
          <w:szCs w:val="24"/>
          <w:lang w:val="kk-KZ" w:eastAsia="ru-RU"/>
        </w:rPr>
      </w:pPr>
      <w:r w:rsidRPr="00E53231">
        <w:rPr>
          <w:rFonts w:eastAsia="Times New Roman" w:cs="Times New Roman"/>
          <w:b/>
          <w:color w:val="1F1F1F"/>
          <w:sz w:val="24"/>
          <w:szCs w:val="24"/>
          <w:lang w:val="kk-KZ" w:eastAsia="ru-RU"/>
        </w:rPr>
        <w:t>9. Нормативтік талаптар</w:t>
      </w:r>
    </w:p>
    <w:p w:rsidR="00E53231" w:rsidRPr="00E53231" w:rsidRDefault="00E53231" w:rsidP="00E532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E53231">
        <w:rPr>
          <w:rFonts w:eastAsia="Times New Roman" w:cs="Times New Roman"/>
          <w:color w:val="1F1F1F"/>
          <w:sz w:val="24"/>
          <w:szCs w:val="24"/>
          <w:lang w:val="kk-KZ" w:eastAsia="ru-RU"/>
        </w:rPr>
        <w:t>Қызмет көрсету кезінде Жеткізуші Қазақстан Республикасының мемлекеттік сатып алу және сақтандыру қызметін реттейтін қолданыстағы заңнамасын басшылыққа алады. Қолданыстағы ұлттық немесе мемлекетаралық стандарт болмаған жағдайда, қызметтің функционалдық, техникалық, сапалық және пайдалану сипаттамалары осы техникалық ерекшелікпен айқындалады.</w:t>
      </w:r>
    </w:p>
    <w:p w:rsidR="00E53231" w:rsidRDefault="00E53231" w:rsidP="00E532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E53231">
        <w:rPr>
          <w:rFonts w:eastAsia="Times New Roman" w:cs="Times New Roman"/>
          <w:color w:val="1F1F1F"/>
          <w:sz w:val="24"/>
          <w:szCs w:val="24"/>
          <w:lang w:val="kk-KZ" w:eastAsia="ru-RU"/>
        </w:rPr>
        <w:t>Бұл техникалық ерекшелік сатып алынатын қызметтің функционалдық, техникалық, сапалық және пайдалану сипаттамаларын сипаттауға қатысты мемлекеттік сатып алу туралы заңнама талаптарына сәйкес әзірленген.</w:t>
      </w:r>
    </w:p>
    <w:p w:rsidR="00E53231" w:rsidRDefault="00E53231" w:rsidP="00E532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p>
    <w:p w:rsidR="00E53231" w:rsidRPr="00E53231" w:rsidRDefault="00E53231" w:rsidP="00E532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
          <w:color w:val="1F1F1F"/>
          <w:sz w:val="24"/>
          <w:szCs w:val="24"/>
          <w:lang w:val="kk-KZ" w:eastAsia="ru-RU"/>
        </w:rPr>
      </w:pPr>
      <w:r w:rsidRPr="00E53231">
        <w:rPr>
          <w:rFonts w:eastAsia="Times New Roman" w:cs="Times New Roman"/>
          <w:b/>
          <w:color w:val="1F1F1F"/>
          <w:sz w:val="24"/>
          <w:szCs w:val="24"/>
          <w:lang w:val="kk-KZ" w:eastAsia="ru-RU"/>
        </w:rPr>
        <w:t>10. Арнайы шарттар</w:t>
      </w:r>
    </w:p>
    <w:p w:rsidR="00E53231" w:rsidRDefault="00E53231" w:rsidP="00E532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E53231">
        <w:rPr>
          <w:rFonts w:eastAsia="Times New Roman" w:cs="Times New Roman"/>
          <w:color w:val="1F1F1F"/>
          <w:sz w:val="24"/>
          <w:szCs w:val="24"/>
          <w:lang w:val="kk-KZ" w:eastAsia="ru-RU"/>
        </w:rPr>
        <w:t>Сақтандырылған көлік құралдарының тізіміне өзгерістер енгізуге тек тараптардың жазбаша келісімімен, сондай-ақ заңнамада және шартта көзделген жағдайларда ғана рұқсат етіледі.</w:t>
      </w:r>
    </w:p>
    <w:p w:rsidR="00E53231" w:rsidRPr="00E53231" w:rsidRDefault="00E53231" w:rsidP="00E532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p>
    <w:p w:rsidR="00E53231" w:rsidRDefault="00E53231" w:rsidP="00E532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p>
    <w:p w:rsidR="00E53231" w:rsidRDefault="00E53231" w:rsidP="00E532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E53231">
        <w:rPr>
          <w:rFonts w:eastAsia="Times New Roman" w:cs="Times New Roman"/>
          <w:color w:val="1F1F1F"/>
          <w:sz w:val="24"/>
          <w:szCs w:val="24"/>
          <w:lang w:val="kk-KZ" w:eastAsia="ru-RU"/>
        </w:rPr>
        <w:t>Жеткізуші сақтандыру құжаттарын уақтылы ресімдеуге және шарттың қолданылу мерзімі ішінде сақтандырудың жарамдылығын қамтамасыз етуге жауапты.</w:t>
      </w:r>
    </w:p>
    <w:p w:rsidR="00E53231" w:rsidRPr="00E53231" w:rsidRDefault="00E53231" w:rsidP="00E532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p>
    <w:p w:rsidR="00E53231" w:rsidRPr="00E53231" w:rsidRDefault="00E53231" w:rsidP="00E532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r w:rsidRPr="00E53231">
        <w:rPr>
          <w:rFonts w:eastAsia="Times New Roman" w:cs="Times New Roman"/>
          <w:color w:val="1F1F1F"/>
          <w:sz w:val="24"/>
          <w:szCs w:val="24"/>
          <w:lang w:val="kk-KZ" w:eastAsia="ru-RU"/>
        </w:rPr>
        <w:t>Дау туындаған жағдайда тараптар Қазақстан Республикасының заңнамасын және жасалған сақтандыру шартының талаптарын басшылыққа алады.</w:t>
      </w:r>
    </w:p>
    <w:p w:rsidR="00E53231" w:rsidRPr="00E53231" w:rsidRDefault="00E53231" w:rsidP="00E532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color w:val="1F1F1F"/>
          <w:sz w:val="24"/>
          <w:szCs w:val="24"/>
          <w:lang w:val="kk-KZ" w:eastAsia="ru-RU"/>
        </w:rPr>
      </w:pPr>
    </w:p>
    <w:p w:rsidR="00E53231" w:rsidRPr="00E53231" w:rsidRDefault="00E53231" w:rsidP="00467E2E">
      <w:pPr>
        <w:spacing w:line="240" w:lineRule="auto"/>
        <w:rPr>
          <w:rFonts w:cs="Times New Roman"/>
          <w:sz w:val="24"/>
          <w:szCs w:val="24"/>
          <w:lang w:val="kk-KZ"/>
        </w:rPr>
      </w:pPr>
    </w:p>
    <w:sectPr w:rsidR="00E53231" w:rsidRPr="00E53231" w:rsidSect="00034616">
      <w:pgSz w:w="12240" w:h="15840"/>
      <w:pgMar w:top="1020" w:right="850"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inherit">
    <w:altName w:val="Times New Roman"/>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32207"/>
    <w:rsid w:val="0015074B"/>
    <w:rsid w:val="0029639D"/>
    <w:rsid w:val="00326F90"/>
    <w:rsid w:val="00467E2E"/>
    <w:rsid w:val="004B0253"/>
    <w:rsid w:val="005958F9"/>
    <w:rsid w:val="005F56EB"/>
    <w:rsid w:val="00702069"/>
    <w:rsid w:val="00784F61"/>
    <w:rsid w:val="00802C1B"/>
    <w:rsid w:val="00AA1D8D"/>
    <w:rsid w:val="00B47730"/>
    <w:rsid w:val="00CB0664"/>
    <w:rsid w:val="00D43251"/>
    <w:rsid w:val="00E53231"/>
    <w:rsid w:val="00F16BB4"/>
    <w:rsid w:val="00FA0E9A"/>
    <w:rsid w:val="00FB172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TML">
    <w:name w:val="HTML Preformatted"/>
    <w:basedOn w:val="a1"/>
    <w:link w:val="HTML0"/>
    <w:uiPriority w:val="99"/>
    <w:semiHidden/>
    <w:unhideWhenUsed/>
    <w:rsid w:val="00784F61"/>
    <w:pPr>
      <w:spacing w:after="0" w:line="240" w:lineRule="auto"/>
    </w:pPr>
    <w:rPr>
      <w:rFonts w:ascii="Consolas" w:hAnsi="Consolas" w:cs="Consolas"/>
      <w:sz w:val="20"/>
      <w:szCs w:val="20"/>
    </w:rPr>
  </w:style>
  <w:style w:type="character" w:customStyle="1" w:styleId="HTML0">
    <w:name w:val="Стандартный HTML Знак"/>
    <w:basedOn w:val="a2"/>
    <w:link w:val="HTML"/>
    <w:uiPriority w:val="99"/>
    <w:semiHidden/>
    <w:rsid w:val="00784F61"/>
    <w:rPr>
      <w:rFonts w:ascii="Consolas" w:hAnsi="Consolas" w:cs="Consola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TML">
    <w:name w:val="HTML Preformatted"/>
    <w:basedOn w:val="a1"/>
    <w:link w:val="HTML0"/>
    <w:uiPriority w:val="99"/>
    <w:semiHidden/>
    <w:unhideWhenUsed/>
    <w:rsid w:val="00784F61"/>
    <w:pPr>
      <w:spacing w:after="0" w:line="240" w:lineRule="auto"/>
    </w:pPr>
    <w:rPr>
      <w:rFonts w:ascii="Consolas" w:hAnsi="Consolas" w:cs="Consolas"/>
      <w:sz w:val="20"/>
      <w:szCs w:val="20"/>
    </w:rPr>
  </w:style>
  <w:style w:type="character" w:customStyle="1" w:styleId="HTML0">
    <w:name w:val="Стандартный HTML Знак"/>
    <w:basedOn w:val="a2"/>
    <w:link w:val="HTML"/>
    <w:uiPriority w:val="99"/>
    <w:semiHidden/>
    <w:rsid w:val="00784F61"/>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796648">
      <w:bodyDiv w:val="1"/>
      <w:marLeft w:val="0"/>
      <w:marRight w:val="0"/>
      <w:marTop w:val="0"/>
      <w:marBottom w:val="0"/>
      <w:divBdr>
        <w:top w:val="none" w:sz="0" w:space="0" w:color="auto"/>
        <w:left w:val="none" w:sz="0" w:space="0" w:color="auto"/>
        <w:bottom w:val="none" w:sz="0" w:space="0" w:color="auto"/>
        <w:right w:val="none" w:sz="0" w:space="0" w:color="auto"/>
      </w:divBdr>
    </w:div>
    <w:div w:id="253905572">
      <w:bodyDiv w:val="1"/>
      <w:marLeft w:val="0"/>
      <w:marRight w:val="0"/>
      <w:marTop w:val="0"/>
      <w:marBottom w:val="0"/>
      <w:divBdr>
        <w:top w:val="none" w:sz="0" w:space="0" w:color="auto"/>
        <w:left w:val="none" w:sz="0" w:space="0" w:color="auto"/>
        <w:bottom w:val="none" w:sz="0" w:space="0" w:color="auto"/>
        <w:right w:val="none" w:sz="0" w:space="0" w:color="auto"/>
      </w:divBdr>
    </w:div>
    <w:div w:id="447899351">
      <w:bodyDiv w:val="1"/>
      <w:marLeft w:val="0"/>
      <w:marRight w:val="0"/>
      <w:marTop w:val="0"/>
      <w:marBottom w:val="0"/>
      <w:divBdr>
        <w:top w:val="none" w:sz="0" w:space="0" w:color="auto"/>
        <w:left w:val="none" w:sz="0" w:space="0" w:color="auto"/>
        <w:bottom w:val="none" w:sz="0" w:space="0" w:color="auto"/>
        <w:right w:val="none" w:sz="0" w:space="0" w:color="auto"/>
      </w:divBdr>
    </w:div>
    <w:div w:id="466365112">
      <w:bodyDiv w:val="1"/>
      <w:marLeft w:val="0"/>
      <w:marRight w:val="0"/>
      <w:marTop w:val="0"/>
      <w:marBottom w:val="0"/>
      <w:divBdr>
        <w:top w:val="none" w:sz="0" w:space="0" w:color="auto"/>
        <w:left w:val="none" w:sz="0" w:space="0" w:color="auto"/>
        <w:bottom w:val="none" w:sz="0" w:space="0" w:color="auto"/>
        <w:right w:val="none" w:sz="0" w:space="0" w:color="auto"/>
      </w:divBdr>
    </w:div>
    <w:div w:id="650525774">
      <w:bodyDiv w:val="1"/>
      <w:marLeft w:val="0"/>
      <w:marRight w:val="0"/>
      <w:marTop w:val="0"/>
      <w:marBottom w:val="0"/>
      <w:divBdr>
        <w:top w:val="none" w:sz="0" w:space="0" w:color="auto"/>
        <w:left w:val="none" w:sz="0" w:space="0" w:color="auto"/>
        <w:bottom w:val="none" w:sz="0" w:space="0" w:color="auto"/>
        <w:right w:val="none" w:sz="0" w:space="0" w:color="auto"/>
      </w:divBdr>
    </w:div>
    <w:div w:id="706374018">
      <w:bodyDiv w:val="1"/>
      <w:marLeft w:val="0"/>
      <w:marRight w:val="0"/>
      <w:marTop w:val="0"/>
      <w:marBottom w:val="0"/>
      <w:divBdr>
        <w:top w:val="none" w:sz="0" w:space="0" w:color="auto"/>
        <w:left w:val="none" w:sz="0" w:space="0" w:color="auto"/>
        <w:bottom w:val="none" w:sz="0" w:space="0" w:color="auto"/>
        <w:right w:val="none" w:sz="0" w:space="0" w:color="auto"/>
      </w:divBdr>
    </w:div>
    <w:div w:id="775710008">
      <w:bodyDiv w:val="1"/>
      <w:marLeft w:val="0"/>
      <w:marRight w:val="0"/>
      <w:marTop w:val="0"/>
      <w:marBottom w:val="0"/>
      <w:divBdr>
        <w:top w:val="none" w:sz="0" w:space="0" w:color="auto"/>
        <w:left w:val="none" w:sz="0" w:space="0" w:color="auto"/>
        <w:bottom w:val="none" w:sz="0" w:space="0" w:color="auto"/>
        <w:right w:val="none" w:sz="0" w:space="0" w:color="auto"/>
      </w:divBdr>
    </w:div>
    <w:div w:id="817184514">
      <w:bodyDiv w:val="1"/>
      <w:marLeft w:val="0"/>
      <w:marRight w:val="0"/>
      <w:marTop w:val="0"/>
      <w:marBottom w:val="0"/>
      <w:divBdr>
        <w:top w:val="none" w:sz="0" w:space="0" w:color="auto"/>
        <w:left w:val="none" w:sz="0" w:space="0" w:color="auto"/>
        <w:bottom w:val="none" w:sz="0" w:space="0" w:color="auto"/>
        <w:right w:val="none" w:sz="0" w:space="0" w:color="auto"/>
      </w:divBdr>
    </w:div>
    <w:div w:id="829711803">
      <w:bodyDiv w:val="1"/>
      <w:marLeft w:val="0"/>
      <w:marRight w:val="0"/>
      <w:marTop w:val="0"/>
      <w:marBottom w:val="0"/>
      <w:divBdr>
        <w:top w:val="none" w:sz="0" w:space="0" w:color="auto"/>
        <w:left w:val="none" w:sz="0" w:space="0" w:color="auto"/>
        <w:bottom w:val="none" w:sz="0" w:space="0" w:color="auto"/>
        <w:right w:val="none" w:sz="0" w:space="0" w:color="auto"/>
      </w:divBdr>
    </w:div>
    <w:div w:id="867568948">
      <w:bodyDiv w:val="1"/>
      <w:marLeft w:val="0"/>
      <w:marRight w:val="0"/>
      <w:marTop w:val="0"/>
      <w:marBottom w:val="0"/>
      <w:divBdr>
        <w:top w:val="none" w:sz="0" w:space="0" w:color="auto"/>
        <w:left w:val="none" w:sz="0" w:space="0" w:color="auto"/>
        <w:bottom w:val="none" w:sz="0" w:space="0" w:color="auto"/>
        <w:right w:val="none" w:sz="0" w:space="0" w:color="auto"/>
      </w:divBdr>
    </w:div>
    <w:div w:id="873617782">
      <w:bodyDiv w:val="1"/>
      <w:marLeft w:val="0"/>
      <w:marRight w:val="0"/>
      <w:marTop w:val="0"/>
      <w:marBottom w:val="0"/>
      <w:divBdr>
        <w:top w:val="none" w:sz="0" w:space="0" w:color="auto"/>
        <w:left w:val="none" w:sz="0" w:space="0" w:color="auto"/>
        <w:bottom w:val="none" w:sz="0" w:space="0" w:color="auto"/>
        <w:right w:val="none" w:sz="0" w:space="0" w:color="auto"/>
      </w:divBdr>
    </w:div>
    <w:div w:id="1110929692">
      <w:bodyDiv w:val="1"/>
      <w:marLeft w:val="0"/>
      <w:marRight w:val="0"/>
      <w:marTop w:val="0"/>
      <w:marBottom w:val="0"/>
      <w:divBdr>
        <w:top w:val="none" w:sz="0" w:space="0" w:color="auto"/>
        <w:left w:val="none" w:sz="0" w:space="0" w:color="auto"/>
        <w:bottom w:val="none" w:sz="0" w:space="0" w:color="auto"/>
        <w:right w:val="none" w:sz="0" w:space="0" w:color="auto"/>
      </w:divBdr>
    </w:div>
    <w:div w:id="1196117885">
      <w:bodyDiv w:val="1"/>
      <w:marLeft w:val="0"/>
      <w:marRight w:val="0"/>
      <w:marTop w:val="0"/>
      <w:marBottom w:val="0"/>
      <w:divBdr>
        <w:top w:val="none" w:sz="0" w:space="0" w:color="auto"/>
        <w:left w:val="none" w:sz="0" w:space="0" w:color="auto"/>
        <w:bottom w:val="none" w:sz="0" w:space="0" w:color="auto"/>
        <w:right w:val="none" w:sz="0" w:space="0" w:color="auto"/>
      </w:divBdr>
    </w:div>
    <w:div w:id="1342463796">
      <w:bodyDiv w:val="1"/>
      <w:marLeft w:val="0"/>
      <w:marRight w:val="0"/>
      <w:marTop w:val="0"/>
      <w:marBottom w:val="0"/>
      <w:divBdr>
        <w:top w:val="none" w:sz="0" w:space="0" w:color="auto"/>
        <w:left w:val="none" w:sz="0" w:space="0" w:color="auto"/>
        <w:bottom w:val="none" w:sz="0" w:space="0" w:color="auto"/>
        <w:right w:val="none" w:sz="0" w:space="0" w:color="auto"/>
      </w:divBdr>
    </w:div>
    <w:div w:id="1405183461">
      <w:bodyDiv w:val="1"/>
      <w:marLeft w:val="0"/>
      <w:marRight w:val="0"/>
      <w:marTop w:val="0"/>
      <w:marBottom w:val="0"/>
      <w:divBdr>
        <w:top w:val="none" w:sz="0" w:space="0" w:color="auto"/>
        <w:left w:val="none" w:sz="0" w:space="0" w:color="auto"/>
        <w:bottom w:val="none" w:sz="0" w:space="0" w:color="auto"/>
        <w:right w:val="none" w:sz="0" w:space="0" w:color="auto"/>
      </w:divBdr>
    </w:div>
    <w:div w:id="1554924558">
      <w:bodyDiv w:val="1"/>
      <w:marLeft w:val="0"/>
      <w:marRight w:val="0"/>
      <w:marTop w:val="0"/>
      <w:marBottom w:val="0"/>
      <w:divBdr>
        <w:top w:val="none" w:sz="0" w:space="0" w:color="auto"/>
        <w:left w:val="none" w:sz="0" w:space="0" w:color="auto"/>
        <w:bottom w:val="none" w:sz="0" w:space="0" w:color="auto"/>
        <w:right w:val="none" w:sz="0" w:space="0" w:color="auto"/>
      </w:divBdr>
    </w:div>
    <w:div w:id="1798136211">
      <w:bodyDiv w:val="1"/>
      <w:marLeft w:val="0"/>
      <w:marRight w:val="0"/>
      <w:marTop w:val="0"/>
      <w:marBottom w:val="0"/>
      <w:divBdr>
        <w:top w:val="none" w:sz="0" w:space="0" w:color="auto"/>
        <w:left w:val="none" w:sz="0" w:space="0" w:color="auto"/>
        <w:bottom w:val="none" w:sz="0" w:space="0" w:color="auto"/>
        <w:right w:val="none" w:sz="0" w:space="0" w:color="auto"/>
      </w:divBdr>
    </w:div>
    <w:div w:id="2117554418">
      <w:bodyDiv w:val="1"/>
      <w:marLeft w:val="0"/>
      <w:marRight w:val="0"/>
      <w:marTop w:val="0"/>
      <w:marBottom w:val="0"/>
      <w:divBdr>
        <w:top w:val="none" w:sz="0" w:space="0" w:color="auto"/>
        <w:left w:val="none" w:sz="0" w:space="0" w:color="auto"/>
        <w:bottom w:val="none" w:sz="0" w:space="0" w:color="auto"/>
        <w:right w:val="none" w:sz="0" w:space="0" w:color="auto"/>
      </w:divBdr>
    </w:div>
    <w:div w:id="21445012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C5986-0D9F-47E7-9539-920F865CB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6</Pages>
  <Words>1569</Words>
  <Characters>8946</Characters>
  <Application>Microsoft Office Word</Application>
  <DocSecurity>0</DocSecurity>
  <Lines>74</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10495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Personal Computer</cp:lastModifiedBy>
  <cp:revision>13</cp:revision>
  <dcterms:created xsi:type="dcterms:W3CDTF">2013-12-23T23:15:00Z</dcterms:created>
  <dcterms:modified xsi:type="dcterms:W3CDTF">2026-10-22T06:52:00Z</dcterms:modified>
  <cp:category/>
</cp:coreProperties>
</file>