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6A5B95" w:rsidRPr="000D35C4" w:rsidRDefault="006A5B95" w:rsidP="000D35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0D35C4" w:rsidRDefault="000D35C4" w:rsidP="000D35C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693F78" w:rsidRPr="000D35C4">
        <w:rPr>
          <w:rFonts w:ascii="Times New Roman" w:hAnsi="Times New Roman" w:cs="Times New Roman"/>
          <w:b/>
          <w:sz w:val="24"/>
          <w:szCs w:val="24"/>
        </w:rPr>
        <w:t>Наименование работ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 Работы по изготовлению, доставке, сборке и установке мебели по размерам и требованиям Заказчика.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D35C4">
        <w:rPr>
          <w:rFonts w:ascii="Times New Roman" w:hAnsi="Times New Roman" w:cs="Times New Roman"/>
          <w:b/>
          <w:sz w:val="24"/>
          <w:szCs w:val="24"/>
        </w:rPr>
        <w:t xml:space="preserve">2. Содержание работ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Поставщик обязан выполнить полный комплекс работ, включающий: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• изготовление мебели в соответствии с согласованными с Заказчиком размерами, эскизами, техническими требованиями и цветовой гаммой; </w:t>
      </w:r>
    </w:p>
    <w:p w:rsidR="00CA5E94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• приобретение и использование всех необходимых материалов, комплектующих и фурнитуры;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 • доставку изготовленной мебели до места, указанного Заказчиком;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 • разгрузку и подъем мебели при необходимости;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 • сборку мебели на месте;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• установку и монтаж мебели;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• регулировку фасадов, дверей, ящиков, направляющих, петель и иных элементов;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• проверку надежности и работоспособности всех элементов мебели;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• устранение выявленных недостатков;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• уборку упаковочных материалов и отходов после выполнения работ;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• передачу Заказчику полностью готовой к эксплуатации мебели. </w:t>
      </w:r>
    </w:p>
    <w:p w:rsidR="00CA5E94" w:rsidRPr="000D35C4" w:rsidRDefault="000D35C4" w:rsidP="000D35C4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693F78" w:rsidRPr="000D35C4">
        <w:rPr>
          <w:rFonts w:ascii="Times New Roman" w:hAnsi="Times New Roman" w:cs="Times New Roman"/>
          <w:b/>
          <w:sz w:val="24"/>
          <w:szCs w:val="24"/>
        </w:rPr>
        <w:t>Требования к материалам и комплектующим</w:t>
      </w:r>
      <w:r w:rsidR="00CA5E94" w:rsidRPr="000D35C4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 Все материалы, фурнитура, крепежные элементы, направляющие, петли, ручки, опоры, заглушки, соединительные элементы и иные комплектующие, необходимые для изготовления, сборки и установки мебели, должны быть включены в стоимость работ. В случае если для изготовления, сборки, установки или нормальной эксплуатации мебели потребуется дополнительная деталь, комплектующая, крепежный элемент либо иной материал, не указанный непосредственно в настоящей технической спецификации, но необходимый для завершения работ и обеспечения готовности мебели к эксплуатации, Поставщик обязан предоставить и установить их за свой счет, без дополнительной оплаты со стороны Заказчика. Поставщик самостоятельно несет ответственность за комплектность мебели и наличие всех необходимых деталей и комплектующих.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D35C4">
        <w:rPr>
          <w:rFonts w:ascii="Times New Roman" w:hAnsi="Times New Roman" w:cs="Times New Roman"/>
          <w:b/>
          <w:sz w:val="24"/>
          <w:szCs w:val="24"/>
        </w:rPr>
        <w:t xml:space="preserve">4. Доставка, сборка и установка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Доставка мебели до места установки осуществляется Поставщиком за свой счет и включается в общую стоимость работ. Сборка и установка мебели осуществляются непосредственно по месту, указанному Заказчиком. Поставщик обязан выполнить установку мебели качественно и обеспечить: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• устойчивость и надежность конструкции;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• правильное функционирование дверей, ящиков и других подвижных элементов; • качественное соединение всех элементов;</w:t>
      </w:r>
    </w:p>
    <w:p w:rsidR="00CA5E94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 • отсутствие перекосов, зазоров и иных недостатков, препятствующих нормальной эксплуатации; </w:t>
      </w:r>
    </w:p>
    <w:p w:rsidR="00CA5E94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• соответствие установленной мебели согласованным размерам и требованиям Заказчика. </w:t>
      </w:r>
      <w:r w:rsidRPr="000D35C4">
        <w:rPr>
          <w:rFonts w:ascii="Times New Roman" w:hAnsi="Times New Roman" w:cs="Times New Roman"/>
          <w:b/>
          <w:sz w:val="24"/>
          <w:szCs w:val="24"/>
        </w:rPr>
        <w:t>5. Требования к результату работ</w:t>
      </w:r>
      <w:r w:rsidRPr="000D35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Результатом выполнения работ является полностью изготовленная, доставленная, собранная и установленная мебель, готовая к непосредственной эксплуатации Заказчиком. Не допускается передача мебели в разобранном виде либо передача отдельных элементов, требующих дополнительной сборки или установки Заказчиком. Поставщик до сдачи работ обязан самостоятельно проверить комплектность и работоспособность мебели. При выявлении недостающих деталей, комплектующих, крепежа или иных элементов Поставщик обязан самостоятельно приобрести и установить их за свой счет. </w:t>
      </w:r>
    </w:p>
    <w:p w:rsidR="00CA5E94" w:rsidRPr="000D35C4" w:rsidRDefault="00693F78" w:rsidP="000D35C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D35C4">
        <w:rPr>
          <w:rFonts w:ascii="Times New Roman" w:hAnsi="Times New Roman" w:cs="Times New Roman"/>
          <w:b/>
          <w:sz w:val="24"/>
          <w:szCs w:val="24"/>
        </w:rPr>
        <w:t xml:space="preserve">6. Приемка работ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lastRenderedPageBreak/>
        <w:t xml:space="preserve">Приемка выполненных работ осуществляется Заказчиком после завершения изготовления, доставки, сборки и установки мебели. Работы считаются выполненными после: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1. полной доставки мебели;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 2. полной сборки и установки;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3. проверки качества и комплектности;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4. устранения выявленных недостатков;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5. передачи мебели Заказчику в полностью готовом к эксплуатации виде. </w:t>
      </w:r>
    </w:p>
    <w:p w:rsidR="00693F78" w:rsidRPr="000D35C4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В случае выявления недостатков Поставщик обязан устранить их за свой счет в срок, установленный Заказчиком. </w:t>
      </w:r>
    </w:p>
    <w:p w:rsidR="00CA5E94" w:rsidRPr="00CD33A6" w:rsidRDefault="00693F78" w:rsidP="000D35C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D33A6">
        <w:rPr>
          <w:rFonts w:ascii="Times New Roman" w:hAnsi="Times New Roman" w:cs="Times New Roman"/>
          <w:b/>
          <w:sz w:val="24"/>
          <w:szCs w:val="24"/>
        </w:rPr>
        <w:t>7. Ответственность Поставщика</w:t>
      </w:r>
    </w:p>
    <w:p w:rsidR="00693F78" w:rsidRDefault="00693F78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 Поставщик несет ответственность за соответствие изготовленной мебели согласованным требованиям, ее комплектность, качество изготовления, качество сборки и установки. Все расходы, связанные с исправлением недостатков, заменой поврежденных или отсутствующих элементов, приобретением недостающих комплектующих, повторной доставкой, сборкой и установкой, несет Поставщик. Дополнительная оплата со стороны Заказчика за комплектующие, материалы, крепеж, доставку, сборку, установку или иные работы, необходимые для передачи полностью готовой к эксплуатации мебели, не производится. </w:t>
      </w:r>
    </w:p>
    <w:p w:rsidR="00CD33A6" w:rsidRDefault="00CD33A6" w:rsidP="00CD33A6">
      <w:pPr>
        <w:pStyle w:val="a5"/>
      </w:pPr>
      <w:r>
        <w:t xml:space="preserve">Поставщик обязан согласовать с Заказчиком дизайн изделия (форма, конструктивные элементы, расположение деталей), размеры мебели должны быть утверждены Заказчиком до начала изготовления, цвет и фактура материалов подлежат обязательному согласованию с </w:t>
      </w:r>
      <w:proofErr w:type="gramStart"/>
      <w:r>
        <w:t>Заказчиком,  изготовление</w:t>
      </w:r>
      <w:proofErr w:type="gramEnd"/>
      <w:r>
        <w:t xml:space="preserve"> мебели без письменного подтверждения согласованных параметров не допускается.</w:t>
      </w:r>
    </w:p>
    <w:p w:rsidR="006F0889" w:rsidRPr="000D35C4" w:rsidRDefault="00033697" w:rsidP="000D35C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="00693F78" w:rsidRPr="000D35C4">
        <w:rPr>
          <w:rFonts w:ascii="Times New Roman" w:hAnsi="Times New Roman" w:cs="Times New Roman"/>
          <w:b/>
          <w:sz w:val="24"/>
          <w:szCs w:val="24"/>
        </w:rPr>
        <w:t xml:space="preserve">Перечень мебелей: </w:t>
      </w:r>
    </w:p>
    <w:p w:rsidR="009E7B74" w:rsidRPr="000D35C4" w:rsidRDefault="00CA5E94" w:rsidP="000D35C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D35C4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Наименование</w:t>
      </w:r>
      <w:r w:rsidRPr="000D35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D35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E7B74" w:rsidRPr="000D35C4">
        <w:rPr>
          <w:rFonts w:ascii="Times New Roman" w:hAnsi="Times New Roman" w:cs="Times New Roman"/>
          <w:b/>
          <w:sz w:val="24"/>
          <w:szCs w:val="24"/>
        </w:rPr>
        <w:t>Кровать двухъярусная</w:t>
      </w:r>
      <w:r w:rsidR="009E7B74" w:rsidRPr="000D35C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– 16 комплект</w:t>
      </w:r>
      <w:r w:rsidR="009E7B74" w:rsidRPr="000D35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7B74" w:rsidRPr="000D35C4">
        <w:rPr>
          <w:rFonts w:ascii="Times New Roman" w:hAnsi="Times New Roman" w:cs="Times New Roman"/>
          <w:b/>
          <w:sz w:val="24"/>
          <w:szCs w:val="24"/>
          <w:lang w:val="kk-KZ"/>
        </w:rPr>
        <w:t>, цвет я</w:t>
      </w:r>
      <w:r w:rsidR="009E7B74" w:rsidRPr="000D35C4">
        <w:rPr>
          <w:rFonts w:ascii="Times New Roman" w:hAnsi="Times New Roman" w:cs="Times New Roman"/>
          <w:b/>
          <w:sz w:val="24"/>
          <w:szCs w:val="24"/>
        </w:rPr>
        <w:t>сень</w:t>
      </w:r>
      <w:r w:rsidR="009E7B74" w:rsidRPr="000D35C4">
        <w:rPr>
          <w:rFonts w:ascii="Times New Roman" w:hAnsi="Times New Roman" w:cs="Times New Roman"/>
          <w:b/>
          <w:sz w:val="24"/>
          <w:szCs w:val="24"/>
        </w:rPr>
        <w:noBreakHyphen/>
      </w:r>
      <w:r w:rsidR="009E7B74" w:rsidRPr="000D35C4">
        <w:rPr>
          <w:rFonts w:ascii="Times New Roman" w:hAnsi="Times New Roman" w:cs="Times New Roman"/>
          <w:b/>
          <w:sz w:val="24"/>
          <w:szCs w:val="24"/>
          <w:lang w:val="kk-KZ"/>
        </w:rPr>
        <w:t>ш</w:t>
      </w:r>
      <w:proofErr w:type="spellStart"/>
      <w:r w:rsidR="009E7B74" w:rsidRPr="000D35C4">
        <w:rPr>
          <w:rFonts w:ascii="Times New Roman" w:hAnsi="Times New Roman" w:cs="Times New Roman"/>
          <w:b/>
          <w:sz w:val="24"/>
          <w:szCs w:val="24"/>
        </w:rPr>
        <w:t>имо</w:t>
      </w:r>
      <w:proofErr w:type="spellEnd"/>
      <w:r w:rsidR="009E7B74" w:rsidRPr="000D35C4">
        <w:rPr>
          <w:rFonts w:ascii="Times New Roman" w:hAnsi="Times New Roman" w:cs="Times New Roman"/>
          <w:b/>
          <w:sz w:val="24"/>
          <w:szCs w:val="24"/>
        </w:rPr>
        <w:noBreakHyphen/>
      </w:r>
      <w:r w:rsidR="009E7B74" w:rsidRPr="000D35C4">
        <w:rPr>
          <w:rFonts w:ascii="Times New Roman" w:hAnsi="Times New Roman" w:cs="Times New Roman"/>
          <w:b/>
          <w:sz w:val="24"/>
          <w:szCs w:val="24"/>
          <w:lang w:val="kk-KZ"/>
        </w:rPr>
        <w:t>с</w:t>
      </w:r>
      <w:proofErr w:type="spellStart"/>
      <w:r w:rsidR="009E7B74" w:rsidRPr="000D35C4">
        <w:rPr>
          <w:rFonts w:ascii="Times New Roman" w:hAnsi="Times New Roman" w:cs="Times New Roman"/>
          <w:b/>
          <w:sz w:val="24"/>
          <w:szCs w:val="24"/>
        </w:rPr>
        <w:t>ветлый</w:t>
      </w:r>
      <w:proofErr w:type="spellEnd"/>
      <w:r w:rsidR="009E7B74" w:rsidRPr="000D35C4">
        <w:rPr>
          <w:rFonts w:ascii="Times New Roman" w:hAnsi="Times New Roman" w:cs="Times New Roman"/>
          <w:b/>
          <w:sz w:val="24"/>
          <w:szCs w:val="24"/>
        </w:rPr>
        <w:t xml:space="preserve">, материал </w:t>
      </w:r>
      <w:r w:rsidR="00110A25" w:rsidRPr="000D35C4">
        <w:rPr>
          <w:rFonts w:ascii="Times New Roman" w:hAnsi="Times New Roman" w:cs="Times New Roman"/>
          <w:b/>
          <w:bCs/>
          <w:color w:val="020817"/>
          <w:sz w:val="24"/>
          <w:szCs w:val="24"/>
          <w:shd w:val="clear" w:color="auto" w:fill="FFFFFF"/>
        </w:rPr>
        <w:t>ЛДСП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Style w:val="a6"/>
          <w:rFonts w:ascii="Times New Roman" w:hAnsi="Times New Roman" w:cs="Times New Roman"/>
          <w:sz w:val="24"/>
          <w:szCs w:val="24"/>
        </w:rPr>
        <w:t xml:space="preserve">Назначение </w:t>
      </w:r>
      <w:proofErr w:type="gramStart"/>
      <w:r w:rsidRPr="000D35C4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0D35C4">
        <w:rPr>
          <w:rFonts w:ascii="Times New Roman" w:hAnsi="Times New Roman" w:cs="Times New Roman"/>
          <w:sz w:val="24"/>
          <w:szCs w:val="24"/>
        </w:rPr>
        <w:t xml:space="preserve"> организации спальных мест в дошкольных учреждениях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Style w:val="a6"/>
          <w:rFonts w:ascii="Times New Roman" w:hAnsi="Times New Roman" w:cs="Times New Roman"/>
          <w:sz w:val="24"/>
          <w:szCs w:val="24"/>
        </w:rPr>
        <w:t xml:space="preserve">Основные параметры 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Размеры: 1460 × 800 × 1500 мм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Конструкция: двухъярусная (верхний и нижний спальные места)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Материал: дерево, ясень</w:t>
      </w:r>
      <w:r w:rsidRPr="000D35C4">
        <w:rPr>
          <w:rFonts w:ascii="Times New Roman" w:hAnsi="Times New Roman" w:cs="Times New Roman"/>
          <w:sz w:val="24"/>
          <w:szCs w:val="24"/>
        </w:rPr>
        <w:noBreakHyphen/>
      </w:r>
      <w:proofErr w:type="spellStart"/>
      <w:r w:rsidRPr="000D35C4">
        <w:rPr>
          <w:rFonts w:ascii="Times New Roman" w:hAnsi="Times New Roman" w:cs="Times New Roman"/>
          <w:sz w:val="24"/>
          <w:szCs w:val="24"/>
        </w:rPr>
        <w:t>шимо</w:t>
      </w:r>
      <w:proofErr w:type="spellEnd"/>
      <w:r w:rsidRPr="000D35C4">
        <w:rPr>
          <w:rFonts w:ascii="Times New Roman" w:hAnsi="Times New Roman" w:cs="Times New Roman"/>
          <w:sz w:val="24"/>
          <w:szCs w:val="24"/>
        </w:rPr>
        <w:t xml:space="preserve"> светлый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Лестница: вертикальная, металлические перекладины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Допустимая нагрузка: не менее 100 кг на одно спальное место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Цвет: светлый натуральный оттенок</w:t>
      </w:r>
    </w:p>
    <w:p w:rsidR="00110A25" w:rsidRPr="000D35C4" w:rsidRDefault="00110A25" w:rsidP="000D35C4">
      <w:pPr>
        <w:pStyle w:val="a3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D35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Размер спального места 90*200 см 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Style w:val="a6"/>
          <w:rFonts w:ascii="Times New Roman" w:hAnsi="Times New Roman" w:cs="Times New Roman"/>
          <w:sz w:val="24"/>
          <w:szCs w:val="24"/>
        </w:rPr>
        <w:t xml:space="preserve">Комплектация 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Каркас</w:t>
      </w:r>
    </w:p>
    <w:p w:rsidR="009E7B7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Лестница</w:t>
      </w:r>
    </w:p>
    <w:p w:rsidR="006B1210" w:rsidRPr="006B1210" w:rsidRDefault="006B1210" w:rsidP="006B1210">
      <w:pPr>
        <w:pStyle w:val="a3"/>
        <w:rPr>
          <w:rFonts w:ascii="Times New Roman" w:hAnsi="Times New Roman" w:cs="Times New Roman"/>
          <w:sz w:val="24"/>
          <w:szCs w:val="24"/>
        </w:rPr>
      </w:pPr>
      <w:r w:rsidRPr="006B1210">
        <w:rPr>
          <w:rFonts w:ascii="Times New Roman" w:hAnsi="Times New Roman" w:cs="Times New Roman"/>
          <w:sz w:val="24"/>
          <w:szCs w:val="24"/>
        </w:rPr>
        <w:t>Хромированный держатель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Основание под матрас</w:t>
      </w:r>
    </w:p>
    <w:p w:rsidR="009E7B7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Крепежные элементы</w:t>
      </w:r>
    </w:p>
    <w:p w:rsidR="00E57518" w:rsidRDefault="00E57518" w:rsidP="000D35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57518" w:rsidRDefault="00E57518" w:rsidP="00E57518">
      <w:pPr>
        <w:pStyle w:val="a5"/>
      </w:pPr>
      <w:r>
        <w:rPr>
          <w:noProof/>
        </w:rPr>
        <w:lastRenderedPageBreak/>
        <w:drawing>
          <wp:inline distT="0" distB="0" distL="0" distR="0" wp14:anchorId="4D999499" wp14:editId="69102530">
            <wp:extent cx="5874454" cy="3304381"/>
            <wp:effectExtent l="0" t="0" r="0" b="0"/>
            <wp:docPr id="1" name="Рисунок 1" descr="C:\Users\tesla\Downloads\WhatsApp Image 2026-10-15 at 15.05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sla\Downloads\WhatsApp Image 2026-10-15 at 15.05.06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421" cy="332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518" w:rsidRPr="000D35C4" w:rsidRDefault="00E57518" w:rsidP="000D35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D35C4" w:rsidRDefault="000D35C4" w:rsidP="000D35C4">
      <w:pPr>
        <w:pStyle w:val="a3"/>
        <w:rPr>
          <w:rStyle w:val="a6"/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hAnsi="Times New Roman" w:cs="Times New Roman"/>
          <w:sz w:val="24"/>
          <w:szCs w:val="24"/>
        </w:rPr>
        <w:t xml:space="preserve">Условия поставки 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Поставка в разобранном виде</w:t>
      </w:r>
    </w:p>
    <w:p w:rsidR="009E7B74" w:rsidRPr="000D35C4" w:rsidRDefault="009E7B74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Цвет и фактура согласуются с заказчиком</w:t>
      </w:r>
    </w:p>
    <w:p w:rsidR="000D35C4" w:rsidRDefault="00110A25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>Лестницы должны быть прочно закреплены к каркасу кровати по всей длине, металлические перекладины должны быть ровными, без трещин, сколов и деформаций. Поверхность должна быть устойчивой к истиранию и коррозии.</w:t>
      </w:r>
    </w:p>
    <w:p w:rsidR="00110A25" w:rsidRPr="000D35C4" w:rsidRDefault="00110A25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Fonts w:ascii="Times New Roman" w:hAnsi="Times New Roman" w:cs="Times New Roman"/>
          <w:sz w:val="24"/>
          <w:szCs w:val="24"/>
        </w:rPr>
        <w:t xml:space="preserve"> Все элементы должны исключать риск </w:t>
      </w:r>
      <w:proofErr w:type="spellStart"/>
      <w:r w:rsidRPr="000D35C4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0D35C4">
        <w:rPr>
          <w:rFonts w:ascii="Times New Roman" w:hAnsi="Times New Roman" w:cs="Times New Roman"/>
          <w:sz w:val="24"/>
          <w:szCs w:val="24"/>
        </w:rPr>
        <w:t xml:space="preserve"> (острые углы, заусенцы).</w:t>
      </w:r>
    </w:p>
    <w:p w:rsidR="0003353E" w:rsidRPr="000D35C4" w:rsidRDefault="00110A25" w:rsidP="000D35C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35C4">
        <w:rPr>
          <w:rStyle w:val="a6"/>
          <w:rFonts w:ascii="Times New Roman" w:hAnsi="Times New Roman" w:cs="Times New Roman"/>
          <w:sz w:val="24"/>
          <w:szCs w:val="24"/>
        </w:rPr>
        <w:t xml:space="preserve">Каркас и спальные места: </w:t>
      </w:r>
      <w:r w:rsidRPr="000D35C4">
        <w:rPr>
          <w:rFonts w:ascii="Times New Roman" w:hAnsi="Times New Roman" w:cs="Times New Roman"/>
          <w:sz w:val="24"/>
          <w:szCs w:val="24"/>
        </w:rPr>
        <w:t xml:space="preserve">Рабочие поверхности должны быть ровными, без сколов, трещин и вздутий, кромки должны быть надежно закреплены по всему периметру, конструкция должна обеспечивать устойчивость и прочность при нагрузке не менее 100 кг на одно спальное место. </w:t>
      </w:r>
      <w:r w:rsidR="00693F78" w:rsidRPr="000D35C4">
        <w:rPr>
          <w:rFonts w:ascii="Times New Roman" w:hAnsi="Times New Roman" w:cs="Times New Roman"/>
          <w:sz w:val="24"/>
          <w:szCs w:val="24"/>
        </w:rPr>
        <w:t>Цвет и фактура материалов должны быть однородными в пределах одного изделия. Поставляемая мебель должна быть новой, ранее не использованной, без механических повреждений, производственных дефектов и следов ремонта. Комплектность, наличие крепежных элементов и фурнитуры должны обеспечивать полную сборку и эксплуатацию изделия. При поставке изделия должны сопровождаться инструкцией по сборке и эксплуатации (при наличии), а также гарантийными обязательствами производителя/поставщика.</w:t>
      </w:r>
    </w:p>
    <w:p w:rsidR="0068544C" w:rsidRPr="009872FA" w:rsidRDefault="0068544C" w:rsidP="000D35C4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872FA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Срок гарантий – 12 месяц. </w:t>
      </w:r>
    </w:p>
    <w:p w:rsidR="006A5B95" w:rsidRPr="009872FA" w:rsidRDefault="006A5B95" w:rsidP="000D35C4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872FA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Срок выполнения работ: </w:t>
      </w:r>
      <w:r w:rsidRPr="009872FA">
        <w:rPr>
          <w:rFonts w:ascii="Times New Roman" w:hAnsi="Times New Roman" w:cs="Times New Roman"/>
          <w:b/>
          <w:sz w:val="24"/>
          <w:szCs w:val="24"/>
        </w:rPr>
        <w:t>30 (тридцать) календарных дней со дня вступления договора в силу.</w:t>
      </w:r>
    </w:p>
    <w:p w:rsidR="00CA5E94" w:rsidRPr="000D35C4" w:rsidRDefault="00CA5E94" w:rsidP="000D35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0D35C4" w:rsidRDefault="00CA5E94" w:rsidP="000D35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5B95" w:rsidRPr="000D35C4" w:rsidRDefault="000D35C4" w:rsidP="000D35C4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</w:t>
      </w:r>
      <w:r w:rsidR="006A5B95" w:rsidRPr="000D35C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Заведующий                                 Утешова Л.Р. </w:t>
      </w:r>
    </w:p>
    <w:p w:rsidR="00CA5E94" w:rsidRPr="000D35C4" w:rsidRDefault="00CA5E94" w:rsidP="000D35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0D35C4" w:rsidRDefault="00CA5E94" w:rsidP="000D35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C20" w:rsidRDefault="00943C20" w:rsidP="000D35C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Pr="006A5B95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72FA" w:rsidRDefault="009872FA" w:rsidP="009872FA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</w:t>
      </w:r>
      <w:proofErr w:type="spellEnd"/>
    </w:p>
    <w:p w:rsidR="009872FA" w:rsidRPr="006A5B95" w:rsidRDefault="009872FA" w:rsidP="009872FA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мазмұны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эскиздерге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түстік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гаммаға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фурнитураны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Фасадтарды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жәшіктерді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бағыттаушыларды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ілмектерді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сенімділігі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3.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жиынтықтаушыларға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фурнитура,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бағыттаушылар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ілмектер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тұтқалар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тіректер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тығындар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қосқыш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жиынтықтаушылар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енгізілуі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Егер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көрсетілмеген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бірақ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дайындығын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етілсе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төлемінсіз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жиынтықтылығына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енгізіледі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келесілерді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Құрылымның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орнықтылығы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сенімділігі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жәшіктердің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қозғалмалы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Қисықтықтардың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саңылаулардың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кедергі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келтіретін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нәтижесіне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нәтижесі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мебель.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бөлшектелген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жиынтықтылығын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бетінше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Жетіспейтін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жиынтықтаушылар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қабылдау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орындалғаннан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Сапа мен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жиынтықтылықты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72FA" w:rsidRDefault="009872FA" w:rsidP="009872FA">
      <w:pPr>
        <w:pStyle w:val="a5"/>
        <w:rPr>
          <w:rFonts w:hAnsi="Symbol"/>
        </w:rPr>
      </w:pPr>
      <w:r>
        <w:rPr>
          <w:b/>
          <w:bCs/>
          <w:lang w:val="kk-KZ"/>
        </w:rPr>
        <w:t>7.</w:t>
      </w:r>
      <w:proofErr w:type="spellStart"/>
      <w:r w:rsidRPr="006A5B95">
        <w:rPr>
          <w:b/>
          <w:bCs/>
        </w:rPr>
        <w:t>Жеткізушінің</w:t>
      </w:r>
      <w:proofErr w:type="spellEnd"/>
      <w:r w:rsidRPr="006A5B95">
        <w:rPr>
          <w:b/>
          <w:bCs/>
        </w:rPr>
        <w:t xml:space="preserve"> </w:t>
      </w:r>
      <w:proofErr w:type="spellStart"/>
      <w:r w:rsidRPr="006A5B95">
        <w:rPr>
          <w:b/>
          <w:bCs/>
        </w:rPr>
        <w:t>жауапкершілігі</w:t>
      </w:r>
      <w:proofErr w:type="spellEnd"/>
      <w:r w:rsidRPr="006A5B95">
        <w:t xml:space="preserve"> </w:t>
      </w:r>
      <w:proofErr w:type="spellStart"/>
      <w:r w:rsidRPr="006A5B95">
        <w:t>Жеткізуші</w:t>
      </w:r>
      <w:proofErr w:type="spellEnd"/>
      <w:r w:rsidRPr="006A5B95">
        <w:t xml:space="preserve"> </w:t>
      </w:r>
      <w:proofErr w:type="spellStart"/>
      <w:r w:rsidRPr="006A5B95">
        <w:t>дайындалған</w:t>
      </w:r>
      <w:proofErr w:type="spellEnd"/>
      <w:r w:rsidRPr="006A5B95">
        <w:t xml:space="preserve"> </w:t>
      </w:r>
      <w:proofErr w:type="spellStart"/>
      <w:r w:rsidRPr="006A5B95">
        <w:t>мебельдің</w:t>
      </w:r>
      <w:proofErr w:type="spellEnd"/>
      <w:r w:rsidRPr="006A5B95">
        <w:t xml:space="preserve"> </w:t>
      </w:r>
      <w:proofErr w:type="spellStart"/>
      <w:r w:rsidRPr="006A5B95">
        <w:t>келісілген</w:t>
      </w:r>
      <w:proofErr w:type="spellEnd"/>
      <w:r w:rsidRPr="006A5B95">
        <w:t xml:space="preserve"> </w:t>
      </w:r>
      <w:proofErr w:type="spellStart"/>
      <w:r w:rsidRPr="006A5B95">
        <w:t>талаптарға</w:t>
      </w:r>
      <w:proofErr w:type="spellEnd"/>
      <w:r w:rsidRPr="006A5B95">
        <w:t xml:space="preserve"> </w:t>
      </w:r>
      <w:proofErr w:type="spellStart"/>
      <w:r w:rsidRPr="006A5B95">
        <w:t>сәйкестігіне</w:t>
      </w:r>
      <w:proofErr w:type="spellEnd"/>
      <w:r w:rsidRPr="006A5B95">
        <w:t xml:space="preserve">, </w:t>
      </w:r>
      <w:proofErr w:type="spellStart"/>
      <w:r w:rsidRPr="006A5B95">
        <w:t>оның</w:t>
      </w:r>
      <w:proofErr w:type="spellEnd"/>
      <w:r w:rsidRPr="006A5B95">
        <w:t xml:space="preserve"> </w:t>
      </w:r>
      <w:proofErr w:type="spellStart"/>
      <w:r w:rsidRPr="006A5B95">
        <w:t>жиынтықтылығына</w:t>
      </w:r>
      <w:proofErr w:type="spellEnd"/>
      <w:r w:rsidRPr="006A5B95">
        <w:t xml:space="preserve">, </w:t>
      </w:r>
      <w:proofErr w:type="spellStart"/>
      <w:r w:rsidRPr="006A5B95">
        <w:t>дайындау</w:t>
      </w:r>
      <w:proofErr w:type="spellEnd"/>
      <w:r w:rsidRPr="006A5B95">
        <w:t xml:space="preserve"> </w:t>
      </w:r>
      <w:proofErr w:type="spellStart"/>
      <w:r w:rsidRPr="006A5B95">
        <w:t>сапасына</w:t>
      </w:r>
      <w:proofErr w:type="spellEnd"/>
      <w:r w:rsidRPr="006A5B95">
        <w:t xml:space="preserve">, </w:t>
      </w:r>
      <w:proofErr w:type="spellStart"/>
      <w:r w:rsidRPr="006A5B95">
        <w:t>жинақтау</w:t>
      </w:r>
      <w:proofErr w:type="spellEnd"/>
      <w:r w:rsidRPr="006A5B95">
        <w:t xml:space="preserve"> </w:t>
      </w:r>
      <w:proofErr w:type="spellStart"/>
      <w:r w:rsidRPr="006A5B95">
        <w:t>және</w:t>
      </w:r>
      <w:proofErr w:type="spellEnd"/>
      <w:r w:rsidRPr="006A5B95">
        <w:t xml:space="preserve"> </w:t>
      </w:r>
      <w:proofErr w:type="spellStart"/>
      <w:r w:rsidRPr="006A5B95">
        <w:t>орнату</w:t>
      </w:r>
      <w:proofErr w:type="spellEnd"/>
      <w:r w:rsidRPr="006A5B95">
        <w:t xml:space="preserve"> </w:t>
      </w:r>
      <w:proofErr w:type="spellStart"/>
      <w:r w:rsidRPr="006A5B95">
        <w:t>сапасына</w:t>
      </w:r>
      <w:proofErr w:type="spellEnd"/>
      <w:r w:rsidRPr="006A5B95">
        <w:t xml:space="preserve"> </w:t>
      </w:r>
      <w:proofErr w:type="spellStart"/>
      <w:r w:rsidRPr="006A5B95">
        <w:t>жауап</w:t>
      </w:r>
      <w:proofErr w:type="spellEnd"/>
      <w:r w:rsidRPr="006A5B95">
        <w:t xml:space="preserve"> </w:t>
      </w:r>
      <w:proofErr w:type="spellStart"/>
      <w:r w:rsidRPr="006A5B95">
        <w:t>береді</w:t>
      </w:r>
      <w:proofErr w:type="spellEnd"/>
      <w:r w:rsidRPr="006A5B95">
        <w:t xml:space="preserve">. </w:t>
      </w:r>
      <w:proofErr w:type="spellStart"/>
      <w:r w:rsidRPr="006A5B95">
        <w:t>Кемшіліктерді</w:t>
      </w:r>
      <w:proofErr w:type="spellEnd"/>
      <w:r w:rsidRPr="006A5B95">
        <w:t xml:space="preserve"> </w:t>
      </w:r>
      <w:proofErr w:type="spellStart"/>
      <w:r w:rsidRPr="006A5B95">
        <w:t>түзетуге</w:t>
      </w:r>
      <w:proofErr w:type="spellEnd"/>
      <w:r w:rsidRPr="006A5B95">
        <w:t xml:space="preserve">, </w:t>
      </w:r>
      <w:proofErr w:type="spellStart"/>
      <w:r w:rsidRPr="006A5B95">
        <w:t>бүлінген</w:t>
      </w:r>
      <w:proofErr w:type="spellEnd"/>
      <w:r w:rsidRPr="006A5B95">
        <w:t xml:space="preserve"> </w:t>
      </w:r>
      <w:proofErr w:type="spellStart"/>
      <w:r w:rsidRPr="006A5B95">
        <w:t>немесе</w:t>
      </w:r>
      <w:proofErr w:type="spellEnd"/>
      <w:r w:rsidRPr="006A5B95">
        <w:t xml:space="preserve"> </w:t>
      </w:r>
      <w:proofErr w:type="spellStart"/>
      <w:r w:rsidRPr="006A5B95">
        <w:t>жетіспейтін</w:t>
      </w:r>
      <w:proofErr w:type="spellEnd"/>
      <w:r w:rsidRPr="006A5B95">
        <w:t xml:space="preserve"> </w:t>
      </w:r>
      <w:proofErr w:type="spellStart"/>
      <w:r w:rsidRPr="006A5B95">
        <w:t>элементтерді</w:t>
      </w:r>
      <w:proofErr w:type="spellEnd"/>
      <w:r w:rsidRPr="006A5B95">
        <w:t xml:space="preserve"> </w:t>
      </w:r>
      <w:proofErr w:type="spellStart"/>
      <w:r w:rsidRPr="006A5B95">
        <w:t>ауыстыруға</w:t>
      </w:r>
      <w:proofErr w:type="spellEnd"/>
      <w:r w:rsidRPr="006A5B95">
        <w:t xml:space="preserve">, </w:t>
      </w:r>
      <w:proofErr w:type="spellStart"/>
      <w:r w:rsidRPr="006A5B95">
        <w:t>жетіспейтін</w:t>
      </w:r>
      <w:proofErr w:type="spellEnd"/>
      <w:r w:rsidRPr="006A5B95">
        <w:t xml:space="preserve"> </w:t>
      </w:r>
      <w:proofErr w:type="spellStart"/>
      <w:r w:rsidRPr="006A5B95">
        <w:t>жиынтықтаушыларды</w:t>
      </w:r>
      <w:proofErr w:type="spellEnd"/>
      <w:r w:rsidRPr="006A5B95">
        <w:t xml:space="preserve"> </w:t>
      </w:r>
      <w:proofErr w:type="spellStart"/>
      <w:r w:rsidRPr="006A5B95">
        <w:t>сатып</w:t>
      </w:r>
      <w:proofErr w:type="spellEnd"/>
      <w:r w:rsidRPr="006A5B95">
        <w:t xml:space="preserve"> </w:t>
      </w:r>
      <w:proofErr w:type="spellStart"/>
      <w:r w:rsidRPr="006A5B95">
        <w:t>алуға</w:t>
      </w:r>
      <w:proofErr w:type="spellEnd"/>
      <w:r w:rsidRPr="006A5B95">
        <w:t xml:space="preserve">, </w:t>
      </w:r>
      <w:proofErr w:type="spellStart"/>
      <w:r w:rsidRPr="006A5B95">
        <w:t>қайта</w:t>
      </w:r>
      <w:proofErr w:type="spellEnd"/>
      <w:r w:rsidRPr="006A5B95">
        <w:t xml:space="preserve"> </w:t>
      </w:r>
      <w:proofErr w:type="spellStart"/>
      <w:r w:rsidRPr="006A5B95">
        <w:t>жеткізуге</w:t>
      </w:r>
      <w:proofErr w:type="spellEnd"/>
      <w:r w:rsidRPr="006A5B95">
        <w:t xml:space="preserve">, </w:t>
      </w:r>
      <w:proofErr w:type="spellStart"/>
      <w:r w:rsidRPr="006A5B95">
        <w:t>жинақтауға</w:t>
      </w:r>
      <w:proofErr w:type="spellEnd"/>
      <w:r w:rsidRPr="006A5B95">
        <w:t xml:space="preserve"> </w:t>
      </w:r>
      <w:proofErr w:type="spellStart"/>
      <w:r w:rsidRPr="006A5B95">
        <w:t>және</w:t>
      </w:r>
      <w:proofErr w:type="spellEnd"/>
      <w:r w:rsidRPr="006A5B95">
        <w:t xml:space="preserve"> </w:t>
      </w:r>
      <w:proofErr w:type="spellStart"/>
      <w:r w:rsidRPr="006A5B95">
        <w:t>орнатуға</w:t>
      </w:r>
      <w:proofErr w:type="spellEnd"/>
      <w:r w:rsidRPr="006A5B95">
        <w:t xml:space="preserve"> </w:t>
      </w:r>
      <w:proofErr w:type="spellStart"/>
      <w:r w:rsidRPr="006A5B95">
        <w:t>байланысты</w:t>
      </w:r>
      <w:proofErr w:type="spellEnd"/>
      <w:r w:rsidRPr="006A5B95">
        <w:t xml:space="preserve"> </w:t>
      </w:r>
      <w:proofErr w:type="spellStart"/>
      <w:r w:rsidRPr="006A5B95">
        <w:t>барлық</w:t>
      </w:r>
      <w:proofErr w:type="spellEnd"/>
      <w:r w:rsidRPr="006A5B95">
        <w:t xml:space="preserve"> </w:t>
      </w:r>
      <w:proofErr w:type="spellStart"/>
      <w:r w:rsidRPr="006A5B95">
        <w:t>шығындарды</w:t>
      </w:r>
      <w:proofErr w:type="spellEnd"/>
      <w:r w:rsidRPr="006A5B95">
        <w:t xml:space="preserve"> </w:t>
      </w:r>
      <w:proofErr w:type="spellStart"/>
      <w:r w:rsidRPr="006A5B95">
        <w:t>Жеткізуші</w:t>
      </w:r>
      <w:proofErr w:type="spellEnd"/>
      <w:r w:rsidRPr="006A5B95">
        <w:t xml:space="preserve"> </w:t>
      </w:r>
      <w:proofErr w:type="spellStart"/>
      <w:r w:rsidRPr="006A5B95">
        <w:t>көтереді</w:t>
      </w:r>
      <w:proofErr w:type="spellEnd"/>
      <w:r w:rsidRPr="006A5B95">
        <w:t xml:space="preserve">. </w:t>
      </w:r>
      <w:proofErr w:type="spellStart"/>
      <w:r w:rsidRPr="006A5B95">
        <w:t>Тапсырыс</w:t>
      </w:r>
      <w:proofErr w:type="spellEnd"/>
      <w:r w:rsidRPr="006A5B95">
        <w:t xml:space="preserve"> </w:t>
      </w:r>
      <w:proofErr w:type="spellStart"/>
      <w:r w:rsidRPr="006A5B95">
        <w:t>беруші</w:t>
      </w:r>
      <w:proofErr w:type="spellEnd"/>
      <w:r w:rsidRPr="006A5B95">
        <w:t xml:space="preserve"> </w:t>
      </w:r>
      <w:proofErr w:type="spellStart"/>
      <w:r w:rsidRPr="006A5B95">
        <w:t>тарапынан</w:t>
      </w:r>
      <w:proofErr w:type="spellEnd"/>
      <w:r w:rsidRPr="006A5B95">
        <w:t xml:space="preserve"> </w:t>
      </w:r>
      <w:proofErr w:type="spellStart"/>
      <w:r w:rsidRPr="006A5B95">
        <w:t>қосымша</w:t>
      </w:r>
      <w:proofErr w:type="spellEnd"/>
      <w:r w:rsidRPr="006A5B95">
        <w:t xml:space="preserve"> </w:t>
      </w:r>
      <w:proofErr w:type="spellStart"/>
      <w:r w:rsidRPr="006A5B95">
        <w:t>төлем</w:t>
      </w:r>
      <w:proofErr w:type="spellEnd"/>
      <w:r w:rsidRPr="006A5B95">
        <w:t xml:space="preserve"> </w:t>
      </w:r>
      <w:proofErr w:type="spellStart"/>
      <w:r w:rsidRPr="006A5B95">
        <w:t>қарастырылмайды</w:t>
      </w:r>
      <w:proofErr w:type="spellEnd"/>
      <w:r w:rsidRPr="006A5B95">
        <w:t>.</w:t>
      </w:r>
      <w:r w:rsidRPr="00AE51F3">
        <w:rPr>
          <w:rFonts w:hAnsi="Symbol"/>
        </w:rPr>
        <w:t xml:space="preserve"> </w:t>
      </w:r>
    </w:p>
    <w:p w:rsidR="009872FA" w:rsidRDefault="009872FA" w:rsidP="009872FA">
      <w:pPr>
        <w:pStyle w:val="a5"/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бұйымның</w:t>
      </w:r>
      <w:proofErr w:type="spellEnd"/>
      <w:r>
        <w:t xml:space="preserve"> </w:t>
      </w:r>
      <w:proofErr w:type="spellStart"/>
      <w:r>
        <w:t>дизайнын</w:t>
      </w:r>
      <w:proofErr w:type="spellEnd"/>
      <w:r>
        <w:t xml:space="preserve"> (</w:t>
      </w:r>
      <w:proofErr w:type="spellStart"/>
      <w:r>
        <w:t>пішіні</w:t>
      </w:r>
      <w:proofErr w:type="spellEnd"/>
      <w:r>
        <w:t xml:space="preserve">, </w:t>
      </w:r>
      <w:proofErr w:type="spellStart"/>
      <w:r>
        <w:t>құрылымдық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, </w:t>
      </w:r>
      <w:proofErr w:type="spellStart"/>
      <w:r>
        <w:t>бөлшектердің</w:t>
      </w:r>
      <w:proofErr w:type="spellEnd"/>
      <w:r>
        <w:t xml:space="preserve"> </w:t>
      </w:r>
      <w:proofErr w:type="spellStart"/>
      <w:r>
        <w:t>орналасуы</w:t>
      </w:r>
      <w:proofErr w:type="spellEnd"/>
      <w:r>
        <w:t xml:space="preserve">)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келісуі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, </w:t>
      </w:r>
      <w:proofErr w:type="spellStart"/>
      <w:r>
        <w:t>жиһаздың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бекітілуі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түсі</w:t>
      </w:r>
      <w:proofErr w:type="spellEnd"/>
      <w:r>
        <w:t xml:space="preserve"> мен </w:t>
      </w:r>
      <w:proofErr w:type="spellStart"/>
      <w:r>
        <w:t>фактурасы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келісіліп</w:t>
      </w:r>
      <w:proofErr w:type="spellEnd"/>
      <w:r>
        <w:t xml:space="preserve"> </w:t>
      </w:r>
      <w:proofErr w:type="spellStart"/>
      <w:r>
        <w:lastRenderedPageBreak/>
        <w:t>анықталады</w:t>
      </w:r>
      <w:proofErr w:type="spellEnd"/>
      <w:r>
        <w:t xml:space="preserve">,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параметрлерді</w:t>
      </w:r>
      <w:proofErr w:type="spellEnd"/>
      <w:r>
        <w:t xml:space="preserve"> </w:t>
      </w:r>
      <w:proofErr w:type="spellStart"/>
      <w:r>
        <w:t>жазбаша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бекітпей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дайындауға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872FA">
        <w:rPr>
          <w:rFonts w:ascii="Times New Roman" w:hAnsi="Times New Roman" w:cs="Times New Roman"/>
          <w:b/>
          <w:sz w:val="24"/>
          <w:szCs w:val="24"/>
          <w:lang w:val="kk-KZ" w:eastAsia="ru-RU"/>
        </w:rPr>
        <w:t>8.</w:t>
      </w:r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Мебель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тізімі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Екі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қабатты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төсек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– 16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жиынтық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түсі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ашық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шимо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емен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, материалы ЛДСП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Мақсаты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Мектепке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дейінгі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мекемелерде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ұйықтайтын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орындарды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ұйымдастыруға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арналған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Негізгі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параметрлері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: 1460 × 800 × 1500 мм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Құрылымы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қабатты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жоғарғы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төменгі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ұйықтайтын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орындар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Материалы: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шимо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емен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Басқыш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тік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металл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басқыштар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Жүктеме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әр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ұйықтайтын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орынға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100 кг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ағаштың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табиғи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реңкі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Ұйықтайтын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: 90 × 200 см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Жиынтықта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Қаңқа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Басқыш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Матрас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негізі</w:t>
      </w:r>
      <w:proofErr w:type="spellEnd"/>
    </w:p>
    <w:p w:rsid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</w:p>
    <w:p w:rsidR="006B1210" w:rsidRDefault="006B1210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Хромды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ұстағыш</w:t>
      </w:r>
      <w:proofErr w:type="spellEnd"/>
    </w:p>
    <w:p w:rsidR="006B1210" w:rsidRDefault="006B1210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210" w:rsidRPr="009872FA" w:rsidRDefault="006B1210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0B1AA98C" wp14:editId="18E70C85">
            <wp:extent cx="5874454" cy="3304381"/>
            <wp:effectExtent l="0" t="0" r="0" b="0"/>
            <wp:docPr id="2" name="Рисунок 2" descr="C:\Users\tesla\Downloads\WhatsApp Image 2026-10-15 at 15.05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sla\Downloads\WhatsApp Image 2026-10-15 at 15.05.06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421" cy="332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Жеткізу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шарттары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Бөлшектелген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жеткізіледі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Түс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пен фактура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келісіліп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анықталады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Сапаға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қойылатын</w:t>
      </w:r>
      <w:proofErr w:type="spellEnd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b/>
          <w:sz w:val="24"/>
          <w:szCs w:val="24"/>
          <w:lang w:eastAsia="ru-RU"/>
        </w:rPr>
        <w:t>талаптар</w:t>
      </w:r>
      <w:proofErr w:type="spellEnd"/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Басқыш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қаңқамен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Металл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басқыштар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жарықсыз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сынықсыз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деформациясыз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Беткейі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тозуға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коррозияға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жарақат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қаупін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болдырмауы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өткір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бұрыштар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қырлар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Қаңқа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ұйықтайтын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орындар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Жұмыс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беттері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сынықсыз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жарықсыз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ісінусіз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Қырлары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бүкіл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периметр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Құрылым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әр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ұйықтайтын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орынға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100 кг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жүктемеде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орнықтылық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мықтылықты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фактурасы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бұйым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шегінде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Жеткізілетін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жиһаз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зақымсыз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өндірістік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ақаусыз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іздерінсіз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Жиынтықтама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мен фурнитура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бұйымды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жинауға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мүмкіндік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беруі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872FA" w:rsidRPr="009872FA" w:rsidRDefault="009872FA" w:rsidP="009872F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бұйым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нұсқаулығымен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(бар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міндеттемелерімен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бірге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ұсынылуы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72FA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872F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872FA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ай.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(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72FA" w:rsidRPr="006A5B95" w:rsidRDefault="009872FA" w:rsidP="009872F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72FA" w:rsidRPr="006A5B95" w:rsidRDefault="009872FA" w:rsidP="009872F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Меңгеруші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5B9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                     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Утешова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Л.Р.</w:t>
      </w:r>
    </w:p>
    <w:p w:rsidR="009872FA" w:rsidRPr="000D35C4" w:rsidRDefault="009872FA" w:rsidP="000D35C4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872FA" w:rsidRPr="000D3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FD2"/>
    <w:multiLevelType w:val="multilevel"/>
    <w:tmpl w:val="06229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80B28"/>
    <w:multiLevelType w:val="multilevel"/>
    <w:tmpl w:val="683C5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E8248E"/>
    <w:multiLevelType w:val="multilevel"/>
    <w:tmpl w:val="08807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BA20EE"/>
    <w:multiLevelType w:val="multilevel"/>
    <w:tmpl w:val="23DAB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E35167"/>
    <w:multiLevelType w:val="multilevel"/>
    <w:tmpl w:val="4DF4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97F06"/>
    <w:multiLevelType w:val="multilevel"/>
    <w:tmpl w:val="A56E0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8D3F09"/>
    <w:multiLevelType w:val="multilevel"/>
    <w:tmpl w:val="F7A06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4B1511"/>
    <w:multiLevelType w:val="hybridMultilevel"/>
    <w:tmpl w:val="D9E857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308B4"/>
    <w:multiLevelType w:val="multilevel"/>
    <w:tmpl w:val="48DEF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8C7C89"/>
    <w:multiLevelType w:val="multilevel"/>
    <w:tmpl w:val="D8467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3E342F"/>
    <w:multiLevelType w:val="multilevel"/>
    <w:tmpl w:val="50787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7D0E82"/>
    <w:multiLevelType w:val="multilevel"/>
    <w:tmpl w:val="8A6E2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712B41"/>
    <w:multiLevelType w:val="multilevel"/>
    <w:tmpl w:val="28F0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796162"/>
    <w:multiLevelType w:val="multilevel"/>
    <w:tmpl w:val="5CA46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26760E"/>
    <w:multiLevelType w:val="multilevel"/>
    <w:tmpl w:val="8F30B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3C0013"/>
    <w:multiLevelType w:val="multilevel"/>
    <w:tmpl w:val="27929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CE5082"/>
    <w:multiLevelType w:val="hybridMultilevel"/>
    <w:tmpl w:val="25CEB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6F3299"/>
    <w:multiLevelType w:val="multilevel"/>
    <w:tmpl w:val="BB183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4D7F35"/>
    <w:multiLevelType w:val="multilevel"/>
    <w:tmpl w:val="AD10D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E660A6"/>
    <w:multiLevelType w:val="multilevel"/>
    <w:tmpl w:val="1D7E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A876A8"/>
    <w:multiLevelType w:val="multilevel"/>
    <w:tmpl w:val="C6BA6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7"/>
  </w:num>
  <w:num w:numId="3">
    <w:abstractNumId w:val="6"/>
  </w:num>
  <w:num w:numId="4">
    <w:abstractNumId w:val="9"/>
  </w:num>
  <w:num w:numId="5">
    <w:abstractNumId w:val="8"/>
  </w:num>
  <w:num w:numId="6">
    <w:abstractNumId w:val="14"/>
  </w:num>
  <w:num w:numId="7">
    <w:abstractNumId w:val="3"/>
  </w:num>
  <w:num w:numId="8">
    <w:abstractNumId w:val="11"/>
  </w:num>
  <w:num w:numId="9">
    <w:abstractNumId w:val="12"/>
  </w:num>
  <w:num w:numId="10">
    <w:abstractNumId w:val="17"/>
  </w:num>
  <w:num w:numId="11">
    <w:abstractNumId w:val="10"/>
  </w:num>
  <w:num w:numId="12">
    <w:abstractNumId w:val="5"/>
  </w:num>
  <w:num w:numId="13">
    <w:abstractNumId w:val="20"/>
  </w:num>
  <w:num w:numId="14">
    <w:abstractNumId w:val="4"/>
  </w:num>
  <w:num w:numId="15">
    <w:abstractNumId w:val="1"/>
  </w:num>
  <w:num w:numId="16">
    <w:abstractNumId w:val="2"/>
  </w:num>
  <w:num w:numId="17">
    <w:abstractNumId w:val="0"/>
  </w:num>
  <w:num w:numId="18">
    <w:abstractNumId w:val="18"/>
  </w:num>
  <w:num w:numId="19">
    <w:abstractNumId w:val="19"/>
  </w:num>
  <w:num w:numId="20">
    <w:abstractNumId w:val="1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A13"/>
    <w:rsid w:val="0003353E"/>
    <w:rsid w:val="00033697"/>
    <w:rsid w:val="000D35C4"/>
    <w:rsid w:val="00110A25"/>
    <w:rsid w:val="003821EC"/>
    <w:rsid w:val="0068544C"/>
    <w:rsid w:val="00693F78"/>
    <w:rsid w:val="006A2FC3"/>
    <w:rsid w:val="006A5B95"/>
    <w:rsid w:val="006B1210"/>
    <w:rsid w:val="006F0889"/>
    <w:rsid w:val="00861A95"/>
    <w:rsid w:val="00943C20"/>
    <w:rsid w:val="009872FA"/>
    <w:rsid w:val="009E7B74"/>
    <w:rsid w:val="00C03A13"/>
    <w:rsid w:val="00CA5E94"/>
    <w:rsid w:val="00CD33A6"/>
    <w:rsid w:val="00E57518"/>
    <w:rsid w:val="00EE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40230"/>
  <w15:chartTrackingRefBased/>
  <w15:docId w15:val="{C6080AB1-602E-4F97-8B33-49BE05B5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5E9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A5B9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E7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E7B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8212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623802205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</w:div>
          </w:divsChild>
        </w:div>
        <w:div w:id="193601313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12112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1869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Рахымжан Шайхиев</dc:creator>
  <cp:keywords/>
  <dc:description/>
  <cp:lastModifiedBy>Рахымжан Шайхиев</cp:lastModifiedBy>
  <cp:revision>9</cp:revision>
  <dcterms:created xsi:type="dcterms:W3CDTF">2026-10-16T10:30:00Z</dcterms:created>
  <dcterms:modified xsi:type="dcterms:W3CDTF">2026-10-16T11:43:00Z</dcterms:modified>
</cp:coreProperties>
</file>