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067DFF90">
      <w:pPr>
        <w:pStyle w:val="139"/>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48"/>
        </w:rPr>
        <w:t xml:space="preserve">ТЕХНИКАЛЫҚ ЕРЕКШЕЛІК</w:t>
      </w:r>
      <w:r/>
    </w:p>
    <w:p w14:paraId="5FF99349">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Кеңсе техникасына техникалық қызмет көрсету және ағымдағы жөндеу бойынша қызметтерді мемлекеттік сатып алуға арналған</w:t>
      </w:r>
      <w:r>
        <w:rPr>
          <w:rFonts w:ascii="Times New Roman" w:hAnsi="Times New Roman" w:eastAsia="Times New Roman" w:cs="Times New Roman"/>
          <w:sz w:val="24"/>
          <w:szCs w:val="24"/>
        </w:rPr>
      </w:r>
    </w:p>
    <w:p w14:paraId="0FB438AC">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Қызметтердің атауы: компьютерлік және перифериялық кеңсе техникасына, жабдықтарға және олардың құрамдас бөліктеріне техникалық қызмет көрсету және ағымдағы жөндеу.</w:t>
      </w:r>
      <w:r>
        <w:rPr>
          <w:rFonts w:ascii="Times New Roman" w:hAnsi="Times New Roman" w:eastAsia="Times New Roman" w:cs="Times New Roman"/>
          <w:sz w:val="24"/>
          <w:szCs w:val="24"/>
        </w:rPr>
      </w:r>
    </w:p>
    <w:p w14:paraId="11497682">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1. Мемлекеттік сатып алу тапсырыс берушісінің толық атауы және пошталық мекенжайы: Астана қаласы әкімдігінің «Ілияс Есенберлин атындағы № 67 гимназия» шаруашылық жүргізу құқығындағы мемлекеттік коммуналдық кәсіпорны. Мекенжайы: Қазақстан Республикасы, Аста</w:t>
      </w:r>
      <w:r>
        <w:rPr>
          <w:rFonts w:ascii="Times New Roman" w:hAnsi="Times New Roman" w:eastAsia="Times New Roman" w:cs="Times New Roman"/>
          <w:color w:val="000000"/>
          <w:sz w:val="24"/>
          <w:szCs w:val="24"/>
        </w:rPr>
        <w:t xml:space="preserve">на қаласы, Шаймерден Қосшығұлұлы көшесі, 23/1.</w:t>
      </w:r>
      <w:r>
        <w:rPr>
          <w:rFonts w:ascii="Times New Roman" w:hAnsi="Times New Roman" w:eastAsia="Times New Roman" w:cs="Times New Roman"/>
          <w:sz w:val="24"/>
          <w:szCs w:val="24"/>
        </w:rPr>
      </w:r>
    </w:p>
    <w:p w14:paraId="769F48C2">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2. Қызметтерді көрсету шарттары: </w:t>
      </w:r>
      <w:r>
        <w:rPr>
          <w:rFonts w:ascii="Times New Roman" w:hAnsi="Times New Roman" w:eastAsia="Times New Roman" w:cs="Times New Roman"/>
          <w:sz w:val="24"/>
          <w:szCs w:val="24"/>
        </w:rPr>
        <w:t xml:space="preserve">1. Қызметтерді көрсету шарттары: Кеңсе техникасына техникалық қызмет көрсету және ағымдағы жөндеу жұмыстарын орындау үшін қажетті барлық қосалқы бөлшектер, құрамдас бөліктер, шығыс материалдары, бағдарламалық қамтамасыз ету және оларды орнату, ауыстыру, ба</w:t>
      </w:r>
      <w:r>
        <w:rPr>
          <w:rFonts w:ascii="Times New Roman" w:hAnsi="Times New Roman" w:eastAsia="Times New Roman" w:cs="Times New Roman"/>
          <w:sz w:val="24"/>
          <w:szCs w:val="24"/>
        </w:rPr>
        <w:t xml:space="preserve">птау мен жөндеуге байланысты барлық шығындар Орындаушының есебінен жүзеге асырылады және мемлекеттік сатып алу туралы шарттың жалпы құнына толық енгізілуі тиіс. Шарттың қолданылу кезеңінде техникалық қызмет көрсету және жөндеу барысында қажетті барлық қоса</w:t>
      </w:r>
      <w:r>
        <w:rPr>
          <w:rFonts w:ascii="Times New Roman" w:hAnsi="Times New Roman" w:eastAsia="Times New Roman" w:cs="Times New Roman"/>
          <w:sz w:val="24"/>
          <w:szCs w:val="24"/>
        </w:rPr>
        <w:t xml:space="preserve">лқы бөлшектер мен шығыс материалдарын сатып алу, жеткізу және ауыстыру шығындарын Орындаушы өзі көтереді. Тапсырыс берушіден қосымша ақы, қосымша төлем немесе өзге де қаржылық шығындарды өтеу талап етілмейді. Көрсетілген қызметтердің көлемі мен техникалық </w:t>
      </w:r>
      <w:r>
        <w:rPr>
          <w:rFonts w:ascii="Times New Roman" w:hAnsi="Times New Roman" w:eastAsia="Times New Roman" w:cs="Times New Roman"/>
          <w:sz w:val="24"/>
          <w:szCs w:val="24"/>
        </w:rPr>
        <w:t xml:space="preserve">ерекшелікте көзделген жұмыстар шеңберінде қажетті барлық материалдар мен бөлшектердің құны шарт бағасына енгізіледі және олар үшін Тапсырыс берушіден қосымша қаражат алынбайды.</w:t>
      </w:r>
      <w:r>
        <w:rPr>
          <w:rFonts w:ascii="Times New Roman" w:hAnsi="Times New Roman" w:eastAsia="Times New Roman" w:cs="Times New Roman"/>
          <w:sz w:val="24"/>
          <w:szCs w:val="24"/>
        </w:rPr>
      </w:r>
    </w:p>
    <w:p w14:paraId="5F851E29">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қамтамасыз ету Орындаушының есебінен қамтамасыз етіледі. Қосалқы бөлшектердің, шығыс мате</w:t>
      </w:r>
      <w:r>
        <w:rPr>
          <w:rFonts w:ascii="Times New Roman" w:hAnsi="Times New Roman" w:eastAsia="Times New Roman" w:cs="Times New Roman"/>
          <w:color w:val="000000"/>
          <w:sz w:val="24"/>
          <w:szCs w:val="24"/>
        </w:rPr>
        <w:t xml:space="preserve">риалдарының, бағдарламалық қамтамасыз етудің құны және оларды ауыстыруға байланысты шығындар мемлекеттік сатып алу туралы шарттың жалпы құнына енгізілуі тиіс. Тапсырыс берушіден шартта көзделген жұмыстар мен қызметтер үшін қосымша ақы алынбайды.</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4DA359CC">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3. Қызметтерді көрсетуге қойылатын жалпы талаптар: Орындаушы кеңсе техникасына техникалық қызмет көрсету және ағымдағы жөндеу жұмыстарын уақтылы әрі сапалы орындауға міндетті. Техникалық қызмет көрсету Тапсырыс берушінің уәкілетті тұлғаларының телефон арқы</w:t>
      </w:r>
      <w:r>
        <w:rPr>
          <w:rFonts w:ascii="Times New Roman" w:hAnsi="Times New Roman" w:eastAsia="Times New Roman" w:cs="Times New Roman"/>
          <w:color w:val="000000"/>
          <w:sz w:val="24"/>
          <w:szCs w:val="24"/>
        </w:rPr>
        <w:t xml:space="preserve">лы немесе өзге де тәсілмен берген өтінімі негізінде жүзеге асырылады. Орындаушы өтінім берілген сәттен бастап 1 жұмыс күнінен кешіктірмей өтінімге жауап беруге және қызмет көрсетуге кірісуге міндетті. Жабдықты жөндеу мерзімі өтінім берілген күннен бастап 5</w:t>
      </w:r>
      <w:r>
        <w:rPr>
          <w:rFonts w:ascii="Times New Roman" w:hAnsi="Times New Roman" w:eastAsia="Times New Roman" w:cs="Times New Roman"/>
          <w:color w:val="000000"/>
          <w:sz w:val="24"/>
          <w:szCs w:val="24"/>
        </w:rPr>
        <w:t xml:space="preserve"> күнтізбелік күннен аспауға тиіс. Кеңсе техникасын техникалық қызмет көрсетуге қабылдау және Тапсырыс берушіге қайтару оның материалдық жауапты тұлғасының жұмыс орнында жүргізіледі. Орындаушы ай сайын орындалған жөндеу жұмыстарының көлемі туралы есеп ұсыну</w:t>
      </w:r>
      <w:r>
        <w:rPr>
          <w:rFonts w:ascii="Times New Roman" w:hAnsi="Times New Roman" w:eastAsia="Times New Roman" w:cs="Times New Roman"/>
          <w:color w:val="000000"/>
          <w:sz w:val="24"/>
          <w:szCs w:val="24"/>
        </w:rPr>
        <w:t xml:space="preserve">ға міндетті. Есепте жабдықтың түрі, орындалған жұмыстардың атауы, ауыстырылған қосалқы бөлшектер мен құрамдас бөліктер, сондай-ақ жөндеу құны көрсетілуі тиіс. Кеңсе техникасын қалпына келтіру мүмкін болмаған жағдайда Орындаушы жөндеу жүргізудің мүмкін емес</w:t>
      </w:r>
      <w:r>
        <w:rPr>
          <w:rFonts w:ascii="Times New Roman" w:hAnsi="Times New Roman" w:eastAsia="Times New Roman" w:cs="Times New Roman"/>
          <w:color w:val="000000"/>
          <w:sz w:val="24"/>
          <w:szCs w:val="24"/>
        </w:rPr>
        <w:t xml:space="preserve">тігі туралы тиісті акт-қорытынды ұсынуға міндетті. Жөндеуге жеткізу және техникалық қызмет көрсетуден кейін Тапсырыс берушіге қайтару Орындаушының өз күшімен және қаражаты есебінен жүзеге асырылады. Орындаушы орындалған жөндеу жұмыстарына 12 ай кепілдік бе</w:t>
      </w:r>
      <w:r>
        <w:rPr>
          <w:rFonts w:ascii="Times New Roman" w:hAnsi="Times New Roman" w:eastAsia="Times New Roman" w:cs="Times New Roman"/>
          <w:color w:val="000000"/>
          <w:sz w:val="24"/>
          <w:szCs w:val="24"/>
        </w:rPr>
        <w:t xml:space="preserve">руге міндетті.</w:t>
      </w:r>
      <w:r>
        <w:rPr>
          <w:rFonts w:ascii="Times New Roman" w:hAnsi="Times New Roman" w:eastAsia="Times New Roman" w:cs="Times New Roman"/>
          <w:sz w:val="24"/>
          <w:szCs w:val="24"/>
        </w:rPr>
      </w:r>
    </w:p>
    <w:p w14:paraId="79A8051D">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4. Жабдықтарды жөндеуге қойылатын жалпы талаптар: техникалық қызмет көрсету нәтижесінде жабдық өндірушінің техникалық құжаттамасында немесе пайдалану жөніндегі нұсқаулығында көрсетілген барлық функцияларды орындауға тиіс. Жөндеу аяқталғаннан кейін Орындауш</w:t>
      </w:r>
      <w:r>
        <w:rPr>
          <w:rFonts w:ascii="Times New Roman" w:hAnsi="Times New Roman" w:eastAsia="Times New Roman" w:cs="Times New Roman"/>
          <w:color w:val="000000"/>
          <w:sz w:val="24"/>
          <w:szCs w:val="24"/>
        </w:rPr>
        <w:t xml:space="preserve">ы жабдықтың жұмысқа жарамдылығын тексеруге міндетті. Кеңсе техникасын пломбалау техникалық мүмкіндік болған жағдайда және жабдықтың конструкциясы мен пайдалану талаптарына сәйкес жүзеге асырылады. Тапсырыс берушімен келісілген жабдық конфигурациясы өзгерге</w:t>
      </w:r>
      <w:r>
        <w:rPr>
          <w:rFonts w:ascii="Times New Roman" w:hAnsi="Times New Roman" w:eastAsia="Times New Roman" w:cs="Times New Roman"/>
          <w:color w:val="000000"/>
          <w:sz w:val="24"/>
          <w:szCs w:val="24"/>
        </w:rPr>
        <w:t xml:space="preserve">н жағдайда Орындаушы орындалған жұмыстар актілерінің көшірмелерін ұсынуға міндетті. Осы құжаттардың негізінде Тапсырыс берушінің материалдық жауапты тұлғасы жабдықтың паспортына немесе формулярына тиісті өзгерістер енгізеді.</w:t>
      </w:r>
      <w:r>
        <w:rPr>
          <w:rFonts w:ascii="Times New Roman" w:hAnsi="Times New Roman" w:eastAsia="Times New Roman" w:cs="Times New Roman"/>
          <w:sz w:val="24"/>
          <w:szCs w:val="24"/>
        </w:rPr>
      </w:r>
    </w:p>
    <w:p w14:paraId="2E17A134">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5. Қызметтердің тізбесі (№ 2 қосымша)</w:t>
      </w:r>
      <w:r>
        <w:rPr>
          <w:rFonts w:ascii="Times New Roman" w:hAnsi="Times New Roman" w:eastAsia="Times New Roman" w:cs="Times New Roman"/>
          <w:sz w:val="24"/>
          <w:szCs w:val="24"/>
        </w:rPr>
      </w:r>
    </w:p>
    <w:tbl>
      <w:tblPr>
        <w:tblStyle w:val="12"/>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
        <w:gridCol w:w="8592"/>
        <w:gridCol w:w="659"/>
      </w:tblGrid>
      <w:tr>
        <w:trPr/>
        <w:tc>
          <w:tcPr>
            <w:tcBorders/>
            <w:tcMar>
              <w:left w:w="15" w:type="dxa"/>
              <w:top w:w="15" w:type="dxa"/>
              <w:right w:w="15" w:type="dxa"/>
              <w:bottom w:w="15" w:type="dxa"/>
            </w:tcMar>
            <w:tcW w:w="103" w:type="dxa"/>
            <w:vAlign w:val="center"/>
          </w:tcPr>
          <w:p w14:paraId="68E2E86F">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cs="Times New Roman"/>
                <w:sz w:val="24"/>
                <w:szCs w:val="24"/>
              </w:rPr>
            </w:pPr>
            <w:r>
              <w:rPr>
                <w:rFonts w:ascii="Times New Roman" w:hAnsi="Times New Roman" w:eastAsia="Times New Roman" w:cs="Times New Roman"/>
                <w:b/>
                <w:color w:val="000000"/>
                <w:sz w:val="24"/>
                <w:szCs w:val="24"/>
              </w:rPr>
              <w:t xml:space="preserve">№</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53BB3CF0">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cs="Times New Roman"/>
                <w:sz w:val="24"/>
                <w:szCs w:val="24"/>
              </w:rPr>
            </w:pPr>
            <w:r>
              <w:rPr>
                <w:rFonts w:ascii="Times New Roman" w:hAnsi="Times New Roman" w:eastAsia="Times New Roman" w:cs="Times New Roman"/>
                <w:b/>
                <w:color w:val="000000"/>
                <w:sz w:val="24"/>
                <w:szCs w:val="24"/>
              </w:rPr>
              <w:t xml:space="preserve">А4 форматындағы кеңсе техникасына ағымдағы жөндеу және перифериялық жабдықтарға сервистік қызмет көрсету атауы</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3F8DC457">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cs="Times New Roman"/>
                <w:sz w:val="24"/>
                <w:szCs w:val="24"/>
              </w:rPr>
            </w:pPr>
            <w:r>
              <w:rPr>
                <w:rFonts w:ascii="Times New Roman" w:hAnsi="Times New Roman" w:eastAsia="Times New Roman" w:cs="Times New Roman"/>
                <w:b/>
                <w:color w:val="000000"/>
                <w:sz w:val="24"/>
                <w:szCs w:val="24"/>
              </w:rPr>
              <w:t xml:space="preserve">Өлшем бірлігі</w:t>
            </w:r>
            <w:r>
              <w:rPr>
                <w:rFonts w:ascii="Times New Roman" w:hAnsi="Times New Roman" w:eastAsia="Times New Roman" w:cs="Times New Roman"/>
                <w:sz w:val="24"/>
                <w:szCs w:val="24"/>
              </w:rPr>
            </w:r>
          </w:p>
        </w:tc>
      </w:tr>
      <w:tr>
        <w:trPr/>
        <w:tc>
          <w:tcPr>
            <w:tcBorders/>
            <w:tcMar>
              <w:left w:w="15" w:type="dxa"/>
              <w:top w:w="15" w:type="dxa"/>
              <w:right w:w="15" w:type="dxa"/>
              <w:bottom w:w="15" w:type="dxa"/>
            </w:tcMar>
            <w:tcW w:w="103" w:type="dxa"/>
            <w:vAlign w:val="center"/>
          </w:tcPr>
          <w:p w14:paraId="0BC6DADE">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1</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2E494517">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Принтерлер мен көпфункционалды құрылғыларға профилактикалық қызмет көрсету: шаңнан тазалау және майлау</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623A8482">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w:t>
            </w:r>
            <w:r>
              <w:rPr>
                <w:rFonts w:ascii="Times New Roman" w:hAnsi="Times New Roman" w:eastAsia="Times New Roman" w:cs="Times New Roman"/>
                <w:sz w:val="24"/>
                <w:szCs w:val="24"/>
              </w:rPr>
            </w:r>
          </w:p>
        </w:tc>
      </w:tr>
      <w:tr>
        <w:trPr/>
        <w:tc>
          <w:tcPr>
            <w:tcBorders/>
            <w:tcMar>
              <w:left w:w="15" w:type="dxa"/>
              <w:top w:w="15" w:type="dxa"/>
              <w:right w:w="15" w:type="dxa"/>
              <w:bottom w:w="15" w:type="dxa"/>
            </w:tcMar>
            <w:tcW w:w="103" w:type="dxa"/>
            <w:vAlign w:val="center"/>
          </w:tcPr>
          <w:p w14:paraId="6F1482A9">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2</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2E046647">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Принтерлер мен көпфункционалды құрылғылардың жұмыс параметрлерін баптау</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18170C8B">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w:t>
            </w:r>
            <w:r>
              <w:rPr>
                <w:rFonts w:ascii="Times New Roman" w:hAnsi="Times New Roman" w:eastAsia="Times New Roman" w:cs="Times New Roman"/>
                <w:sz w:val="24"/>
                <w:szCs w:val="24"/>
              </w:rPr>
            </w:r>
          </w:p>
        </w:tc>
      </w:tr>
      <w:tr>
        <w:trPr/>
        <w:tc>
          <w:tcPr>
            <w:tcBorders/>
            <w:tcMar>
              <w:left w:w="15" w:type="dxa"/>
              <w:top w:w="15" w:type="dxa"/>
              <w:right w:w="15" w:type="dxa"/>
              <w:bottom w:w="15" w:type="dxa"/>
            </w:tcMar>
            <w:tcW w:w="103" w:type="dxa"/>
            <w:vAlign w:val="center"/>
          </w:tcPr>
          <w:p w14:paraId="79750630">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3</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6893F524">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Дербес компьютерлерге, моноблоктарға және мультимедиялық жабдықтарға диагностика жүргізу</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00838D9D">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w:t>
            </w:r>
            <w:r>
              <w:rPr>
                <w:rFonts w:ascii="Times New Roman" w:hAnsi="Times New Roman" w:eastAsia="Times New Roman" w:cs="Times New Roman"/>
                <w:sz w:val="24"/>
                <w:szCs w:val="24"/>
              </w:rPr>
            </w:r>
          </w:p>
        </w:tc>
      </w:tr>
      <w:tr>
        <w:trPr/>
        <w:tc>
          <w:tcPr>
            <w:tcBorders/>
            <w:tcMar>
              <w:left w:w="15" w:type="dxa"/>
              <w:top w:w="15" w:type="dxa"/>
              <w:right w:w="15" w:type="dxa"/>
              <w:bottom w:w="15" w:type="dxa"/>
            </w:tcMar>
            <w:tcW w:w="103" w:type="dxa"/>
            <w:vAlign w:val="center"/>
          </w:tcPr>
          <w:p w14:paraId="35214AFD">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4</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069E890B">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Принтерлер мен көпфункционалды құрылғылардың қағаз беру тежегіш алаңшасын ауыстыру</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2EB1FD2B">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w:t>
            </w:r>
            <w:r>
              <w:rPr>
                <w:rFonts w:ascii="Times New Roman" w:hAnsi="Times New Roman" w:eastAsia="Times New Roman" w:cs="Times New Roman"/>
                <w:sz w:val="24"/>
                <w:szCs w:val="24"/>
              </w:rPr>
            </w:r>
          </w:p>
        </w:tc>
      </w:tr>
      <w:tr>
        <w:trPr/>
        <w:tc>
          <w:tcPr>
            <w:tcBorders/>
            <w:tcMar>
              <w:left w:w="15" w:type="dxa"/>
              <w:top w:w="15" w:type="dxa"/>
              <w:right w:w="15" w:type="dxa"/>
              <w:bottom w:w="15" w:type="dxa"/>
            </w:tcMar>
            <w:tcW w:w="103" w:type="dxa"/>
            <w:vAlign w:val="center"/>
          </w:tcPr>
          <w:p w14:paraId="33A5FD1B">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5</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14C5C752">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Принтерлер мен көпфункционалды құрылғылардың термопленкасын ауыстыру</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0C2B07D6">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w:t>
            </w:r>
            <w:r>
              <w:rPr>
                <w:rFonts w:ascii="Times New Roman" w:hAnsi="Times New Roman" w:eastAsia="Times New Roman" w:cs="Times New Roman"/>
                <w:sz w:val="24"/>
                <w:szCs w:val="24"/>
              </w:rPr>
            </w:r>
          </w:p>
        </w:tc>
      </w:tr>
      <w:tr>
        <w:trPr/>
        <w:tc>
          <w:tcPr>
            <w:tcBorders/>
            <w:tcMar>
              <w:left w:w="15" w:type="dxa"/>
              <w:top w:w="15" w:type="dxa"/>
              <w:right w:w="15" w:type="dxa"/>
              <w:bottom w:w="15" w:type="dxa"/>
            </w:tcMar>
            <w:tcW w:w="103" w:type="dxa"/>
            <w:vAlign w:val="center"/>
          </w:tcPr>
          <w:p w14:paraId="040487DD">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6</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75C729CE">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Принтерлер мен көпфункционалды құрылғылардың қағаз беру ролигін ауыстыру</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00EFBBB9">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w:t>
            </w:r>
            <w:r>
              <w:rPr>
                <w:rFonts w:ascii="Times New Roman" w:hAnsi="Times New Roman" w:eastAsia="Times New Roman" w:cs="Times New Roman"/>
                <w:sz w:val="24"/>
                <w:szCs w:val="24"/>
              </w:rPr>
            </w:r>
          </w:p>
        </w:tc>
      </w:tr>
      <w:tr>
        <w:trPr/>
        <w:tc>
          <w:tcPr>
            <w:tcBorders/>
            <w:tcMar>
              <w:left w:w="15" w:type="dxa"/>
              <w:top w:w="15" w:type="dxa"/>
              <w:right w:w="15" w:type="dxa"/>
              <w:bottom w:w="15" w:type="dxa"/>
            </w:tcMar>
            <w:tcW w:w="103" w:type="dxa"/>
            <w:vAlign w:val="center"/>
          </w:tcPr>
          <w:p w14:paraId="571B9F25">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7</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10287691">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Принтерлер мен көпфункционалды құрылғылардың резеңке білігін ауыстыру</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34FDEDDD">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w:t>
            </w:r>
            <w:r>
              <w:rPr>
                <w:rFonts w:ascii="Times New Roman" w:hAnsi="Times New Roman" w:eastAsia="Times New Roman" w:cs="Times New Roman"/>
                <w:sz w:val="24"/>
                <w:szCs w:val="24"/>
              </w:rPr>
            </w:r>
          </w:p>
        </w:tc>
      </w:tr>
      <w:tr>
        <w:trPr/>
        <w:tc>
          <w:tcPr>
            <w:tcBorders/>
            <w:tcMar>
              <w:left w:w="15" w:type="dxa"/>
              <w:top w:w="15" w:type="dxa"/>
              <w:right w:w="15" w:type="dxa"/>
              <w:bottom w:w="15" w:type="dxa"/>
            </w:tcMar>
            <w:tcW w:w="103" w:type="dxa"/>
            <w:vAlign w:val="center"/>
          </w:tcPr>
          <w:p w14:paraId="444E48BE">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8</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2847DDF3">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Принтерлер мен көпфункционалды құрылғылардың қыздыру элементін ауыстыру</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6B316D90">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w:t>
            </w:r>
            <w:r>
              <w:rPr>
                <w:rFonts w:ascii="Times New Roman" w:hAnsi="Times New Roman" w:eastAsia="Times New Roman" w:cs="Times New Roman"/>
                <w:sz w:val="24"/>
                <w:szCs w:val="24"/>
              </w:rPr>
            </w:r>
          </w:p>
        </w:tc>
      </w:tr>
      <w:tr>
        <w:trPr/>
        <w:tc>
          <w:tcPr>
            <w:tcBorders/>
            <w:tcMar>
              <w:left w:w="15" w:type="dxa"/>
              <w:top w:w="15" w:type="dxa"/>
              <w:right w:w="15" w:type="dxa"/>
              <w:bottom w:w="15" w:type="dxa"/>
            </w:tcMar>
            <w:tcW w:w="103" w:type="dxa"/>
            <w:vAlign w:val="center"/>
          </w:tcPr>
          <w:p w14:paraId="5E9A3C72">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9</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2AB093A1">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Принтерлер мен көпфункционалды құрылғылардың тефлон білігін ауыстыру</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75F6616C">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w:t>
            </w:r>
            <w:r>
              <w:rPr>
                <w:rFonts w:ascii="Times New Roman" w:hAnsi="Times New Roman" w:eastAsia="Times New Roman" w:cs="Times New Roman"/>
                <w:sz w:val="24"/>
                <w:szCs w:val="24"/>
              </w:rPr>
            </w:r>
          </w:p>
        </w:tc>
      </w:tr>
      <w:tr>
        <w:trPr/>
        <w:tc>
          <w:tcPr>
            <w:tcBorders/>
            <w:tcMar>
              <w:left w:w="15" w:type="dxa"/>
              <w:top w:w="15" w:type="dxa"/>
              <w:right w:w="15" w:type="dxa"/>
              <w:bottom w:w="15" w:type="dxa"/>
            </w:tcMar>
            <w:tcW w:w="103" w:type="dxa"/>
            <w:vAlign w:val="center"/>
          </w:tcPr>
          <w:p w14:paraId="6C7E6180">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10</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4587732E">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Принтерлер мен көпфункционалды құрылғылар картриджінің фотобарабанын ауыстыру</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01E1F574">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w:t>
            </w:r>
            <w:r>
              <w:rPr>
                <w:rFonts w:ascii="Times New Roman" w:hAnsi="Times New Roman" w:eastAsia="Times New Roman" w:cs="Times New Roman"/>
                <w:sz w:val="24"/>
                <w:szCs w:val="24"/>
              </w:rPr>
            </w:r>
          </w:p>
        </w:tc>
      </w:tr>
      <w:tr>
        <w:trPr/>
        <w:tc>
          <w:tcPr>
            <w:tcBorders/>
            <w:tcMar>
              <w:left w:w="15" w:type="dxa"/>
              <w:top w:w="15" w:type="dxa"/>
              <w:right w:w="15" w:type="dxa"/>
              <w:bottom w:w="15" w:type="dxa"/>
            </w:tcMar>
            <w:tcW w:w="103" w:type="dxa"/>
            <w:vAlign w:val="center"/>
          </w:tcPr>
          <w:p w14:paraId="219A9E51">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11</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250F454D">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Принтерлер мен көпфункционалды құрылғылар картриджінің тазалау қалақшасын (ракелін) ауыстыру</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41B344DF">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w:t>
            </w:r>
            <w:r>
              <w:rPr>
                <w:rFonts w:ascii="Times New Roman" w:hAnsi="Times New Roman" w:eastAsia="Times New Roman" w:cs="Times New Roman"/>
                <w:sz w:val="24"/>
                <w:szCs w:val="24"/>
              </w:rPr>
            </w:r>
          </w:p>
        </w:tc>
      </w:tr>
      <w:tr>
        <w:trPr/>
        <w:tc>
          <w:tcPr>
            <w:tcBorders/>
            <w:tcMar>
              <w:left w:w="15" w:type="dxa"/>
              <w:top w:w="15" w:type="dxa"/>
              <w:right w:w="15" w:type="dxa"/>
              <w:bottom w:w="15" w:type="dxa"/>
            </w:tcMar>
            <w:tcW w:w="103" w:type="dxa"/>
            <w:vAlign w:val="center"/>
          </w:tcPr>
          <w:p w14:paraId="66937A31">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12</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527C69DF">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Принтерлер мен көпфункционалды құрылғылар картриджінің магниттік білігін ауыстыру</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3AFC5769">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w:t>
            </w:r>
            <w:r>
              <w:rPr>
                <w:rFonts w:ascii="Times New Roman" w:hAnsi="Times New Roman" w:eastAsia="Times New Roman" w:cs="Times New Roman"/>
                <w:sz w:val="24"/>
                <w:szCs w:val="24"/>
              </w:rPr>
            </w:r>
          </w:p>
        </w:tc>
      </w:tr>
      <w:tr>
        <w:trPr/>
        <w:tc>
          <w:tcPr>
            <w:tcBorders/>
            <w:tcMar>
              <w:left w:w="15" w:type="dxa"/>
              <w:top w:w="15" w:type="dxa"/>
              <w:right w:w="15" w:type="dxa"/>
              <w:bottom w:w="15" w:type="dxa"/>
            </w:tcMar>
            <w:tcW w:w="103" w:type="dxa"/>
            <w:vAlign w:val="center"/>
          </w:tcPr>
          <w:p w14:paraId="63E3F27C">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13</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04E85B14">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Принтерлер мен көпфункционалды құрылғылар картриджінің мөлшерлеу қалақшасын ауыстыру</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65BA29E3">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w:t>
            </w:r>
            <w:r>
              <w:rPr>
                <w:rFonts w:ascii="Times New Roman" w:hAnsi="Times New Roman" w:eastAsia="Times New Roman" w:cs="Times New Roman"/>
                <w:sz w:val="24"/>
                <w:szCs w:val="24"/>
              </w:rPr>
            </w:r>
          </w:p>
        </w:tc>
      </w:tr>
      <w:tr>
        <w:trPr/>
        <w:tc>
          <w:tcPr>
            <w:tcBorders/>
            <w:tcMar>
              <w:left w:w="15" w:type="dxa"/>
              <w:top w:w="15" w:type="dxa"/>
              <w:right w:w="15" w:type="dxa"/>
              <w:bottom w:w="15" w:type="dxa"/>
            </w:tcMar>
            <w:tcW w:w="103" w:type="dxa"/>
            <w:vAlign w:val="center"/>
          </w:tcPr>
          <w:p w14:paraId="21F0A752">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14</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288A6184">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Принтерлер мен көпфункционалды құрылғылар картриджінің коротрон элементін ауыстыру</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65133BFC">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w:t>
            </w:r>
            <w:r>
              <w:rPr>
                <w:rFonts w:ascii="Times New Roman" w:hAnsi="Times New Roman" w:eastAsia="Times New Roman" w:cs="Times New Roman"/>
                <w:sz w:val="24"/>
                <w:szCs w:val="24"/>
              </w:rPr>
            </w:r>
          </w:p>
        </w:tc>
      </w:tr>
      <w:tr>
        <w:trPr/>
        <w:tc>
          <w:tcPr>
            <w:tcBorders/>
            <w:tcMar>
              <w:left w:w="15" w:type="dxa"/>
              <w:top w:w="15" w:type="dxa"/>
              <w:right w:w="15" w:type="dxa"/>
              <w:bottom w:w="15" w:type="dxa"/>
            </w:tcMar>
            <w:tcW w:w="103" w:type="dxa"/>
            <w:vAlign w:val="center"/>
          </w:tcPr>
          <w:p w14:paraId="672A33BF">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15</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76006566">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Дербес компьютерлерге, моноблоктарға, ноутбуктерге және интерактивті жабдықтарға техникалық қызмет көрсету: тазалау, қосалқы бөлшектерді ауыстыру, жуу және микробағдарламаны жаңарту</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328658A3">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w:t>
            </w:r>
            <w:r>
              <w:rPr>
                <w:rFonts w:ascii="Times New Roman" w:hAnsi="Times New Roman" w:eastAsia="Times New Roman" w:cs="Times New Roman"/>
                <w:sz w:val="24"/>
                <w:szCs w:val="24"/>
              </w:rPr>
            </w:r>
          </w:p>
        </w:tc>
      </w:tr>
      <w:tr>
        <w:trPr/>
        <w:tc>
          <w:tcPr>
            <w:tcBorders/>
            <w:tcMar>
              <w:left w:w="15" w:type="dxa"/>
              <w:top w:w="15" w:type="dxa"/>
              <w:right w:w="15" w:type="dxa"/>
              <w:bottom w:w="15" w:type="dxa"/>
            </w:tcMar>
            <w:tcW w:w="103" w:type="dxa"/>
            <w:vAlign w:val="center"/>
          </w:tcPr>
          <w:p w14:paraId="77B9D2BA">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16</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49C0112F">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HP Laser MFP 137 FVN үлгісіндегі 10 принтердің микробағдарламасын жаңарту</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7FC8F35C">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w:t>
            </w:r>
            <w:r>
              <w:rPr>
                <w:rFonts w:ascii="Times New Roman" w:hAnsi="Times New Roman" w:eastAsia="Times New Roman" w:cs="Times New Roman"/>
                <w:sz w:val="24"/>
                <w:szCs w:val="24"/>
              </w:rPr>
            </w:r>
          </w:p>
        </w:tc>
      </w:tr>
      <w:tr>
        <w:trPr/>
        <w:tc>
          <w:tcPr>
            <w:tcBorders/>
            <w:tcMar>
              <w:left w:w="15" w:type="dxa"/>
              <w:top w:w="15" w:type="dxa"/>
              <w:right w:w="15" w:type="dxa"/>
              <w:bottom w:w="15" w:type="dxa"/>
            </w:tcMar>
            <w:tcW w:w="103" w:type="dxa"/>
            <w:vAlign w:val="center"/>
          </w:tcPr>
          <w:p w14:paraId="14695E84">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17</w:t>
            </w:r>
            <w:r>
              <w:rPr>
                <w:rFonts w:ascii="Times New Roman" w:hAnsi="Times New Roman" w:eastAsia="Times New Roman" w:cs="Times New Roman"/>
                <w:sz w:val="24"/>
                <w:szCs w:val="24"/>
              </w:rPr>
            </w:r>
          </w:p>
        </w:tc>
        <w:tc>
          <w:tcPr>
            <w:tcBorders/>
            <w:tcMar>
              <w:left w:w="15" w:type="dxa"/>
              <w:top w:w="15" w:type="dxa"/>
              <w:right w:w="15" w:type="dxa"/>
              <w:bottom w:w="15" w:type="dxa"/>
            </w:tcMar>
            <w:tcW w:w="8592" w:type="dxa"/>
            <w:vAlign w:val="center"/>
          </w:tcPr>
          <w:p w14:paraId="79856C98">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Кеңсе техникасының қажетті бөлшектері мен құрамдас бөліктерін ауыстыру</w:t>
            </w:r>
            <w:r>
              <w:rPr>
                <w:rFonts w:ascii="Times New Roman" w:hAnsi="Times New Roman" w:eastAsia="Times New Roman" w:cs="Times New Roman"/>
                <w:sz w:val="24"/>
                <w:szCs w:val="24"/>
              </w:rPr>
            </w:r>
          </w:p>
        </w:tc>
        <w:tc>
          <w:tcPr>
            <w:tcBorders/>
            <w:tcMar>
              <w:left w:w="15" w:type="dxa"/>
              <w:top w:w="15" w:type="dxa"/>
              <w:right w:w="15" w:type="dxa"/>
              <w:bottom w:w="15" w:type="dxa"/>
            </w:tcMar>
            <w:tcW w:w="659" w:type="dxa"/>
            <w:vAlign w:val="center"/>
          </w:tcPr>
          <w:p w14:paraId="35442880">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Қызмет</w:t>
            </w:r>
            <w:r>
              <w:rPr>
                <w:rFonts w:ascii="Times New Roman" w:hAnsi="Times New Roman" w:eastAsia="Times New Roman" w:cs="Times New Roman"/>
                <w:sz w:val="24"/>
                <w:szCs w:val="24"/>
              </w:rPr>
            </w:r>
          </w:p>
        </w:tc>
      </w:tr>
    </w:tbl>
    <w:p w14:paraId="410F8BF1">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6. Қосымша талаптар: барлық қызметтер Тапсырыс берушінің өтінімі негізінде көрсетіледі. Ауыстырылатын қосалқы бөлшектер мен құрамдас бөліктер жабдықтың үлгісіне және техникалық сипаттамаларына сәйкес келуге тиіс. Жөндеу және техникалық қызмет көрсету аяқта</w:t>
      </w:r>
      <w:r>
        <w:rPr>
          <w:rFonts w:ascii="Times New Roman" w:hAnsi="Times New Roman" w:eastAsia="Times New Roman" w:cs="Times New Roman"/>
          <w:color w:val="000000"/>
          <w:sz w:val="24"/>
          <w:szCs w:val="24"/>
        </w:rPr>
        <w:t xml:space="preserve">лғаннан кейін жабдықтың жұмысқа жарамдылығы тексеріледі. Орындаушы көрсетілген қызметтердің сапасына, толықтығына және шарт талаптарына сәйкестігіне жауап береді. Қызметтер Қазақстан Республикасының қолданыстағы заңнамасына және мемлекеттік сатып алу турал</w:t>
      </w:r>
      <w:r>
        <w:rPr>
          <w:rFonts w:ascii="Times New Roman" w:hAnsi="Times New Roman" w:eastAsia="Times New Roman" w:cs="Times New Roman"/>
          <w:color w:val="000000"/>
          <w:sz w:val="24"/>
          <w:szCs w:val="24"/>
        </w:rPr>
        <w:t xml:space="preserve">ы шарттың талаптарына сәйкес көрсетіледі.</w:t>
      </w:r>
      <w:r>
        <w:rPr>
          <w:rFonts w:ascii="Times New Roman" w:hAnsi="Times New Roman" w:eastAsia="Times New Roman" w:cs="Times New Roman"/>
          <w:sz w:val="24"/>
          <w:szCs w:val="24"/>
        </w:rPr>
      </w:r>
    </w:p>
    <w:p w14:paraId="3313C80B">
      <w:pPr>
        <w:pStyle w:val="771"/>
        <w:pBdr/>
        <w:spacing/>
        <w:ind/>
        <w:jc w:val="right"/>
        <w:rPr>
          <w:rFonts w:ascii="Times New Roman" w:hAnsi="Times New Roman" w:cs="Times New Roman"/>
          <w:bCs/>
          <w:i/>
          <w:sz w:val="24"/>
          <w:szCs w:val="24"/>
        </w:rPr>
      </w:pPr>
      <w:r>
        <w:rPr>
          <w:rFonts w:ascii="Times New Roman" w:hAnsi="Times New Roman" w:eastAsia="Times New Roman" w:cs="Times New Roman"/>
          <w:i/>
          <w:sz w:val="24"/>
          <w:szCs w:val="24"/>
          <w:highlight w:val="none"/>
          <w:lang w:val="kk-KZ"/>
        </w:rPr>
      </w:r>
      <w:r>
        <w:rPr>
          <w:rFonts w:ascii="Times New Roman" w:hAnsi="Times New Roman" w:eastAsia="Times New Roman" w:cs="Times New Roman"/>
          <w:i/>
          <w:sz w:val="24"/>
          <w:szCs w:val="24"/>
          <w:highlight w:val="none"/>
          <w:lang w:val="kk-KZ"/>
        </w:rPr>
      </w:r>
      <w:r>
        <w:rPr>
          <w:rFonts w:ascii="Times New Roman" w:hAnsi="Times New Roman" w:eastAsia="Times New Roman" w:cs="Times New Roman"/>
          <w:i/>
          <w:sz w:val="24"/>
          <w:szCs w:val="24"/>
          <w:highlight w:val="none"/>
          <w:lang w:val="kk-KZ"/>
        </w:rPr>
      </w:r>
    </w:p>
    <w:p w14:paraId="7D262B88">
      <w:pPr>
        <w:pStyle w:val="771"/>
        <w:pBdr/>
        <w:spacing/>
        <w:ind/>
        <w:jc w:val="right"/>
        <w:rPr>
          <w:rFonts w:ascii="Times New Roman" w:hAnsi="Times New Roman" w:cs="Times New Roman"/>
          <w:bCs/>
          <w:i/>
          <w:sz w:val="24"/>
          <w:szCs w:val="24"/>
          <w:highlight w:val="none"/>
        </w:rPr>
      </w:pPr>
      <w:r>
        <w:rPr>
          <w:rFonts w:ascii="Times New Roman" w:hAnsi="Times New Roman" w:eastAsia="Times New Roman" w:cs="Times New Roman"/>
          <w:i/>
          <w:sz w:val="24"/>
          <w:szCs w:val="24"/>
          <w:highlight w:val="none"/>
          <w:lang w:val="kk-KZ"/>
        </w:rPr>
      </w:r>
      <w:r>
        <w:rPr>
          <w:rFonts w:ascii="Times New Roman" w:hAnsi="Times New Roman" w:eastAsia="Times New Roman" w:cs="Times New Roman"/>
          <w:i/>
          <w:sz w:val="24"/>
          <w:szCs w:val="24"/>
          <w:highlight w:val="none"/>
          <w:lang w:val="kk-KZ"/>
        </w:rPr>
      </w:r>
      <w:r>
        <w:rPr>
          <w:rFonts w:ascii="Times New Roman" w:hAnsi="Times New Roman" w:eastAsia="Times New Roman" w:cs="Times New Roman"/>
          <w:i/>
          <w:sz w:val="24"/>
          <w:szCs w:val="24"/>
          <w:highlight w:val="none"/>
          <w:lang w:val="kk-KZ"/>
        </w:rPr>
      </w:r>
    </w:p>
    <w:p>
      <w:pPr>
        <w:pStyle w:val="771"/>
        <w:pBdr/>
        <w:spacing/>
        <w:ind/>
        <w:jc w:val="right"/>
        <w:rPr>
          <w:rFonts w:ascii="Times New Roman" w:hAnsi="Times New Roman" w:cs="Times New Roman"/>
          <w:bCs/>
          <w:i/>
          <w:sz w:val="24"/>
          <w:szCs w:val="24"/>
          <w:highlight w:val="none"/>
        </w:rPr>
      </w:pPr>
      <w:r>
        <w:rPr>
          <w:rFonts w:ascii="Times New Roman" w:hAnsi="Times New Roman" w:eastAsia="Times New Roman" w:cs="Times New Roman"/>
          <w:i/>
          <w:sz w:val="24"/>
          <w:szCs w:val="24"/>
          <w:lang w:val="kk-KZ"/>
        </w:rPr>
        <w:t xml:space="preserve">Приложение №1</w:t>
      </w:r>
      <w:r>
        <w:rPr>
          <w:rFonts w:ascii="Times New Roman" w:hAnsi="Times New Roman" w:eastAsia="Times New Roman" w:cs="Times New Roman"/>
          <w:i/>
          <w:sz w:val="24"/>
          <w:szCs w:val="24"/>
          <w:lang w:val="kk-KZ"/>
        </w:rPr>
      </w:r>
      <w:r>
        <w:rPr>
          <w:rFonts w:ascii="Times New Roman" w:hAnsi="Times New Roman" w:eastAsia="Times New Roman" w:cs="Times New Roman"/>
          <w:i/>
          <w:sz w:val="24"/>
          <w:szCs w:val="24"/>
          <w:lang w:val="kk-KZ"/>
        </w:rPr>
      </w:r>
    </w:p>
    <w:p>
      <w:pPr>
        <w:pStyle w:val="771"/>
        <w:pBdr/>
        <w:spacing/>
        <w:ind/>
        <w:jc w:val="center"/>
        <w:rPr>
          <w:rFonts w:ascii="Times New Roman" w:hAnsi="Times New Roman" w:cs="Times New Roman"/>
          <w:b/>
          <w:sz w:val="24"/>
          <w:szCs w:val="24"/>
          <w:u w:val="single"/>
        </w:rPr>
      </w:pPr>
      <w:r>
        <w:rPr>
          <w:rFonts w:ascii="Times New Roman" w:hAnsi="Times New Roman" w:eastAsia="Times New Roman" w:cs="Times New Roman"/>
          <w:b/>
          <w:sz w:val="24"/>
          <w:szCs w:val="24"/>
        </w:rPr>
        <w:t xml:space="preserve">Техническая спецификация</w:t>
      </w:r>
      <w:r>
        <w:rPr>
          <w:rFonts w:ascii="Times New Roman" w:hAnsi="Times New Roman" w:eastAsia="Times New Roman" w:cs="Times New Roman"/>
          <w:b/>
          <w:sz w:val="24"/>
          <w:szCs w:val="24"/>
          <w:u w:val="single"/>
        </w:rPr>
      </w:r>
      <w:r>
        <w:rPr>
          <w:rFonts w:ascii="Times New Roman" w:hAnsi="Times New Roman" w:eastAsia="Times New Roman" w:cs="Times New Roman"/>
          <w:b/>
          <w:sz w:val="24"/>
          <w:szCs w:val="24"/>
          <w:u w:val="single"/>
        </w:rPr>
      </w:r>
    </w:p>
    <w:p>
      <w:pPr>
        <w:pStyle w:val="771"/>
        <w:pBdr/>
        <w:spacing/>
        <w:ind/>
        <w:jc w:val="center"/>
        <w:rPr>
          <w:rFonts w:ascii="Times New Roman" w:hAnsi="Times New Roman" w:cs="Times New Roman"/>
          <w:b/>
          <w:sz w:val="24"/>
          <w:szCs w:val="24"/>
        </w:rPr>
      </w:pPr>
      <w:r>
        <w:rPr>
          <w:rFonts w:ascii="Times New Roman" w:hAnsi="Times New Roman" w:eastAsia="Times New Roman" w:cs="Times New Roman"/>
          <w:b/>
          <w:sz w:val="24"/>
          <w:szCs w:val="24"/>
        </w:rPr>
        <w:t xml:space="preserve">на </w:t>
      </w:r>
      <w:r>
        <w:rPr>
          <w:rFonts w:ascii="Times New Roman" w:hAnsi="Times New Roman" w:eastAsia="Times New Roman" w:cs="Times New Roman"/>
          <w:b/>
          <w:sz w:val="24"/>
          <w:szCs w:val="24"/>
        </w:rPr>
        <w:t xml:space="preserve">техническое</w:t>
      </w:r>
      <w:r>
        <w:rPr>
          <w:rFonts w:ascii="Times New Roman" w:hAnsi="Times New Roman" w:eastAsia="Times New Roman" w:cs="Times New Roman"/>
          <w:b/>
          <w:sz w:val="24"/>
          <w:szCs w:val="24"/>
        </w:rPr>
        <w:t xml:space="preserve"> обслуживание оргтехники</w:t>
      </w:r>
      <w:r>
        <w:rPr>
          <w:rFonts w:ascii="Times New Roman" w:hAnsi="Times New Roman" w:eastAsia="Times New Roman" w:cs="Times New Roman"/>
          <w:b/>
          <w:sz w:val="24"/>
          <w:szCs w:val="24"/>
        </w:rPr>
      </w:r>
    </w:p>
    <w:p>
      <w:pPr>
        <w:pStyle w:val="771"/>
        <w:pBdr/>
        <w:spacing/>
        <w:ind/>
        <w:jc w:val="center"/>
        <w:rPr>
          <w:rFonts w:ascii="Times New Roman" w:hAnsi="Times New Roman" w:cs="Times New Roman"/>
          <w:b/>
          <w:sz w:val="24"/>
          <w:szCs w:val="24"/>
        </w:rPr>
      </w:pP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p>
    <w:p>
      <w:pPr>
        <w:pStyle w:val="771"/>
        <w:pBdr/>
        <w:spacing/>
        <w:ind/>
        <w:rPr>
          <w:rFonts w:ascii="Times New Roman" w:hAnsi="Times New Roman" w:cs="Times New Roman"/>
          <w:sz w:val="24"/>
          <w:szCs w:val="24"/>
        </w:rPr>
      </w:pPr>
      <w:r>
        <w:rPr>
          <w:rFonts w:ascii="Times New Roman" w:hAnsi="Times New Roman" w:eastAsia="Times New Roman" w:cs="Times New Roman"/>
          <w:b/>
          <w:bCs/>
          <w:sz w:val="24"/>
          <w:szCs w:val="24"/>
        </w:rPr>
        <w:t xml:space="preserve">Наименование услуг:</w:t>
      </w:r>
      <w:r>
        <w:rPr>
          <w:rFonts w:ascii="Times New Roman" w:hAnsi="Times New Roman" w:eastAsia="Times New Roman" w:cs="Times New Roman"/>
          <w:b/>
          <w:bCs/>
          <w:sz w:val="24"/>
          <w:szCs w:val="24"/>
        </w:rPr>
        <w:t xml:space="preserve"> </w:t>
      </w:r>
      <w:r>
        <w:rPr>
          <w:rFonts w:ascii="Times New Roman" w:hAnsi="Times New Roman" w:eastAsia="Times New Roman" w:cs="Times New Roman"/>
          <w:sz w:val="24"/>
          <w:szCs w:val="24"/>
        </w:rPr>
        <w:t xml:space="preserve">техническое обслуживание компьютерной /периферийной оргтехники/ оборудования и их частей</w:t>
      </w:r>
      <w:r>
        <w:rPr>
          <w:rFonts w:ascii="Times New Roman" w:hAnsi="Times New Roman" w:eastAsia="Times New Roman" w:cs="Times New Roman"/>
          <w:sz w:val="24"/>
          <w:szCs w:val="24"/>
        </w:rPr>
        <w:t xml:space="preserve">.</w:t>
      </w:r>
      <w:r>
        <w:rPr>
          <w:rFonts w:ascii="Times New Roman" w:hAnsi="Times New Roman" w:eastAsia="Times New Roman" w:cs="Times New Roman"/>
          <w:sz w:val="24"/>
          <w:szCs w:val="24"/>
        </w:rPr>
      </w:r>
    </w:p>
    <w:p>
      <w:pPr>
        <w:pStyle w:val="784"/>
        <w:pBdr/>
        <w:spacing/>
        <w:ind/>
        <w:jc w:val="both"/>
        <w:rPr>
          <w:rFonts w:ascii="Times New Roman" w:hAnsi="Times New Roman" w:cs="Times New Roman"/>
          <w:sz w:val="24"/>
          <w:szCs w:val="24"/>
        </w:rPr>
      </w:pPr>
      <w:r>
        <w:rPr>
          <w:rFonts w:ascii="Times New Roman" w:hAnsi="Times New Roman" w:eastAsia="Times New Roman" w:cs="Times New Roman"/>
          <w:b/>
          <w:spacing w:val="7"/>
          <w:sz w:val="24"/>
          <w:szCs w:val="24"/>
          <w:u w:val="single"/>
        </w:rPr>
        <w:t xml:space="preserve">Полное </w:t>
      </w:r>
      <w:r>
        <w:rPr>
          <w:rFonts w:ascii="Times New Roman" w:hAnsi="Times New Roman" w:eastAsia="Times New Roman" w:cs="Times New Roman"/>
          <w:b/>
          <w:spacing w:val="8"/>
          <w:sz w:val="24"/>
          <w:szCs w:val="24"/>
          <w:u w:val="single"/>
        </w:rPr>
        <w:t xml:space="preserve">наименование </w:t>
      </w:r>
      <w:r>
        <w:rPr>
          <w:rFonts w:ascii="Times New Roman" w:hAnsi="Times New Roman" w:eastAsia="Times New Roman" w:cs="Times New Roman"/>
          <w:b/>
          <w:sz w:val="24"/>
          <w:szCs w:val="24"/>
          <w:u w:val="single"/>
        </w:rPr>
        <w:t xml:space="preserve">и </w:t>
      </w:r>
      <w:r>
        <w:rPr>
          <w:rFonts w:ascii="Times New Roman" w:hAnsi="Times New Roman" w:eastAsia="Times New Roman" w:cs="Times New Roman"/>
          <w:b/>
          <w:spacing w:val="8"/>
          <w:sz w:val="24"/>
          <w:szCs w:val="24"/>
          <w:u w:val="single"/>
        </w:rPr>
        <w:t xml:space="preserve">почтовый </w:t>
      </w:r>
      <w:r>
        <w:rPr>
          <w:rFonts w:ascii="Times New Roman" w:hAnsi="Times New Roman" w:eastAsia="Times New Roman" w:cs="Times New Roman"/>
          <w:b/>
          <w:spacing w:val="7"/>
          <w:sz w:val="24"/>
          <w:szCs w:val="24"/>
          <w:u w:val="single"/>
        </w:rPr>
        <w:t xml:space="preserve">адрес </w:t>
      </w:r>
      <w:r>
        <w:rPr>
          <w:rFonts w:ascii="Times New Roman" w:hAnsi="Times New Roman" w:eastAsia="Times New Roman" w:cs="Times New Roman"/>
          <w:b/>
          <w:spacing w:val="8"/>
          <w:sz w:val="24"/>
          <w:szCs w:val="24"/>
          <w:u w:val="single"/>
        </w:rPr>
        <w:t xml:space="preserve">заказчика закупок</w:t>
      </w:r>
      <w:r>
        <w:rPr>
          <w:rFonts w:ascii="Times New Roman" w:hAnsi="Times New Roman" w:eastAsia="Times New Roman" w:cs="Times New Roman"/>
          <w:spacing w:val="8"/>
          <w:sz w:val="24"/>
          <w:szCs w:val="24"/>
          <w:u w:val="single"/>
        </w:rPr>
        <w:t xml:space="preserve">:</w:t>
      </w:r>
      <w:r>
        <w:rPr>
          <w:rFonts w:ascii="Times New Roman" w:hAnsi="Times New Roman" w:eastAsia="Times New Roman" w:cs="Times New Roman"/>
          <w:spacing w:val="-36"/>
          <w:sz w:val="24"/>
          <w:szCs w:val="24"/>
          <w:u w:val="single"/>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778"/>
        <w:numPr>
          <w:ilvl w:val="0"/>
          <w:numId w:val="19"/>
        </w:numPr>
        <w:pBdr/>
        <w:tabs>
          <w:tab w:val="left" w:leader="none" w:pos="851"/>
        </w:tabs>
        <w:spacing w:after="0" w:line="240" w:lineRule="auto"/>
        <w:ind w:firstLine="540" w:left="0"/>
        <w:jc w:val="both"/>
        <w:rPr>
          <w:rFonts w:ascii="Times New Roman" w:hAnsi="Times New Roman" w:cs="Times New Roman"/>
          <w:bCs/>
          <w:sz w:val="24"/>
          <w:szCs w:val="24"/>
        </w:rPr>
      </w:pPr>
      <w:r>
        <w:rPr>
          <w:rFonts w:ascii="Times New Roman" w:hAnsi="Times New Roman" w:eastAsia="Times New Roman" w:cs="Times New Roman"/>
          <w:color w:val="333333"/>
          <w:sz w:val="24"/>
          <w:szCs w:val="24"/>
          <w:shd w:val="clear" w:color="auto" w:fill="f9f9f9"/>
        </w:rPr>
        <w:t xml:space="preserve">Государственное коммунальное предприятие на праве хозяйственного ведения "Гимназия № 67 имени Ильяса Есенберлина" акимата города Астаны</w:t>
      </w:r>
      <w:r>
        <w:rPr>
          <w:rFonts w:ascii="Times New Roman" w:hAnsi="Times New Roman" w:eastAsia="Times New Roman" w:cs="Times New Roman"/>
          <w:color w:val="333333"/>
          <w:sz w:val="24"/>
          <w:szCs w:val="24"/>
        </w:rPr>
        <w:br w:type="textWrapping" w:clear="all"/>
      </w:r>
      <w:r>
        <w:rPr>
          <w:rFonts w:ascii="Times New Roman" w:hAnsi="Times New Roman" w:eastAsia="Times New Roman" w:cs="Times New Roman"/>
          <w:color w:val="333333"/>
          <w:sz w:val="24"/>
          <w:szCs w:val="24"/>
          <w:shd w:val="clear" w:color="auto" w:fill="f9f9f9"/>
        </w:rPr>
        <w:t xml:space="preserve">г.Астана, ШАЙМЕРДЕН КОСШЫГУЛУЛЫ, 23/1</w:t>
      </w:r>
      <w:r>
        <w:rPr>
          <w:rFonts w:ascii="Times New Roman" w:hAnsi="Times New Roman" w:eastAsia="Times New Roman" w:cs="Times New Roman"/>
          <w:bCs/>
          <w:sz w:val="24"/>
          <w:szCs w:val="24"/>
        </w:rPr>
      </w:r>
      <w:r>
        <w:rPr>
          <w:rFonts w:ascii="Times New Roman" w:hAnsi="Times New Roman" w:eastAsia="Times New Roman" w:cs="Times New Roman"/>
          <w:bCs/>
          <w:sz w:val="24"/>
          <w:szCs w:val="24"/>
        </w:rPr>
      </w:r>
    </w:p>
    <w:p w14:paraId="2A4EDEE3">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4"/>
          <w:szCs w:val="24"/>
        </w:rPr>
      </w:pPr>
      <w:r>
        <w:rPr>
          <w:rFonts w:ascii="Times New Roman" w:hAnsi="Times New Roman" w:eastAsia="Times New Roman" w:cs="Times New Roman"/>
          <w:b/>
          <w:bCs/>
          <w:sz w:val="24"/>
          <w:szCs w:val="24"/>
        </w:rPr>
        <w:t xml:space="preserve">Условия выполнения услуг:</w:t>
      </w:r>
      <w:r>
        <w:rPr>
          <w:rFonts w:ascii="Times New Roman" w:hAnsi="Times New Roman" w:eastAsia="Times New Roman" w:cs="Times New Roman"/>
          <w:sz w:val="24"/>
          <w:szCs w:val="24"/>
        </w:rPr>
        <w:t xml:space="preserve">1. Условия выполнения услуг: Все необходимые для оказания услуг по техническому обслуживанию и текущему ремонту оргтехники запасные части, комплектующие, расходные материалы и программное обеспечение, а также расходы на их приобретение, доставку, установку</w:t>
      </w:r>
      <w:r>
        <w:rPr>
          <w:rFonts w:ascii="Times New Roman" w:hAnsi="Times New Roman" w:eastAsia="Times New Roman" w:cs="Times New Roman"/>
          <w:sz w:val="24"/>
          <w:szCs w:val="24"/>
        </w:rPr>
        <w:t xml:space="preserve">, замену, настройку и использование включаются в общую стоимость договора о государственных закупках и оплачиваются за счет Исполнителя. Исполнитель обязан за свой счет обеспечивать наличие и замену всех необходимых запасных частей, комплектующих и расходн</w:t>
      </w:r>
      <w:r>
        <w:rPr>
          <w:rFonts w:ascii="Times New Roman" w:hAnsi="Times New Roman" w:eastAsia="Times New Roman" w:cs="Times New Roman"/>
          <w:sz w:val="24"/>
          <w:szCs w:val="24"/>
        </w:rPr>
        <w:t xml:space="preserve">ых материалов, требуемых для выполнения работ в рамках настоящей технической спецификации и договора. Дополнительная оплата со стороны Заказчика за запасные части, комплектующие, расходные материалы, программное обеспечение и иные работы, предусмотренные т</w:t>
      </w:r>
      <w:r>
        <w:rPr>
          <w:rFonts w:ascii="Times New Roman" w:hAnsi="Times New Roman" w:eastAsia="Times New Roman" w:cs="Times New Roman"/>
          <w:sz w:val="24"/>
          <w:szCs w:val="24"/>
        </w:rPr>
        <w:t xml:space="preserve">ехнической спецификацией, не допускается. Исполнитель не вправе требовать от Заказчика дополнительного финансирования или возмещения расходов, связанных с приобретением и заменой указанных материалов и деталей. Все перечисленные расходы должны быть заранее</w:t>
      </w:r>
      <w:r>
        <w:rPr>
          <w:rFonts w:ascii="Times New Roman" w:hAnsi="Times New Roman" w:eastAsia="Times New Roman" w:cs="Times New Roman"/>
          <w:sz w:val="24"/>
          <w:szCs w:val="24"/>
        </w:rPr>
        <w:t xml:space="preserve"> учтены в ценовом предложении Исполнителя и общей сумме договора о государственных закупках.</w:t>
      </w:r>
      <w:r>
        <w:rPr>
          <w:rFonts w:ascii="Times New Roman" w:hAnsi="Times New Roman" w:eastAsia="Times New Roman" w:cs="Times New Roman"/>
          <w:sz w:val="24"/>
          <w:szCs w:val="24"/>
        </w:rPr>
      </w:r>
    </w:p>
    <w:p w14:paraId="3DBEDF4B">
      <w:pPr>
        <w:pStyle w:val="778"/>
        <w:numPr>
          <w:ilvl w:val="0"/>
          <w:numId w:val="19"/>
        </w:numPr>
        <w:pBdr/>
        <w:tabs>
          <w:tab w:val="left" w:leader="none" w:pos="851"/>
        </w:tabs>
        <w:spacing w:after="0" w:line="240" w:lineRule="auto"/>
        <w:ind w:firstLine="540" w:left="0"/>
        <w:jc w:val="both"/>
        <w:rPr>
          <w:rFonts w:ascii="Times New Roman" w:hAnsi="Times New Roman" w:cs="Times New Roman"/>
          <w:sz w:val="24"/>
          <w:szCs w:val="24"/>
        </w:rPr>
      </w:pPr>
      <w:r>
        <w:rPr>
          <w:rFonts w:ascii="Times New Roman" w:hAnsi="Times New Roman" w:eastAsia="Times New Roman" w:cs="Times New Roman"/>
          <w:b/>
          <w:bCs/>
          <w:sz w:val="24"/>
          <w:szCs w:val="24"/>
        </w:rPr>
      </w:r>
      <w:r>
        <w:rPr>
          <w:rFonts w:ascii="Times New Roman" w:hAnsi="Times New Roman" w:eastAsia="Times New Roman" w:cs="Times New Roman"/>
          <w:bCs/>
          <w:sz w:val="24"/>
          <w:szCs w:val="24"/>
        </w:rPr>
      </w:r>
      <w:r>
        <w:rPr>
          <w:rFonts w:ascii="Times New Roman" w:hAnsi="Times New Roman" w:eastAsia="Times New Roman" w:cs="Times New Roman"/>
          <w:sz w:val="24"/>
          <w:szCs w:val="24"/>
        </w:rPr>
      </w:r>
    </w:p>
    <w:p>
      <w:pPr>
        <w:pStyle w:val="778"/>
        <w:numPr>
          <w:ilvl w:val="0"/>
          <w:numId w:val="19"/>
        </w:numPr>
        <w:pBdr/>
        <w:tabs>
          <w:tab w:val="left" w:leader="none" w:pos="851"/>
        </w:tabs>
        <w:spacing w:after="0" w:line="240" w:lineRule="auto"/>
        <w:ind w:firstLine="540" w:left="0"/>
        <w:jc w:val="both"/>
        <w:rPr>
          <w:rFonts w:ascii="Times New Roman" w:hAnsi="Times New Roman" w:cs="Times New Roman"/>
          <w:b/>
          <w:color w:val="000000"/>
          <w:spacing w:val="-5"/>
          <w:sz w:val="24"/>
          <w:szCs w:val="24"/>
        </w:rPr>
      </w:pPr>
      <w:r>
        <w:rPr>
          <w:rFonts w:ascii="Times New Roman" w:hAnsi="Times New Roman" w:eastAsia="Times New Roman" w:cs="Times New Roman"/>
          <w:b/>
          <w:bCs/>
          <w:sz w:val="24"/>
          <w:szCs w:val="24"/>
        </w:rPr>
        <w:t xml:space="preserve">Общие требования к выполнению услуг:</w:t>
      </w:r>
      <w:r>
        <w:rPr>
          <w:rFonts w:ascii="Times New Roman" w:hAnsi="Times New Roman" w:eastAsia="Times New Roman" w:cs="Times New Roman"/>
          <w:b/>
          <w:color w:val="000000"/>
          <w:spacing w:val="-5"/>
          <w:sz w:val="24"/>
          <w:szCs w:val="24"/>
        </w:rPr>
      </w:r>
      <w:r>
        <w:rPr>
          <w:rFonts w:ascii="Times New Roman" w:hAnsi="Times New Roman" w:eastAsia="Times New Roman" w:cs="Times New Roman"/>
          <w:b/>
          <w:color w:val="000000"/>
          <w:spacing w:val="-5"/>
          <w:sz w:val="24"/>
          <w:szCs w:val="24"/>
        </w:rPr>
      </w:r>
    </w:p>
    <w:p>
      <w:pPr>
        <w:pStyle w:val="778"/>
        <w:widowControl w:val="false"/>
        <w:numPr>
          <w:ilvl w:val="0"/>
          <w:numId w:val="24"/>
        </w:numPr>
        <w:pBdr/>
        <w:spacing w:after="0" w:line="240" w:lineRule="auto"/>
        <w:ind/>
        <w:jc w:val="both"/>
        <w:rPr>
          <w:rFonts w:ascii="Times New Roman" w:hAnsi="Times New Roman" w:cs="Times New Roman"/>
          <w:color w:val="000000"/>
          <w:spacing w:val="-5"/>
          <w:sz w:val="24"/>
          <w:szCs w:val="24"/>
        </w:rPr>
      </w:pPr>
      <w:r>
        <w:rPr>
          <w:rFonts w:ascii="Times New Roman" w:hAnsi="Times New Roman" w:eastAsia="Times New Roman" w:cs="Times New Roman"/>
          <w:bCs/>
          <w:sz w:val="24"/>
          <w:szCs w:val="24"/>
        </w:rPr>
        <w:t xml:space="preserve">с</w:t>
      </w:r>
      <w:r>
        <w:rPr>
          <w:rFonts w:ascii="Times New Roman" w:hAnsi="Times New Roman" w:eastAsia="Times New Roman" w:cs="Times New Roman"/>
          <w:bCs/>
          <w:sz w:val="24"/>
          <w:szCs w:val="24"/>
        </w:rPr>
        <w:t xml:space="preserve">воевременное и качественное выполнение работ по </w:t>
      </w:r>
      <w:r>
        <w:rPr>
          <w:rFonts w:ascii="Times New Roman" w:hAnsi="Times New Roman" w:eastAsia="Times New Roman" w:cs="Times New Roman"/>
          <w:bCs/>
          <w:sz w:val="24"/>
          <w:szCs w:val="24"/>
        </w:rPr>
        <w:t xml:space="preserve">техническому обслуживанию</w:t>
      </w:r>
      <w:r>
        <w:rPr>
          <w:rFonts w:ascii="Times New Roman" w:hAnsi="Times New Roman" w:eastAsia="Times New Roman" w:cs="Times New Roman"/>
          <w:sz w:val="24"/>
          <w:szCs w:val="24"/>
        </w:rPr>
        <w:t xml:space="preserve"> оргтехники</w:t>
      </w:r>
      <w:r>
        <w:rPr>
          <w:rFonts w:ascii="Times New Roman" w:hAnsi="Times New Roman" w:eastAsia="Times New Roman" w:cs="Times New Roman"/>
          <w:sz w:val="24"/>
          <w:szCs w:val="24"/>
        </w:rPr>
        <w:t xml:space="preserve">;</w:t>
      </w:r>
      <w:r>
        <w:rPr>
          <w:rFonts w:ascii="Times New Roman" w:hAnsi="Times New Roman" w:eastAsia="Times New Roman" w:cs="Times New Roman"/>
          <w:color w:val="000000"/>
          <w:spacing w:val="-5"/>
          <w:sz w:val="24"/>
          <w:szCs w:val="24"/>
        </w:rPr>
      </w:r>
      <w:r>
        <w:rPr>
          <w:rFonts w:ascii="Times New Roman" w:hAnsi="Times New Roman" w:eastAsia="Times New Roman" w:cs="Times New Roman"/>
          <w:color w:val="000000"/>
          <w:spacing w:val="-5"/>
          <w:sz w:val="24"/>
          <w:szCs w:val="24"/>
        </w:rPr>
      </w:r>
    </w:p>
    <w:p>
      <w:pPr>
        <w:pStyle w:val="778"/>
        <w:widowControl w:val="false"/>
        <w:numPr>
          <w:ilvl w:val="0"/>
          <w:numId w:val="24"/>
        </w:numPr>
        <w:pBdr/>
        <w:spacing w:after="0" w:line="240" w:lineRule="auto"/>
        <w:ind/>
        <w:jc w:val="both"/>
        <w:rPr>
          <w:rFonts w:ascii="Times New Roman" w:hAnsi="Times New Roman" w:cs="Times New Roman"/>
          <w:color w:val="000000"/>
          <w:spacing w:val="-5"/>
          <w:sz w:val="24"/>
          <w:szCs w:val="24"/>
        </w:rPr>
      </w:pPr>
      <w:r>
        <w:rPr>
          <w:rFonts w:ascii="Times New Roman" w:hAnsi="Times New Roman" w:eastAsia="Times New Roman" w:cs="Times New Roman"/>
          <w:color w:val="000000"/>
          <w:spacing w:val="-5"/>
          <w:sz w:val="24"/>
          <w:szCs w:val="24"/>
        </w:rPr>
        <w:t xml:space="preserve">техническое обслуживание</w:t>
      </w:r>
      <w:r>
        <w:rPr>
          <w:rFonts w:ascii="Times New Roman" w:hAnsi="Times New Roman" w:eastAsia="Times New Roman" w:cs="Times New Roman"/>
          <w:color w:val="000000"/>
          <w:spacing w:val="-5"/>
          <w:sz w:val="24"/>
          <w:szCs w:val="24"/>
        </w:rPr>
        <w:t xml:space="preserve"> проводится на основании</w:t>
      </w:r>
      <w:r>
        <w:rPr>
          <w:rFonts w:ascii="Times New Roman" w:hAnsi="Times New Roman" w:eastAsia="Times New Roman" w:cs="Times New Roman"/>
          <w:color w:val="000000"/>
          <w:spacing w:val="-5"/>
          <w:sz w:val="24"/>
          <w:szCs w:val="24"/>
        </w:rPr>
        <w:t xml:space="preserve"> телефонной или иной </w:t>
      </w:r>
      <w:r>
        <w:rPr>
          <w:rFonts w:ascii="Times New Roman" w:hAnsi="Times New Roman" w:eastAsia="Times New Roman" w:cs="Times New Roman"/>
          <w:color w:val="000000"/>
          <w:spacing w:val="-5"/>
          <w:sz w:val="24"/>
          <w:szCs w:val="24"/>
        </w:rPr>
        <w:t xml:space="preserve">заявки уполномоченных лиц Заказчика. </w:t>
      </w:r>
      <w:r>
        <w:rPr>
          <w:rFonts w:ascii="Times New Roman" w:hAnsi="Times New Roman" w:eastAsia="Times New Roman" w:cs="Times New Roman"/>
          <w:color w:val="000000"/>
          <w:spacing w:val="-5"/>
          <w:sz w:val="24"/>
          <w:szCs w:val="24"/>
        </w:rPr>
        <w:t xml:space="preserve">Исполнитель</w:t>
      </w:r>
      <w:r>
        <w:rPr>
          <w:rFonts w:ascii="Times New Roman" w:hAnsi="Times New Roman" w:eastAsia="Times New Roman" w:cs="Times New Roman"/>
          <w:color w:val="000000"/>
          <w:spacing w:val="-5"/>
          <w:sz w:val="24"/>
          <w:szCs w:val="24"/>
        </w:rPr>
        <w:t xml:space="preserve"> обязан отреагировать на заявку не позднее </w:t>
      </w:r>
      <w:r>
        <w:rPr>
          <w:rFonts w:ascii="Times New Roman" w:hAnsi="Times New Roman" w:eastAsia="Times New Roman" w:cs="Times New Roman"/>
          <w:color w:val="000000"/>
          <w:spacing w:val="-5"/>
          <w:sz w:val="24"/>
          <w:szCs w:val="24"/>
        </w:rPr>
        <w:t xml:space="preserve">1</w:t>
      </w:r>
      <w:r>
        <w:rPr>
          <w:rFonts w:ascii="Times New Roman" w:hAnsi="Times New Roman" w:eastAsia="Times New Roman" w:cs="Times New Roman"/>
          <w:color w:val="000000"/>
          <w:spacing w:val="-5"/>
          <w:sz w:val="24"/>
          <w:szCs w:val="24"/>
        </w:rPr>
        <w:t xml:space="preserve"> рабоч</w:t>
      </w:r>
      <w:r>
        <w:rPr>
          <w:rFonts w:ascii="Times New Roman" w:hAnsi="Times New Roman" w:eastAsia="Times New Roman" w:cs="Times New Roman"/>
          <w:color w:val="000000"/>
          <w:spacing w:val="-5"/>
          <w:sz w:val="24"/>
          <w:szCs w:val="24"/>
        </w:rPr>
        <w:t xml:space="preserve">его</w:t>
      </w:r>
      <w:r>
        <w:rPr>
          <w:rFonts w:ascii="Times New Roman" w:hAnsi="Times New Roman" w:eastAsia="Times New Roman" w:cs="Times New Roman"/>
          <w:color w:val="000000"/>
          <w:spacing w:val="-5"/>
          <w:sz w:val="24"/>
          <w:szCs w:val="24"/>
        </w:rPr>
        <w:t xml:space="preserve"> дн</w:t>
      </w:r>
      <w:r>
        <w:rPr>
          <w:rFonts w:ascii="Times New Roman" w:hAnsi="Times New Roman" w:eastAsia="Times New Roman" w:cs="Times New Roman"/>
          <w:color w:val="000000"/>
          <w:spacing w:val="-5"/>
          <w:sz w:val="24"/>
          <w:szCs w:val="24"/>
        </w:rPr>
        <w:t xml:space="preserve">я</w:t>
      </w:r>
      <w:r>
        <w:rPr>
          <w:rFonts w:ascii="Times New Roman" w:hAnsi="Times New Roman" w:eastAsia="Times New Roman" w:cs="Times New Roman"/>
          <w:color w:val="000000"/>
          <w:spacing w:val="-5"/>
          <w:sz w:val="24"/>
          <w:szCs w:val="24"/>
        </w:rPr>
        <w:t xml:space="preserve"> с момента ее подачи</w:t>
      </w:r>
      <w:r>
        <w:rPr>
          <w:rFonts w:ascii="Times New Roman" w:hAnsi="Times New Roman" w:eastAsia="Times New Roman" w:cs="Times New Roman"/>
          <w:color w:val="000000"/>
          <w:spacing w:val="-5"/>
          <w:sz w:val="24"/>
          <w:szCs w:val="24"/>
        </w:rPr>
        <w:t xml:space="preserve">;</w:t>
      </w:r>
      <w:r>
        <w:rPr>
          <w:rFonts w:ascii="Times New Roman" w:hAnsi="Times New Roman" w:eastAsia="Times New Roman" w:cs="Times New Roman"/>
          <w:color w:val="000000"/>
          <w:spacing w:val="-5"/>
          <w:sz w:val="24"/>
          <w:szCs w:val="24"/>
        </w:rPr>
      </w:r>
    </w:p>
    <w:p>
      <w:pPr>
        <w:pStyle w:val="778"/>
        <w:numPr>
          <w:ilvl w:val="0"/>
          <w:numId w:val="24"/>
        </w:numPr>
        <w:pBdr/>
        <w:spacing w:after="0" w:line="240" w:lineRule="auto"/>
        <w:ind/>
        <w:jc w:val="both"/>
        <w:rPr>
          <w:rFonts w:ascii="Times New Roman" w:hAnsi="Times New Roman" w:cs="Times New Roman"/>
          <w:bCs/>
          <w:sz w:val="24"/>
          <w:szCs w:val="24"/>
        </w:rPr>
      </w:pPr>
      <w:r>
        <w:rPr>
          <w:rFonts w:ascii="Times New Roman" w:hAnsi="Times New Roman" w:eastAsia="Times New Roman" w:cs="Times New Roman"/>
          <w:sz w:val="24"/>
          <w:szCs w:val="24"/>
        </w:rPr>
        <w:t xml:space="preserve">сроки выполнения ремонта оборудования</w:t>
      </w:r>
      <w:r>
        <w:rPr>
          <w:rFonts w:ascii="Times New Roman" w:hAnsi="Times New Roman" w:eastAsia="Times New Roman" w:cs="Times New Roman"/>
          <w:color w:val="000000"/>
          <w:spacing w:val="-5"/>
          <w:sz w:val="24"/>
          <w:szCs w:val="24"/>
        </w:rPr>
        <w:t xml:space="preserve"> не должны превышать </w:t>
      </w:r>
      <w:r>
        <w:rPr>
          <w:rFonts w:ascii="Times New Roman" w:hAnsi="Times New Roman" w:eastAsia="Times New Roman" w:cs="Times New Roman"/>
          <w:color w:val="000000"/>
          <w:spacing w:val="-5"/>
          <w:sz w:val="24"/>
          <w:szCs w:val="24"/>
        </w:rPr>
        <w:t xml:space="preserve">5</w:t>
      </w:r>
      <w:r>
        <w:rPr>
          <w:rFonts w:ascii="Times New Roman" w:hAnsi="Times New Roman" w:eastAsia="Times New Roman" w:cs="Times New Roman"/>
          <w:color w:val="000000"/>
          <w:spacing w:val="-5"/>
          <w:sz w:val="24"/>
          <w:szCs w:val="24"/>
        </w:rPr>
        <w:t xml:space="preserve"> календарных дней с момента подачи заявки на</w:t>
      </w:r>
      <w:r>
        <w:rPr>
          <w:rFonts w:ascii="Times New Roman" w:hAnsi="Times New Roman" w:eastAsia="Times New Roman" w:cs="Times New Roman"/>
          <w:color w:val="000000"/>
          <w:spacing w:val="-5"/>
          <w:sz w:val="24"/>
          <w:szCs w:val="24"/>
        </w:rPr>
        <w:t xml:space="preserve"> </w:t>
      </w:r>
      <w:r>
        <w:rPr>
          <w:rFonts w:ascii="Times New Roman" w:hAnsi="Times New Roman" w:eastAsia="Times New Roman" w:cs="Times New Roman"/>
          <w:bCs/>
          <w:sz w:val="24"/>
          <w:szCs w:val="24"/>
        </w:rPr>
        <w:t xml:space="preserve">техническое</w:t>
      </w:r>
      <w:r>
        <w:rPr>
          <w:rFonts w:ascii="Times New Roman" w:hAnsi="Times New Roman" w:eastAsia="Times New Roman" w:cs="Times New Roman"/>
          <w:b/>
          <w:bCs/>
          <w:sz w:val="24"/>
          <w:szCs w:val="24"/>
        </w:rPr>
        <w:t xml:space="preserve"> </w:t>
      </w:r>
      <w:r>
        <w:rPr>
          <w:rFonts w:ascii="Times New Roman" w:hAnsi="Times New Roman" w:eastAsia="Times New Roman" w:cs="Times New Roman"/>
          <w:sz w:val="24"/>
          <w:szCs w:val="24"/>
        </w:rPr>
        <w:t xml:space="preserve">обслуживание</w:t>
      </w:r>
      <w:r>
        <w:rPr>
          <w:rFonts w:ascii="Times New Roman" w:hAnsi="Times New Roman" w:eastAsia="Times New Roman" w:cs="Times New Roman"/>
          <w:color w:val="000000"/>
          <w:spacing w:val="-5"/>
          <w:sz w:val="24"/>
          <w:szCs w:val="24"/>
        </w:rPr>
        <w:t xml:space="preserve"> </w:t>
      </w:r>
      <w:r>
        <w:rPr>
          <w:rFonts w:ascii="Times New Roman" w:hAnsi="Times New Roman" w:eastAsia="Times New Roman" w:cs="Times New Roman"/>
          <w:sz w:val="24"/>
          <w:szCs w:val="24"/>
        </w:rPr>
        <w:t xml:space="preserve">оргтехники;</w:t>
      </w:r>
      <w:r>
        <w:rPr>
          <w:rFonts w:ascii="Times New Roman" w:hAnsi="Times New Roman" w:eastAsia="Times New Roman" w:cs="Times New Roman"/>
          <w:bCs/>
          <w:sz w:val="24"/>
          <w:szCs w:val="24"/>
        </w:rPr>
      </w:r>
      <w:r>
        <w:rPr>
          <w:rFonts w:ascii="Times New Roman" w:hAnsi="Times New Roman" w:eastAsia="Times New Roman" w:cs="Times New Roman"/>
          <w:bCs/>
          <w:sz w:val="24"/>
          <w:szCs w:val="24"/>
        </w:rPr>
      </w:r>
    </w:p>
    <w:p>
      <w:pPr>
        <w:pStyle w:val="778"/>
        <w:widowControl w:val="false"/>
        <w:numPr>
          <w:ilvl w:val="0"/>
          <w:numId w:val="24"/>
        </w:numPr>
        <w:pBdr/>
        <w:spacing w:after="0" w:line="240" w:lineRule="auto"/>
        <w:ind/>
        <w:jc w:val="both"/>
        <w:rPr>
          <w:rFonts w:ascii="Times New Roman" w:hAnsi="Times New Roman" w:cs="Times New Roman"/>
          <w:color w:val="000000"/>
          <w:spacing w:val="-5"/>
          <w:sz w:val="24"/>
          <w:szCs w:val="24"/>
        </w:rPr>
      </w:pPr>
      <w:r>
        <w:rPr>
          <w:rFonts w:ascii="Times New Roman" w:hAnsi="Times New Roman" w:eastAsia="Times New Roman" w:cs="Times New Roman"/>
          <w:color w:val="000000"/>
          <w:spacing w:val="-5"/>
          <w:sz w:val="24"/>
          <w:szCs w:val="24"/>
        </w:rPr>
        <w:t xml:space="preserve">п</w:t>
      </w:r>
      <w:r>
        <w:rPr>
          <w:rFonts w:ascii="Times New Roman" w:hAnsi="Times New Roman" w:eastAsia="Times New Roman" w:cs="Times New Roman"/>
          <w:color w:val="000000"/>
          <w:spacing w:val="-5"/>
          <w:sz w:val="24"/>
          <w:szCs w:val="24"/>
        </w:rPr>
        <w:t xml:space="preserve">ри</w:t>
      </w:r>
      <w:r>
        <w:rPr>
          <w:rFonts w:ascii="Times New Roman" w:hAnsi="Times New Roman" w:eastAsia="Times New Roman" w:cs="Times New Roman"/>
          <w:color w:val="000000"/>
          <w:spacing w:val="-5"/>
          <w:sz w:val="24"/>
          <w:szCs w:val="24"/>
        </w:rPr>
        <w:t xml:space="preserve">ё</w:t>
      </w:r>
      <w:r>
        <w:rPr>
          <w:rFonts w:ascii="Times New Roman" w:hAnsi="Times New Roman" w:eastAsia="Times New Roman" w:cs="Times New Roman"/>
          <w:color w:val="000000"/>
          <w:spacing w:val="-5"/>
          <w:sz w:val="24"/>
          <w:szCs w:val="24"/>
        </w:rPr>
        <w:t xml:space="preserve">м</w:t>
      </w:r>
      <w:r>
        <w:rPr>
          <w:rFonts w:ascii="Times New Roman" w:hAnsi="Times New Roman" w:eastAsia="Times New Roman" w:cs="Times New Roman"/>
          <w:color w:val="000000"/>
          <w:spacing w:val="-5"/>
          <w:sz w:val="24"/>
          <w:szCs w:val="24"/>
        </w:rPr>
        <w:t xml:space="preserve">-передача</w:t>
      </w:r>
      <w:r>
        <w:rPr>
          <w:rFonts w:ascii="Times New Roman" w:hAnsi="Times New Roman" w:eastAsia="Times New Roman" w:cs="Times New Roman"/>
          <w:color w:val="000000"/>
          <w:spacing w:val="-5"/>
          <w:sz w:val="24"/>
          <w:szCs w:val="24"/>
        </w:rPr>
        <w:t xml:space="preserve"> </w:t>
      </w:r>
      <w:r>
        <w:rPr>
          <w:rFonts w:ascii="Times New Roman" w:hAnsi="Times New Roman" w:eastAsia="Times New Roman" w:cs="Times New Roman"/>
          <w:color w:val="000000"/>
          <w:spacing w:val="-5"/>
          <w:sz w:val="24"/>
          <w:szCs w:val="24"/>
        </w:rPr>
        <w:t xml:space="preserve">на </w:t>
      </w:r>
      <w:r>
        <w:rPr>
          <w:rFonts w:ascii="Times New Roman" w:hAnsi="Times New Roman" w:eastAsia="Times New Roman" w:cs="Times New Roman"/>
          <w:bCs/>
          <w:sz w:val="24"/>
          <w:szCs w:val="24"/>
        </w:rPr>
        <w:t xml:space="preserve">техническое</w:t>
      </w:r>
      <w:r>
        <w:rPr>
          <w:rFonts w:ascii="Times New Roman" w:hAnsi="Times New Roman" w:eastAsia="Times New Roman" w:cs="Times New Roman"/>
          <w:b/>
          <w:bCs/>
          <w:sz w:val="24"/>
          <w:szCs w:val="24"/>
        </w:rPr>
        <w:t xml:space="preserve"> </w:t>
      </w:r>
      <w:r>
        <w:rPr>
          <w:rFonts w:ascii="Times New Roman" w:hAnsi="Times New Roman" w:eastAsia="Times New Roman" w:cs="Times New Roman"/>
          <w:sz w:val="24"/>
          <w:szCs w:val="24"/>
        </w:rPr>
        <w:t xml:space="preserve">обслуживание</w:t>
      </w:r>
      <w:r>
        <w:rPr>
          <w:rFonts w:ascii="Times New Roman" w:hAnsi="Times New Roman" w:eastAsia="Times New Roman" w:cs="Times New Roman"/>
          <w:color w:val="000000"/>
          <w:spacing w:val="-5"/>
          <w:sz w:val="24"/>
          <w:szCs w:val="24"/>
        </w:rPr>
        <w:t xml:space="preserve"> </w:t>
      </w:r>
      <w:r>
        <w:rPr>
          <w:rFonts w:ascii="Times New Roman" w:hAnsi="Times New Roman" w:eastAsia="Times New Roman" w:cs="Times New Roman"/>
          <w:sz w:val="24"/>
          <w:szCs w:val="24"/>
        </w:rPr>
        <w:t xml:space="preserve">оргтехники</w:t>
      </w:r>
      <w:r>
        <w:rPr>
          <w:rFonts w:ascii="Times New Roman" w:hAnsi="Times New Roman" w:eastAsia="Times New Roman" w:cs="Times New Roman"/>
          <w:color w:val="000000"/>
          <w:spacing w:val="-5"/>
          <w:sz w:val="24"/>
          <w:szCs w:val="24"/>
        </w:rPr>
        <w:t xml:space="preserve"> производится Исполнителем </w:t>
      </w:r>
      <w:r>
        <w:rPr>
          <w:rFonts w:ascii="Times New Roman" w:hAnsi="Times New Roman" w:eastAsia="Times New Roman" w:cs="Times New Roman"/>
          <w:color w:val="000000"/>
          <w:spacing w:val="-5"/>
          <w:sz w:val="24"/>
          <w:szCs w:val="24"/>
        </w:rPr>
        <w:t xml:space="preserve">на рабочем месте</w:t>
      </w:r>
      <w:r>
        <w:rPr>
          <w:rFonts w:ascii="Times New Roman" w:hAnsi="Times New Roman" w:eastAsia="Times New Roman" w:cs="Times New Roman"/>
          <w:color w:val="000000"/>
          <w:spacing w:val="-5"/>
          <w:sz w:val="24"/>
          <w:szCs w:val="24"/>
        </w:rPr>
        <w:t xml:space="preserve"> от материальн</w:t>
      </w:r>
      <w:r>
        <w:rPr>
          <w:rFonts w:ascii="Times New Roman" w:hAnsi="Times New Roman" w:eastAsia="Times New Roman" w:cs="Times New Roman"/>
          <w:color w:val="000000"/>
          <w:spacing w:val="-5"/>
          <w:sz w:val="24"/>
          <w:szCs w:val="24"/>
        </w:rPr>
        <w:t xml:space="preserve">о ответственного лица Заказчика;</w:t>
      </w:r>
      <w:r>
        <w:rPr>
          <w:rFonts w:ascii="Times New Roman" w:hAnsi="Times New Roman" w:eastAsia="Times New Roman" w:cs="Times New Roman"/>
          <w:color w:val="000000"/>
          <w:spacing w:val="-5"/>
          <w:sz w:val="24"/>
          <w:szCs w:val="24"/>
        </w:rPr>
      </w:r>
    </w:p>
    <w:p>
      <w:pPr>
        <w:pStyle w:val="778"/>
        <w:widowControl w:val="false"/>
        <w:numPr>
          <w:ilvl w:val="0"/>
          <w:numId w:val="24"/>
        </w:numPr>
        <w:pBdr/>
        <w:spacing w:after="0" w:line="240" w:lineRule="auto"/>
        <w:ind/>
        <w:jc w:val="both"/>
        <w:rPr>
          <w:rFonts w:ascii="Times New Roman" w:hAnsi="Times New Roman" w:cs="Times New Roman"/>
          <w:color w:val="000000"/>
          <w:spacing w:val="-5"/>
          <w:sz w:val="24"/>
          <w:szCs w:val="24"/>
        </w:rPr>
      </w:pPr>
      <w:r>
        <w:rPr>
          <w:rFonts w:ascii="Times New Roman" w:hAnsi="Times New Roman" w:eastAsia="Times New Roman" w:cs="Times New Roman"/>
          <w:color w:val="000000"/>
          <w:spacing w:val="-5"/>
          <w:sz w:val="24"/>
          <w:szCs w:val="24"/>
        </w:rPr>
        <w:t xml:space="preserve">И</w:t>
      </w:r>
      <w:r>
        <w:rPr>
          <w:rFonts w:ascii="Times New Roman" w:hAnsi="Times New Roman" w:eastAsia="Times New Roman" w:cs="Times New Roman"/>
          <w:color w:val="000000"/>
          <w:spacing w:val="-5"/>
          <w:sz w:val="24"/>
          <w:szCs w:val="24"/>
        </w:rPr>
        <w:t xml:space="preserve">сполнитель</w:t>
      </w:r>
      <w:r>
        <w:rPr>
          <w:rFonts w:ascii="Times New Roman" w:hAnsi="Times New Roman" w:eastAsia="Times New Roman" w:cs="Times New Roman"/>
          <w:color w:val="000000"/>
          <w:spacing w:val="-5"/>
          <w:sz w:val="24"/>
          <w:szCs w:val="24"/>
        </w:rPr>
        <w:t xml:space="preserve"> </w:t>
      </w:r>
      <w:r>
        <w:rPr>
          <w:rFonts w:ascii="Times New Roman" w:hAnsi="Times New Roman" w:eastAsia="Times New Roman" w:cs="Times New Roman"/>
          <w:color w:val="000000"/>
          <w:spacing w:val="-5"/>
          <w:sz w:val="24"/>
          <w:szCs w:val="24"/>
        </w:rPr>
        <w:t xml:space="preserve">обязан составлять ежемесячный отчет об объеме выполненных ремонтных работ </w:t>
      </w:r>
      <w:r>
        <w:rPr>
          <w:rFonts w:ascii="Times New Roman" w:hAnsi="Times New Roman" w:eastAsia="Times New Roman" w:cs="Times New Roman"/>
          <w:sz w:val="24"/>
          <w:szCs w:val="24"/>
        </w:rPr>
        <w:t xml:space="preserve">оргтехники</w:t>
      </w:r>
      <w:r>
        <w:rPr>
          <w:rFonts w:ascii="Times New Roman" w:hAnsi="Times New Roman" w:eastAsia="Times New Roman" w:cs="Times New Roman"/>
          <w:color w:val="000000"/>
          <w:spacing w:val="-5"/>
          <w:sz w:val="24"/>
          <w:szCs w:val="24"/>
        </w:rPr>
        <w:t xml:space="preserve"> с указанием е</w:t>
      </w:r>
      <w:r>
        <w:rPr>
          <w:rFonts w:ascii="Times New Roman" w:hAnsi="Times New Roman" w:eastAsia="Times New Roman" w:cs="Times New Roman"/>
          <w:color w:val="000000"/>
          <w:spacing w:val="-5"/>
          <w:sz w:val="24"/>
          <w:szCs w:val="24"/>
        </w:rPr>
        <w:t xml:space="preserve">ё</w:t>
      </w:r>
      <w:r>
        <w:rPr>
          <w:rFonts w:ascii="Times New Roman" w:hAnsi="Times New Roman" w:eastAsia="Times New Roman" w:cs="Times New Roman"/>
          <w:color w:val="000000"/>
          <w:spacing w:val="-5"/>
          <w:sz w:val="24"/>
          <w:szCs w:val="24"/>
        </w:rPr>
        <w:t xml:space="preserve"> типов, видов работ, запасных частей, комплектующих и стоимости ремонта</w:t>
      </w:r>
      <w:r>
        <w:rPr>
          <w:rFonts w:ascii="Times New Roman" w:hAnsi="Times New Roman" w:eastAsia="Times New Roman" w:cs="Times New Roman"/>
          <w:color w:val="000000"/>
          <w:spacing w:val="-5"/>
          <w:sz w:val="24"/>
          <w:szCs w:val="24"/>
        </w:rPr>
        <w:t xml:space="preserve">;</w:t>
      </w:r>
      <w:r>
        <w:rPr>
          <w:rFonts w:ascii="Times New Roman" w:hAnsi="Times New Roman" w:eastAsia="Times New Roman" w:cs="Times New Roman"/>
          <w:color w:val="000000"/>
          <w:spacing w:val="-5"/>
          <w:sz w:val="24"/>
          <w:szCs w:val="24"/>
        </w:rPr>
      </w:r>
    </w:p>
    <w:p>
      <w:pPr>
        <w:pStyle w:val="778"/>
        <w:numPr>
          <w:ilvl w:val="0"/>
          <w:numId w:val="24"/>
        </w:numPr>
        <w:pBdr/>
        <w:spacing w:after="0" w:line="240" w:lineRule="auto"/>
        <w:ind/>
        <w:jc w:val="both"/>
        <w:rPr>
          <w:rFonts w:ascii="Times New Roman" w:hAnsi="Times New Roman" w:cs="Times New Roman"/>
          <w:color w:val="000000"/>
          <w:spacing w:val="-5"/>
          <w:sz w:val="24"/>
          <w:szCs w:val="24"/>
        </w:rPr>
      </w:pPr>
      <w:r>
        <w:rPr>
          <w:rFonts w:ascii="Times New Roman" w:hAnsi="Times New Roman" w:eastAsia="Times New Roman" w:cs="Times New Roman"/>
          <w:color w:val="000000"/>
          <w:spacing w:val="-5"/>
          <w:sz w:val="24"/>
          <w:szCs w:val="24"/>
        </w:rPr>
        <w:t xml:space="preserve">в</w:t>
      </w:r>
      <w:r>
        <w:rPr>
          <w:rFonts w:ascii="Times New Roman" w:hAnsi="Times New Roman" w:eastAsia="Times New Roman" w:cs="Times New Roman"/>
          <w:color w:val="000000"/>
          <w:spacing w:val="-5"/>
          <w:sz w:val="24"/>
          <w:szCs w:val="24"/>
        </w:rPr>
        <w:t xml:space="preserve"> случае невозможности к восстановлению </w:t>
      </w:r>
      <w:r>
        <w:rPr>
          <w:rFonts w:ascii="Times New Roman" w:hAnsi="Times New Roman" w:eastAsia="Times New Roman" w:cs="Times New Roman"/>
          <w:sz w:val="24"/>
          <w:szCs w:val="24"/>
        </w:rPr>
        <w:t xml:space="preserve">оргтехники</w:t>
      </w:r>
      <w:r>
        <w:rPr>
          <w:rFonts w:ascii="Times New Roman" w:hAnsi="Times New Roman" w:eastAsia="Times New Roman" w:cs="Times New Roman"/>
          <w:color w:val="000000"/>
          <w:spacing w:val="-5"/>
          <w:sz w:val="24"/>
          <w:szCs w:val="24"/>
        </w:rPr>
        <w:t xml:space="preserve"> </w:t>
      </w:r>
      <w:r>
        <w:rPr>
          <w:rFonts w:ascii="Times New Roman" w:hAnsi="Times New Roman" w:eastAsia="Times New Roman" w:cs="Times New Roman"/>
          <w:color w:val="000000"/>
          <w:spacing w:val="-5"/>
          <w:sz w:val="24"/>
          <w:szCs w:val="24"/>
        </w:rPr>
        <w:t xml:space="preserve">Исполнитель </w:t>
      </w:r>
      <w:r>
        <w:rPr>
          <w:rFonts w:ascii="Times New Roman" w:hAnsi="Times New Roman" w:eastAsia="Times New Roman" w:cs="Times New Roman"/>
          <w:color w:val="000000"/>
          <w:spacing w:val="-5"/>
          <w:sz w:val="24"/>
          <w:szCs w:val="24"/>
        </w:rPr>
        <w:t xml:space="preserve">обязан предоставить «Акт заключение» о невозможности ремонта</w:t>
      </w:r>
      <w:r>
        <w:rPr>
          <w:rFonts w:ascii="Times New Roman" w:hAnsi="Times New Roman" w:eastAsia="Times New Roman" w:cs="Times New Roman"/>
          <w:sz w:val="24"/>
          <w:szCs w:val="24"/>
        </w:rPr>
        <w:t xml:space="preserve">;</w:t>
      </w:r>
      <w:r>
        <w:rPr>
          <w:rFonts w:ascii="Times New Roman" w:hAnsi="Times New Roman" w:eastAsia="Times New Roman" w:cs="Times New Roman"/>
          <w:color w:val="000000"/>
          <w:spacing w:val="-5"/>
          <w:sz w:val="24"/>
          <w:szCs w:val="24"/>
        </w:rPr>
      </w:r>
      <w:r>
        <w:rPr>
          <w:rFonts w:ascii="Times New Roman" w:hAnsi="Times New Roman" w:eastAsia="Times New Roman" w:cs="Times New Roman"/>
          <w:color w:val="000000"/>
          <w:spacing w:val="-5"/>
          <w:sz w:val="24"/>
          <w:szCs w:val="24"/>
        </w:rPr>
      </w:r>
    </w:p>
    <w:p>
      <w:pPr>
        <w:pStyle w:val="778"/>
        <w:numPr>
          <w:ilvl w:val="0"/>
          <w:numId w:val="24"/>
        </w:numPr>
        <w:pBdr/>
        <w:spacing w:after="0" w:line="240" w:lineRule="auto"/>
        <w:ind/>
        <w:jc w:val="both"/>
        <w:rPr>
          <w:rFonts w:ascii="Times New Roman" w:hAnsi="Times New Roman" w:cs="Times New Roman"/>
          <w:color w:val="000000"/>
          <w:spacing w:val="-5"/>
          <w:sz w:val="24"/>
          <w:szCs w:val="24"/>
        </w:rPr>
      </w:pPr>
      <w:r>
        <w:rPr>
          <w:rFonts w:ascii="Times New Roman" w:hAnsi="Times New Roman" w:eastAsia="Times New Roman" w:cs="Times New Roman"/>
          <w:color w:val="000000"/>
          <w:spacing w:val="-5"/>
          <w:sz w:val="24"/>
          <w:szCs w:val="24"/>
        </w:rPr>
        <w:t xml:space="preserve">И</w:t>
      </w:r>
      <w:r>
        <w:rPr>
          <w:rFonts w:ascii="Times New Roman" w:hAnsi="Times New Roman" w:eastAsia="Times New Roman" w:cs="Times New Roman"/>
          <w:color w:val="000000"/>
          <w:spacing w:val="-5"/>
          <w:sz w:val="24"/>
          <w:szCs w:val="24"/>
        </w:rPr>
        <w:t xml:space="preserve">сполнитель</w:t>
      </w:r>
      <w:r>
        <w:rPr>
          <w:rFonts w:ascii="Times New Roman" w:hAnsi="Times New Roman" w:eastAsia="Times New Roman" w:cs="Times New Roman"/>
          <w:color w:val="000000"/>
          <w:spacing w:val="-5"/>
          <w:sz w:val="24"/>
          <w:szCs w:val="24"/>
        </w:rPr>
        <w:t xml:space="preserve"> должен осуществлять доставку на ремонт и возврат с </w:t>
      </w:r>
      <w:r>
        <w:rPr>
          <w:rFonts w:ascii="Times New Roman" w:hAnsi="Times New Roman" w:eastAsia="Times New Roman" w:cs="Times New Roman"/>
          <w:bCs/>
          <w:sz w:val="24"/>
          <w:szCs w:val="24"/>
        </w:rPr>
        <w:t xml:space="preserve">технического</w:t>
      </w:r>
      <w:r>
        <w:rPr>
          <w:rFonts w:ascii="Times New Roman" w:hAnsi="Times New Roman" w:eastAsia="Times New Roman" w:cs="Times New Roman"/>
          <w:b/>
          <w:bCs/>
          <w:sz w:val="24"/>
          <w:szCs w:val="24"/>
        </w:rPr>
        <w:t xml:space="preserve"> </w:t>
      </w:r>
      <w:r>
        <w:rPr>
          <w:rFonts w:ascii="Times New Roman" w:hAnsi="Times New Roman" w:eastAsia="Times New Roman" w:cs="Times New Roman"/>
          <w:sz w:val="24"/>
          <w:szCs w:val="24"/>
        </w:rPr>
        <w:t xml:space="preserve">обслуживания</w:t>
      </w:r>
      <w:r>
        <w:rPr>
          <w:rFonts w:ascii="Times New Roman" w:hAnsi="Times New Roman" w:eastAsia="Times New Roman" w:cs="Times New Roman"/>
          <w:color w:val="000000"/>
          <w:spacing w:val="-5"/>
          <w:sz w:val="24"/>
          <w:szCs w:val="24"/>
        </w:rPr>
        <w:t xml:space="preserve"> </w:t>
      </w:r>
      <w:r>
        <w:rPr>
          <w:rFonts w:ascii="Times New Roman" w:hAnsi="Times New Roman" w:eastAsia="Times New Roman" w:cs="Times New Roman"/>
          <w:sz w:val="24"/>
          <w:szCs w:val="24"/>
        </w:rPr>
        <w:t xml:space="preserve">оргтехники</w:t>
      </w:r>
      <w:r>
        <w:rPr>
          <w:rFonts w:ascii="Times New Roman" w:hAnsi="Times New Roman" w:eastAsia="Times New Roman" w:cs="Times New Roman"/>
          <w:color w:val="000000"/>
          <w:spacing w:val="-5"/>
          <w:sz w:val="24"/>
          <w:szCs w:val="24"/>
        </w:rPr>
        <w:t xml:space="preserve"> своими силами;</w:t>
      </w:r>
      <w:r>
        <w:rPr>
          <w:rFonts w:ascii="Times New Roman" w:hAnsi="Times New Roman" w:eastAsia="Times New Roman" w:cs="Times New Roman"/>
          <w:color w:val="000000"/>
          <w:spacing w:val="-5"/>
          <w:sz w:val="24"/>
          <w:szCs w:val="24"/>
        </w:rPr>
      </w:r>
    </w:p>
    <w:p>
      <w:pPr>
        <w:pStyle w:val="778"/>
        <w:numPr>
          <w:ilvl w:val="0"/>
          <w:numId w:val="24"/>
        </w:numPr>
        <w:pBdr/>
        <w:spacing w:after="0" w:line="240" w:lineRule="auto"/>
        <w:ind/>
        <w:jc w:val="both"/>
        <w:rPr>
          <w:rFonts w:ascii="Times New Roman" w:hAnsi="Times New Roman" w:cs="Times New Roman"/>
          <w:color w:val="000000"/>
          <w:spacing w:val="-5"/>
          <w:sz w:val="24"/>
          <w:szCs w:val="24"/>
        </w:rPr>
      </w:pPr>
      <w:r>
        <w:rPr>
          <w:rFonts w:ascii="Times New Roman" w:hAnsi="Times New Roman" w:eastAsia="Times New Roman" w:cs="Times New Roman"/>
          <w:color w:val="000000"/>
          <w:spacing w:val="-5"/>
          <w:sz w:val="24"/>
          <w:szCs w:val="24"/>
        </w:rPr>
        <w:t xml:space="preserve">Исполнитель обязан предоставить гарантию на выполненные ремонт</w:t>
      </w:r>
      <w:r>
        <w:rPr>
          <w:rFonts w:ascii="Times New Roman" w:hAnsi="Times New Roman" w:eastAsia="Times New Roman" w:cs="Times New Roman"/>
          <w:color w:val="000000"/>
          <w:spacing w:val="-5"/>
          <w:sz w:val="24"/>
          <w:szCs w:val="24"/>
        </w:rPr>
        <w:t xml:space="preserve">ные работы сроком на 12 месяцев.</w:t>
      </w:r>
      <w:r>
        <w:rPr>
          <w:rFonts w:ascii="Times New Roman" w:hAnsi="Times New Roman" w:eastAsia="Times New Roman" w:cs="Times New Roman"/>
          <w:color w:val="000000"/>
          <w:spacing w:val="-5"/>
          <w:sz w:val="24"/>
          <w:szCs w:val="24"/>
        </w:rPr>
      </w:r>
      <w:r>
        <w:rPr>
          <w:rFonts w:ascii="Times New Roman" w:hAnsi="Times New Roman" w:eastAsia="Times New Roman" w:cs="Times New Roman"/>
          <w:color w:val="000000"/>
          <w:spacing w:val="-5"/>
          <w:sz w:val="24"/>
          <w:szCs w:val="24"/>
        </w:rPr>
      </w:r>
    </w:p>
    <w:p>
      <w:pPr>
        <w:pStyle w:val="778"/>
        <w:numPr>
          <w:ilvl w:val="0"/>
          <w:numId w:val="19"/>
        </w:numPr>
        <w:pBdr/>
        <w:tabs>
          <w:tab w:val="left" w:leader="none" w:pos="851"/>
        </w:tabs>
        <w:spacing w:after="0" w:line="240" w:lineRule="auto"/>
        <w:ind/>
        <w:jc w:val="both"/>
        <w:rPr>
          <w:rFonts w:ascii="Times New Roman" w:hAnsi="Times New Roman" w:cs="Times New Roman"/>
          <w:sz w:val="24"/>
          <w:szCs w:val="24"/>
        </w:rPr>
      </w:pPr>
      <w:r>
        <w:rPr>
          <w:rFonts w:ascii="Times New Roman" w:hAnsi="Times New Roman" w:eastAsia="Times New Roman" w:cs="Times New Roman"/>
          <w:b/>
          <w:bCs/>
          <w:sz w:val="24"/>
          <w:szCs w:val="24"/>
        </w:rPr>
        <w:t xml:space="preserve">Общие требования к ремонту оборудования:</w:t>
      </w:r>
      <w:r>
        <w:rPr>
          <w:rFonts w:ascii="Times New Roman" w:hAnsi="Times New Roman" w:eastAsia="Times New Roman" w:cs="Times New Roman"/>
          <w:b/>
          <w:color w:val="000000"/>
          <w:spacing w:val="-5"/>
          <w:sz w:val="24"/>
          <w:szCs w:val="24"/>
        </w:rPr>
      </w:r>
      <w:r>
        <w:rPr>
          <w:rFonts w:ascii="Times New Roman" w:hAnsi="Times New Roman" w:eastAsia="Times New Roman" w:cs="Times New Roman"/>
          <w:sz w:val="24"/>
          <w:szCs w:val="24"/>
        </w:rPr>
      </w:r>
    </w:p>
    <w:p>
      <w:pPr>
        <w:pStyle w:val="771"/>
        <w:numPr>
          <w:ilvl w:val="0"/>
          <w:numId w:val="25"/>
        </w:numPr>
        <w:pBdr/>
        <w:tabs>
          <w:tab w:val="left" w:leader="none" w:pos="851"/>
        </w:tabs>
        <w:spacing/>
        <w:ind w:firstLine="567" w:left="0"/>
        <w:jc w:val="both"/>
        <w:rPr>
          <w:rFonts w:ascii="Times New Roman" w:hAnsi="Times New Roman" w:cs="Times New Roman"/>
          <w:color w:val="000000"/>
          <w:spacing w:val="-5"/>
          <w:sz w:val="24"/>
          <w:szCs w:val="24"/>
        </w:rPr>
      </w:pPr>
      <w:r>
        <w:rPr>
          <w:rFonts w:ascii="Times New Roman" w:hAnsi="Times New Roman" w:eastAsia="Times New Roman" w:cs="Times New Roman"/>
          <w:color w:val="000000"/>
          <w:spacing w:val="-5"/>
          <w:sz w:val="24"/>
          <w:szCs w:val="24"/>
        </w:rPr>
        <w:t xml:space="preserve">в результате </w:t>
      </w:r>
      <w:r>
        <w:rPr>
          <w:rFonts w:ascii="Times New Roman" w:hAnsi="Times New Roman" w:eastAsia="Times New Roman" w:cs="Times New Roman"/>
          <w:bCs/>
          <w:sz w:val="24"/>
          <w:szCs w:val="24"/>
        </w:rPr>
        <w:t xml:space="preserve">технического</w:t>
      </w:r>
      <w:r>
        <w:rPr>
          <w:rFonts w:ascii="Times New Roman" w:hAnsi="Times New Roman" w:eastAsia="Times New Roman" w:cs="Times New Roman"/>
          <w:b/>
          <w:bCs/>
          <w:sz w:val="24"/>
          <w:szCs w:val="24"/>
        </w:rPr>
        <w:t xml:space="preserve"> </w:t>
      </w:r>
      <w:r>
        <w:rPr>
          <w:rFonts w:ascii="Times New Roman" w:hAnsi="Times New Roman" w:eastAsia="Times New Roman" w:cs="Times New Roman"/>
          <w:sz w:val="24"/>
          <w:szCs w:val="24"/>
        </w:rPr>
        <w:t xml:space="preserve">обслуживания</w:t>
      </w:r>
      <w:r>
        <w:rPr>
          <w:rFonts w:ascii="Times New Roman" w:hAnsi="Times New Roman" w:eastAsia="Times New Roman" w:cs="Times New Roman"/>
          <w:color w:val="000000"/>
          <w:spacing w:val="-5"/>
          <w:sz w:val="24"/>
          <w:szCs w:val="24"/>
        </w:rPr>
        <w:t xml:space="preserve"> </w:t>
      </w:r>
      <w:r>
        <w:rPr>
          <w:rFonts w:ascii="Times New Roman" w:hAnsi="Times New Roman" w:eastAsia="Times New Roman" w:cs="Times New Roman"/>
          <w:color w:val="000000"/>
          <w:spacing w:val="-5"/>
          <w:sz w:val="24"/>
          <w:szCs w:val="24"/>
        </w:rPr>
        <w:t xml:space="preserve">оборудование должно выполнять все функции, указанные в её технической документации или руководстве по её эксплуатации;</w:t>
      </w:r>
      <w:r>
        <w:rPr>
          <w:rFonts w:ascii="Times New Roman" w:hAnsi="Times New Roman" w:eastAsia="Times New Roman" w:cs="Times New Roman"/>
          <w:color w:val="000000"/>
          <w:spacing w:val="-5"/>
          <w:sz w:val="24"/>
          <w:szCs w:val="24"/>
        </w:rPr>
      </w:r>
    </w:p>
    <w:p>
      <w:pPr>
        <w:pStyle w:val="771"/>
        <w:numPr>
          <w:ilvl w:val="0"/>
          <w:numId w:val="25"/>
        </w:numPr>
        <w:pBdr/>
        <w:tabs>
          <w:tab w:val="num" w:leader="none" w:pos="323"/>
          <w:tab w:val="left" w:leader="none" w:pos="851"/>
        </w:tabs>
        <w:spacing/>
        <w:ind w:firstLine="567" w:left="0"/>
        <w:jc w:val="both"/>
        <w:rPr>
          <w:rFonts w:ascii="Times New Roman" w:hAnsi="Times New Roman" w:cs="Times New Roman"/>
          <w:color w:val="000000"/>
          <w:spacing w:val="-5"/>
          <w:sz w:val="24"/>
          <w:szCs w:val="24"/>
        </w:rPr>
      </w:pPr>
      <w:r>
        <w:rPr>
          <w:rFonts w:ascii="Times New Roman" w:hAnsi="Times New Roman" w:eastAsia="Times New Roman" w:cs="Times New Roman"/>
          <w:color w:val="000000"/>
          <w:spacing w:val="-5"/>
          <w:sz w:val="24"/>
          <w:szCs w:val="24"/>
        </w:rPr>
        <w:t xml:space="preserve">после ремонта Исполнитель должен произвести пломбирование </w:t>
      </w:r>
      <w:r>
        <w:rPr>
          <w:rFonts w:ascii="Times New Roman" w:hAnsi="Times New Roman" w:eastAsia="Times New Roman" w:cs="Times New Roman"/>
          <w:sz w:val="24"/>
          <w:szCs w:val="24"/>
        </w:rPr>
        <w:t xml:space="preserve">оргтехники</w:t>
      </w:r>
      <w:r>
        <w:rPr>
          <w:rFonts w:ascii="Times New Roman" w:hAnsi="Times New Roman" w:eastAsia="Times New Roman" w:cs="Times New Roman"/>
          <w:color w:val="000000"/>
          <w:spacing w:val="-5"/>
          <w:sz w:val="24"/>
          <w:szCs w:val="24"/>
        </w:rPr>
        <w:t xml:space="preserve">;</w:t>
      </w:r>
      <w:r>
        <w:rPr>
          <w:rFonts w:ascii="Times New Roman" w:hAnsi="Times New Roman" w:eastAsia="Times New Roman" w:cs="Times New Roman"/>
          <w:color w:val="000000"/>
          <w:spacing w:val="-5"/>
          <w:sz w:val="24"/>
          <w:szCs w:val="24"/>
        </w:rPr>
      </w:r>
    </w:p>
    <w:p>
      <w:pPr>
        <w:pStyle w:val="771"/>
        <w:numPr>
          <w:ilvl w:val="1"/>
          <w:numId w:val="26"/>
        </w:numPr>
        <w:pBdr/>
        <w:tabs>
          <w:tab w:val="left" w:leader="none" w:pos="851"/>
        </w:tabs>
        <w:spacing/>
        <w:ind w:firstLine="567" w:left="0"/>
        <w:jc w:val="both"/>
        <w:rPr>
          <w:rFonts w:ascii="Times New Roman" w:hAnsi="Times New Roman" w:cs="Times New Roman"/>
          <w:color w:val="000000"/>
          <w:spacing w:val="-5"/>
          <w:sz w:val="24"/>
          <w:szCs w:val="24"/>
        </w:rPr>
      </w:pPr>
      <w:r>
        <w:rPr>
          <w:rFonts w:ascii="Times New Roman" w:hAnsi="Times New Roman" w:eastAsia="Times New Roman" w:cs="Times New Roman"/>
          <w:color w:val="000000"/>
          <w:spacing w:val="-5"/>
          <w:sz w:val="24"/>
          <w:szCs w:val="24"/>
        </w:rPr>
        <w:t xml:space="preserve">при изменении конфигурации </w:t>
      </w:r>
      <w:r>
        <w:rPr>
          <w:rFonts w:ascii="Times New Roman" w:hAnsi="Times New Roman" w:eastAsia="Times New Roman" w:cs="Times New Roman"/>
          <w:color w:val="000000"/>
          <w:spacing w:val="-5"/>
          <w:sz w:val="24"/>
          <w:szCs w:val="24"/>
        </w:rPr>
        <w:t xml:space="preserve">оборудования</w:t>
      </w:r>
      <w:r>
        <w:rPr>
          <w:rFonts w:ascii="Times New Roman" w:hAnsi="Times New Roman" w:eastAsia="Times New Roman" w:cs="Times New Roman"/>
          <w:color w:val="000000"/>
          <w:spacing w:val="-5"/>
          <w:sz w:val="24"/>
          <w:szCs w:val="24"/>
        </w:rPr>
        <w:t xml:space="preserve">, по согласованию с Заказчиком, Исполнитель должен предоставить копии актов выполненн</w:t>
      </w:r>
      <w:r>
        <w:rPr>
          <w:rFonts w:ascii="Times New Roman" w:hAnsi="Times New Roman" w:eastAsia="Times New Roman" w:cs="Times New Roman"/>
          <w:color w:val="000000"/>
          <w:spacing w:val="-5"/>
          <w:sz w:val="24"/>
          <w:szCs w:val="24"/>
        </w:rPr>
        <w:t xml:space="preserve">ых</w:t>
      </w:r>
      <w:r>
        <w:rPr>
          <w:rFonts w:ascii="Times New Roman" w:hAnsi="Times New Roman" w:eastAsia="Times New Roman" w:cs="Times New Roman"/>
          <w:color w:val="000000"/>
          <w:spacing w:val="-5"/>
          <w:sz w:val="24"/>
          <w:szCs w:val="24"/>
        </w:rPr>
        <w:t xml:space="preserve"> работ, на основании которых материально ответственное лицо Заказчика</w:t>
      </w:r>
      <w:r>
        <w:rPr>
          <w:rFonts w:ascii="Times New Roman" w:hAnsi="Times New Roman" w:eastAsia="Times New Roman" w:cs="Times New Roman"/>
          <w:color w:val="000000"/>
          <w:spacing w:val="-5"/>
          <w:sz w:val="24"/>
          <w:szCs w:val="24"/>
        </w:rPr>
        <w:t xml:space="preserve"> вносит изменение в его паспорт</w:t>
      </w:r>
      <w:r>
        <w:rPr>
          <w:rFonts w:ascii="Times New Roman" w:hAnsi="Times New Roman" w:eastAsia="Times New Roman" w:cs="Times New Roman"/>
          <w:color w:val="000000"/>
          <w:spacing w:val="-5"/>
          <w:sz w:val="24"/>
          <w:szCs w:val="24"/>
        </w:rPr>
        <w:t xml:space="preserve"> (формуляр)</w:t>
      </w:r>
      <w:r>
        <w:rPr>
          <w:rFonts w:ascii="Times New Roman" w:hAnsi="Times New Roman" w:eastAsia="Times New Roman" w:cs="Times New Roman"/>
          <w:color w:val="000000"/>
          <w:spacing w:val="-5"/>
          <w:sz w:val="24"/>
          <w:szCs w:val="24"/>
        </w:rPr>
        <w:t xml:space="preserve">.</w:t>
      </w:r>
      <w:r>
        <w:rPr>
          <w:rFonts w:ascii="Times New Roman" w:hAnsi="Times New Roman" w:eastAsia="Times New Roman" w:cs="Times New Roman"/>
          <w:color w:val="000000"/>
          <w:spacing w:val="-5"/>
          <w:sz w:val="24"/>
          <w:szCs w:val="24"/>
        </w:rPr>
      </w:r>
    </w:p>
    <w:p>
      <w:pPr>
        <w:pStyle w:val="778"/>
        <w:pBdr/>
        <w:spacing w:after="0" w:line="240" w:lineRule="auto"/>
        <w:ind w:left="0"/>
        <w:jc w:val="right"/>
        <w:rPr>
          <w:rFonts w:ascii="Times New Roman" w:hAnsi="Times New Roman" w:cs="Times New Roman"/>
          <w:i/>
          <w:color w:val="000000"/>
          <w:spacing w:val="-5"/>
          <w:sz w:val="24"/>
          <w:szCs w:val="24"/>
        </w:rPr>
      </w:pPr>
      <w:r>
        <w:rPr>
          <w:rFonts w:ascii="Times New Roman" w:hAnsi="Times New Roman" w:eastAsia="Times New Roman" w:cs="Times New Roman"/>
          <w:i/>
          <w:color w:val="000000"/>
          <w:spacing w:val="-5"/>
          <w:sz w:val="24"/>
          <w:szCs w:val="24"/>
          <w:lang w:val="kk-KZ"/>
        </w:rPr>
        <w:t xml:space="preserve">Приложение №2</w:t>
      </w:r>
      <w:r>
        <w:rPr>
          <w:rFonts w:ascii="Times New Roman" w:hAnsi="Times New Roman" w:eastAsia="Times New Roman" w:cs="Times New Roman"/>
          <w:i/>
          <w:color w:val="000000"/>
          <w:spacing w:val="-5"/>
          <w:sz w:val="24"/>
          <w:szCs w:val="24"/>
          <w:lang w:val="kk-KZ"/>
        </w:rPr>
      </w:r>
      <w:r>
        <w:rPr>
          <w:rFonts w:ascii="Times New Roman" w:hAnsi="Times New Roman" w:eastAsia="Times New Roman" w:cs="Times New Roman"/>
          <w:i/>
          <w:color w:val="000000"/>
          <w:spacing w:val="-5"/>
          <w:sz w:val="24"/>
          <w:szCs w:val="24"/>
          <w:lang w:val="kk-KZ"/>
        </w:rPr>
      </w:r>
    </w:p>
    <w:p>
      <w:pPr>
        <w:pStyle w:val="778"/>
        <w:pBdr/>
        <w:spacing w:after="0" w:line="240" w:lineRule="auto"/>
        <w:ind w:left="0"/>
        <w:jc w:val="both"/>
        <w:rPr>
          <w:rFonts w:ascii="Times New Roman" w:hAnsi="Times New Roman" w:cs="Times New Roman"/>
          <w:color w:val="000000"/>
          <w:spacing w:val="-5"/>
          <w:sz w:val="24"/>
          <w:szCs w:val="24"/>
        </w:rPr>
      </w:pPr>
      <w:r>
        <w:rPr>
          <w:rFonts w:ascii="Times New Roman" w:hAnsi="Times New Roman" w:eastAsia="Times New Roman" w:cs="Times New Roman"/>
          <w:color w:val="000000"/>
          <w:spacing w:val="-5"/>
          <w:sz w:val="24"/>
          <w:szCs w:val="24"/>
          <w:lang w:val="kk-KZ"/>
        </w:rPr>
      </w:r>
      <w:r>
        <w:rPr>
          <w:rFonts w:ascii="Times New Roman" w:hAnsi="Times New Roman" w:eastAsia="Times New Roman" w:cs="Times New Roman"/>
          <w:color w:val="000000"/>
          <w:spacing w:val="-5"/>
          <w:sz w:val="24"/>
          <w:szCs w:val="24"/>
          <w:lang w:val="kk-KZ"/>
        </w:rPr>
      </w:r>
    </w:p>
    <w:p>
      <w:pPr>
        <w:pStyle w:val="778"/>
        <w:pBdr/>
        <w:spacing w:after="0" w:line="240" w:lineRule="auto"/>
        <w:ind w:left="0"/>
        <w:jc w:val="both"/>
        <w:rPr>
          <w:rFonts w:ascii="Times New Roman" w:hAnsi="Times New Roman" w:cs="Times New Roman"/>
          <w:color w:val="000000"/>
          <w:spacing w:val="-5"/>
          <w:sz w:val="24"/>
          <w:szCs w:val="24"/>
        </w:rPr>
      </w:pPr>
      <w:r>
        <w:rPr>
          <w:rFonts w:ascii="Times New Roman" w:hAnsi="Times New Roman" w:eastAsia="Times New Roman" w:cs="Times New Roman"/>
          <w:color w:val="000000"/>
          <w:spacing w:val="-5"/>
          <w:sz w:val="24"/>
          <w:szCs w:val="24"/>
          <w:lang w:val="kk-KZ"/>
        </w:rPr>
      </w:r>
      <w:r>
        <w:rPr>
          <w:rFonts w:ascii="Times New Roman" w:hAnsi="Times New Roman" w:eastAsia="Times New Roman" w:cs="Times New Roman"/>
          <w:color w:val="000000"/>
          <w:spacing w:val="-5"/>
          <w:sz w:val="24"/>
          <w:szCs w:val="24"/>
          <w:lang w:val="kk-KZ"/>
        </w:rPr>
      </w:r>
    </w:p>
    <w:tbl>
      <w:tblPr>
        <w:jc w:val="center"/>
        <w:tblInd w:w="-4089" w:type="dxa"/>
        <w:tblW w:w="9150" w:type="dxa"/>
        <w:tblCellMar>
          <w:left w:w="108" w:type="dxa"/>
          <w:top w:w="0" w:type="dxa"/>
          <w:right w:w="108" w:type="dxa"/>
          <w:bottom w:w="0" w:type="dxa"/>
        </w:tblCellMar>
        <w:tblBorders/>
        <w:tblLayout w:type="fixed"/>
        <w:tblLook w:val="04A0" w:firstRow="1" w:lastRow="0" w:firstColumn="1" w:lastColumn="0" w:noHBand="0" w:noVBand="1"/>
      </w:tblPr>
      <w:tblGrid>
        <w:gridCol w:w="992"/>
        <w:gridCol w:w="6466"/>
        <w:gridCol w:w="1692"/>
      </w:tblGrid>
      <w:tr>
        <w:trPr>
          <w:trHeight w:val="315"/>
        </w:trPr>
        <w:tc>
          <w:tcPr>
            <w:tcBorders>
              <w:top w:val="single" w:color="auto" w:sz="8" w:space="0"/>
              <w:left w:val="single" w:color="auto" w:sz="8" w:space="0"/>
              <w:bottom w:val="single" w:color="auto" w:sz="8" w:space="0"/>
              <w:right w:val="single" w:color="auto" w:sz="8" w:space="0"/>
            </w:tcBorders>
            <w:tcW w:w="992" w:type="dxa"/>
            <w:vAlign w:val="top"/>
            <w:textDirection w:val="lrTb"/>
          </w:tcPr>
          <w:p>
            <w:pPr>
              <w:pStyle w:val="771"/>
              <w:pBdr/>
              <w:spacing/>
              <w:ind/>
              <w:jc w:val="center"/>
              <w:rPr>
                <w:rFonts w:ascii="Times New Roman" w:hAnsi="Times New Roman" w:cs="Times New Roman"/>
                <w:b/>
                <w:color w:val="000000"/>
                <w:sz w:val="24"/>
                <w:szCs w:val="24"/>
              </w:rPr>
            </w:pPr>
            <w:r>
              <w:rPr>
                <w:rFonts w:ascii="Times New Roman" w:hAnsi="Times New Roman" w:eastAsia="Times New Roman" w:cs="Times New Roman"/>
                <w:b/>
                <w:color w:val="000000"/>
                <w:sz w:val="24"/>
                <w:szCs w:val="24"/>
              </w:rPr>
              <w:t xml:space="preserve">№ п/п</w:t>
            </w:r>
            <w:r>
              <w:rPr>
                <w:rFonts w:ascii="Times New Roman" w:hAnsi="Times New Roman" w:eastAsia="Times New Roman" w:cs="Times New Roman"/>
                <w:b/>
                <w:color w:val="000000"/>
                <w:sz w:val="24"/>
                <w:szCs w:val="24"/>
              </w:rPr>
            </w:r>
          </w:p>
        </w:tc>
        <w:tc>
          <w:tcPr>
            <w:tcBorders>
              <w:top w:val="single" w:color="auto" w:sz="8" w:space="0"/>
              <w:left w:val="none" w:color="000000" w:sz="4" w:space="0"/>
              <w:bottom w:val="single" w:color="auto" w:sz="8" w:space="0"/>
              <w:right w:val="single" w:color="000000" w:sz="8" w:space="0"/>
            </w:tcBorders>
            <w:tcW w:w="6466" w:type="dxa"/>
            <w:vAlign w:val="top"/>
            <w:textDirection w:val="lrTb"/>
          </w:tcPr>
          <w:p>
            <w:pPr>
              <w:pStyle w:val="771"/>
              <w:pBdr/>
              <w:spacing/>
              <w:ind/>
              <w:jc w:val="center"/>
              <w:rPr>
                <w:rFonts w:ascii="Times New Roman" w:hAnsi="Times New Roman" w:cs="Times New Roman"/>
                <w:b/>
                <w:color w:val="000000"/>
                <w:sz w:val="24"/>
                <w:szCs w:val="24"/>
              </w:rPr>
            </w:pPr>
            <w:r>
              <w:rPr>
                <w:rFonts w:ascii="Times New Roman" w:hAnsi="Times New Roman" w:eastAsia="Times New Roman" w:cs="Times New Roman"/>
                <w:b/>
                <w:color w:val="000000"/>
                <w:sz w:val="24"/>
                <w:szCs w:val="24"/>
                <w:shd w:val="clear" w:color="auto" w:fill="ffffff"/>
              </w:rPr>
              <w:t xml:space="preserve">Текущий ремонт оргтехники формата А4 (по сервисному обслуживанию периферийного оборудования</w:t>
            </w:r>
            <w:r>
              <w:rPr>
                <w:rFonts w:ascii="Times New Roman" w:hAnsi="Times New Roman" w:eastAsia="Times New Roman" w:cs="Times New Roman"/>
                <w:b/>
                <w:color w:val="333333"/>
                <w:sz w:val="24"/>
                <w:szCs w:val="24"/>
                <w:shd w:val="clear" w:color="auto" w:fill="ffffff"/>
              </w:rPr>
              <w:t xml:space="preserve">)</w:t>
            </w:r>
            <w:r>
              <w:rPr>
                <w:rFonts w:ascii="Times New Roman" w:hAnsi="Times New Roman" w:eastAsia="Times New Roman" w:cs="Times New Roman"/>
                <w:b/>
                <w:color w:val="000000"/>
                <w:sz w:val="24"/>
                <w:szCs w:val="24"/>
                <w:lang w:val="kk-KZ"/>
              </w:rPr>
            </w:r>
            <w:r>
              <w:rPr>
                <w:rFonts w:ascii="Times New Roman" w:hAnsi="Times New Roman" w:eastAsia="Times New Roman" w:cs="Times New Roman"/>
                <w:b/>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ind/>
              <w:jc w:val="center"/>
              <w:rPr>
                <w:rFonts w:ascii="Times New Roman" w:hAnsi="Times New Roman" w:cs="Times New Roman"/>
                <w:b/>
                <w:color w:val="000000"/>
                <w:sz w:val="24"/>
                <w:szCs w:val="24"/>
              </w:rPr>
            </w:pPr>
            <w:r>
              <w:rPr>
                <w:rFonts w:ascii="Times New Roman" w:hAnsi="Times New Roman" w:eastAsia="Times New Roman" w:cs="Times New Roman"/>
                <w:b/>
                <w:color w:val="000000"/>
                <w:sz w:val="24"/>
                <w:szCs w:val="24"/>
              </w:rPr>
              <w:t xml:space="preserve">Единица измерения</w:t>
            </w:r>
            <w:r>
              <w:rPr>
                <w:rFonts w:ascii="Times New Roman" w:hAnsi="Times New Roman" w:eastAsia="Times New Roman" w:cs="Times New Roman"/>
                <w:b/>
                <w:color w:val="000000"/>
                <w:sz w:val="24"/>
                <w:szCs w:val="24"/>
              </w:rPr>
            </w:r>
          </w:p>
        </w:tc>
      </w:tr>
      <w:tr>
        <w:trPr>
          <w:trHeight w:val="209"/>
        </w:trPr>
        <w:tc>
          <w:tcPr>
            <w:tcBorders>
              <w:top w:val="single" w:color="auto" w:sz="8" w:space="0"/>
              <w:left w:val="single" w:color="auto" w:sz="8" w:space="0"/>
              <w:bottom w:val="single" w:color="auto" w:sz="8" w:space="0"/>
              <w:right w:val="single" w:color="auto" w:sz="8" w:space="0"/>
            </w:tcBorders>
            <w:tcW w:w="992" w:type="dxa"/>
            <w:vAlign w:val="top"/>
            <w:textDirection w:val="lrTb"/>
          </w:tcPr>
          <w:p>
            <w:pPr>
              <w:pStyle w:val="771"/>
              <w:pBdr/>
              <w:spacing/>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kk-KZ"/>
              </w:rPr>
              <w:t xml:space="preserve">1</w:t>
            </w:r>
            <w:r>
              <w:rPr>
                <w:rFonts w:ascii="Times New Roman" w:hAnsi="Times New Roman" w:eastAsia="Times New Roman" w:cs="Times New Roman"/>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6466"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rPr>
              <w:t xml:space="preserve">Профилактика </w:t>
            </w:r>
            <w:r>
              <w:rPr>
                <w:rFonts w:ascii="Times New Roman" w:hAnsi="Times New Roman" w:eastAsia="Times New Roman" w:cs="Times New Roman"/>
                <w:sz w:val="24"/>
                <w:szCs w:val="24"/>
              </w:rPr>
              <w:t xml:space="preserve">оргтехники</w:t>
            </w:r>
            <w:r>
              <w:rPr>
                <w:rFonts w:ascii="Times New Roman" w:hAnsi="Times New Roman" w:eastAsia="Times New Roman" w:cs="Times New Roman"/>
                <w:sz w:val="24"/>
                <w:szCs w:val="24"/>
              </w:rPr>
              <w:t xml:space="preserve"> (чистка от пыли, смазка)</w:t>
            </w:r>
            <w:r>
              <w:rPr>
                <w:rFonts w:ascii="Times New Roman" w:hAnsi="Times New Roman" w:eastAsia="Times New Roman" w:cs="Times New Roman"/>
                <w:sz w:val="24"/>
                <w:szCs w:val="24"/>
              </w:rPr>
              <w:t xml:space="preserve"> принтеров и МФУ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kk-KZ"/>
              </w:rPr>
              <w:t xml:space="preserve">услуга</w:t>
            </w:r>
            <w:r>
              <w:rPr>
                <w:rFonts w:ascii="Times New Roman" w:hAnsi="Times New Roman" w:eastAsia="Times New Roman" w:cs="Times New Roman"/>
                <w:sz w:val="24"/>
                <w:szCs w:val="24"/>
                <w:lang w:val="kk-KZ"/>
              </w:rPr>
            </w:r>
          </w:p>
        </w:tc>
      </w:tr>
      <w:tr>
        <w:trPr>
          <w:trHeight w:val="315"/>
        </w:trPr>
        <w:tc>
          <w:tcPr>
            <w:tcBorders>
              <w:top w:val="single" w:color="auto" w:sz="8" w:space="0"/>
              <w:left w:val="single" w:color="auto" w:sz="8" w:space="0"/>
              <w:bottom w:val="single" w:color="auto" w:sz="8" w:space="0"/>
              <w:right w:val="single" w:color="auto" w:sz="8" w:space="0"/>
            </w:tcBorders>
            <w:tcW w:w="992" w:type="dxa"/>
            <w:vAlign w:val="top"/>
            <w:textDirection w:val="lrTb"/>
          </w:tcPr>
          <w:p>
            <w:pPr>
              <w:pStyle w:val="771"/>
              <w:pBdr/>
              <w:spacing/>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kk-KZ"/>
              </w:rPr>
              <w:t xml:space="preserve">2</w:t>
            </w:r>
            <w:r>
              <w:rPr>
                <w:rFonts w:ascii="Times New Roman" w:hAnsi="Times New Roman" w:eastAsia="Times New Roman" w:cs="Times New Roman"/>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6466"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rPr>
              <w:t xml:space="preserve">Настройка Системы</w:t>
            </w:r>
            <w:r>
              <w:rPr>
                <w:rFonts w:ascii="Times New Roman" w:hAnsi="Times New Roman" w:eastAsia="Times New Roman" w:cs="Times New Roman"/>
                <w:sz w:val="24"/>
                <w:szCs w:val="24"/>
              </w:rPr>
              <w:t xml:space="preserve"> принтеров и МФУ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kk-KZ"/>
              </w:rPr>
              <w:t xml:space="preserve">услуга</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rHeight w:val="315"/>
        </w:trPr>
        <w:tc>
          <w:tcPr>
            <w:tcBorders>
              <w:top w:val="single" w:color="auto" w:sz="8" w:space="0"/>
              <w:left w:val="single" w:color="auto" w:sz="8" w:space="0"/>
              <w:bottom w:val="single" w:color="auto" w:sz="8" w:space="0"/>
              <w:right w:val="single" w:color="auto" w:sz="8" w:space="0"/>
            </w:tcBorders>
            <w:tcW w:w="992" w:type="dxa"/>
            <w:vAlign w:val="top"/>
            <w:textDirection w:val="lrTb"/>
          </w:tcPr>
          <w:p>
            <w:pPr>
              <w:pStyle w:val="771"/>
              <w:pBdr/>
              <w:spacing/>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kk-KZ"/>
              </w:rPr>
              <w:t xml:space="preserve">3</w:t>
            </w:r>
            <w:r>
              <w:rPr>
                <w:rFonts w:ascii="Times New Roman" w:hAnsi="Times New Roman" w:eastAsia="Times New Roman" w:cs="Times New Roman"/>
                <w:color w:val="000000"/>
                <w:sz w:val="24"/>
                <w:szCs w:val="24"/>
                <w:lang w:val="kk-KZ"/>
              </w:rPr>
            </w:r>
            <w:r>
              <w:rPr>
                <w:rFonts w:ascii="Times New Roman" w:hAnsi="Times New Roman" w:eastAsia="Times New Roman" w:cs="Times New Roman"/>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6466"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rPr>
              <w:t xml:space="preserve">Диагностика </w:t>
            </w:r>
            <w:r>
              <w:rPr>
                <w:rFonts w:ascii="Times New Roman" w:hAnsi="Times New Roman" w:eastAsia="Times New Roman" w:cs="Times New Roman"/>
                <w:sz w:val="24"/>
                <w:szCs w:val="24"/>
              </w:rPr>
              <w:t xml:space="preserve"> ПК, моноблоков, мультимедийного оборудования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kk-KZ"/>
              </w:rPr>
              <w:t xml:space="preserve">услуга</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rHeight w:val="315"/>
        </w:trPr>
        <w:tc>
          <w:tcPr>
            <w:tcBorders>
              <w:top w:val="single" w:color="auto" w:sz="8" w:space="0"/>
              <w:left w:val="single" w:color="auto" w:sz="8" w:space="0"/>
              <w:bottom w:val="single" w:color="auto" w:sz="8" w:space="0"/>
              <w:right w:val="single" w:color="auto" w:sz="8" w:space="0"/>
            </w:tcBorders>
            <w:tcW w:w="992" w:type="dxa"/>
            <w:vAlign w:val="bottom"/>
            <w:textDirection w:val="lrTb"/>
          </w:tcPr>
          <w:p>
            <w:pPr>
              <w:pStyle w:val="771"/>
              <w:pBdr/>
              <w:spacing/>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kk-KZ"/>
              </w:rPr>
              <w:t xml:space="preserve">4</w:t>
            </w:r>
            <w:r>
              <w:rPr>
                <w:rFonts w:ascii="Times New Roman" w:hAnsi="Times New Roman" w:eastAsia="Times New Roman" w:cs="Times New Roman"/>
                <w:color w:val="000000"/>
                <w:sz w:val="24"/>
                <w:szCs w:val="24"/>
                <w:lang w:val="kk-KZ"/>
              </w:rPr>
            </w:r>
            <w:r>
              <w:rPr>
                <w:rFonts w:ascii="Times New Roman" w:hAnsi="Times New Roman" w:eastAsia="Times New Roman" w:cs="Times New Roman"/>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6466"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rPr>
              <w:t xml:space="preserve">Замена тормозной площадки</w:t>
            </w:r>
            <w:r>
              <w:rPr>
                <w:rFonts w:ascii="Times New Roman" w:hAnsi="Times New Roman" w:eastAsia="Times New Roman" w:cs="Times New Roman"/>
                <w:sz w:val="24"/>
                <w:szCs w:val="24"/>
              </w:rPr>
              <w:t xml:space="preserve"> принтеров и МФУ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kk-KZ"/>
              </w:rPr>
              <w:t xml:space="preserve">услуга</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rHeight w:val="315"/>
        </w:trPr>
        <w:tc>
          <w:tcPr>
            <w:tcBorders>
              <w:top w:val="single" w:color="auto" w:sz="8" w:space="0"/>
              <w:left w:val="single" w:color="auto" w:sz="8" w:space="0"/>
              <w:bottom w:val="single" w:color="auto" w:sz="8" w:space="0"/>
              <w:right w:val="single" w:color="auto" w:sz="8" w:space="0"/>
            </w:tcBorders>
            <w:tcW w:w="992" w:type="dxa"/>
            <w:vAlign w:val="bottom"/>
            <w:textDirection w:val="lrTb"/>
          </w:tcPr>
          <w:p>
            <w:pPr>
              <w:pStyle w:val="771"/>
              <w:pBdr/>
              <w:spacing/>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kk-KZ"/>
              </w:rPr>
              <w:t xml:space="preserve">5</w:t>
            </w:r>
            <w:r>
              <w:rPr>
                <w:rFonts w:ascii="Times New Roman" w:hAnsi="Times New Roman" w:eastAsia="Times New Roman" w:cs="Times New Roman"/>
                <w:color w:val="000000"/>
                <w:sz w:val="24"/>
                <w:szCs w:val="24"/>
                <w:lang w:val="kk-KZ"/>
              </w:rPr>
            </w:r>
            <w:r>
              <w:rPr>
                <w:rFonts w:ascii="Times New Roman" w:hAnsi="Times New Roman" w:eastAsia="Times New Roman" w:cs="Times New Roman"/>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6466"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rPr>
              <w:t xml:space="preserve">Замена термопленки</w:t>
            </w:r>
            <w:r>
              <w:rPr>
                <w:rFonts w:ascii="Times New Roman" w:hAnsi="Times New Roman" w:eastAsia="Times New Roman" w:cs="Times New Roman"/>
                <w:sz w:val="24"/>
                <w:szCs w:val="24"/>
              </w:rPr>
              <w:t xml:space="preserve"> принтеров и МФУ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kk-KZ"/>
              </w:rPr>
              <w:t xml:space="preserve">услуга</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rHeight w:val="315"/>
        </w:trPr>
        <w:tc>
          <w:tcPr>
            <w:tcBorders>
              <w:top w:val="single" w:color="auto" w:sz="8" w:space="0"/>
              <w:left w:val="single" w:color="auto" w:sz="8" w:space="0"/>
              <w:bottom w:val="single" w:color="auto" w:sz="8" w:space="0"/>
              <w:right w:val="single" w:color="auto" w:sz="8" w:space="0"/>
            </w:tcBorders>
            <w:tcW w:w="992" w:type="dxa"/>
            <w:vAlign w:val="bottom"/>
            <w:textDirection w:val="lrTb"/>
          </w:tcPr>
          <w:p>
            <w:pPr>
              <w:pStyle w:val="771"/>
              <w:pBdr/>
              <w:spacing/>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kk-KZ"/>
              </w:rPr>
              <w:t xml:space="preserve">6</w:t>
            </w:r>
            <w:r>
              <w:rPr>
                <w:rFonts w:ascii="Times New Roman" w:hAnsi="Times New Roman" w:eastAsia="Times New Roman" w:cs="Times New Roman"/>
                <w:color w:val="000000"/>
                <w:sz w:val="24"/>
                <w:szCs w:val="24"/>
                <w:lang w:val="kk-KZ"/>
              </w:rPr>
            </w:r>
            <w:r>
              <w:rPr>
                <w:rFonts w:ascii="Times New Roman" w:hAnsi="Times New Roman" w:eastAsia="Times New Roman" w:cs="Times New Roman"/>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6466"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rPr>
              <w:t xml:space="preserve">Замена ролика подачи бумаги</w:t>
            </w:r>
            <w:r>
              <w:rPr>
                <w:rFonts w:ascii="Times New Roman" w:hAnsi="Times New Roman" w:eastAsia="Times New Roman" w:cs="Times New Roman"/>
                <w:sz w:val="24"/>
                <w:szCs w:val="24"/>
              </w:rPr>
              <w:t xml:space="preserve"> принтеров и МФУ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kk-KZ"/>
              </w:rPr>
              <w:t xml:space="preserve">услуга</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rHeight w:val="315"/>
        </w:trPr>
        <w:tc>
          <w:tcPr>
            <w:tcBorders>
              <w:top w:val="single" w:color="auto" w:sz="8" w:space="0"/>
              <w:left w:val="single" w:color="auto" w:sz="8" w:space="0"/>
              <w:bottom w:val="single" w:color="auto" w:sz="8" w:space="0"/>
              <w:right w:val="single" w:color="auto" w:sz="8" w:space="0"/>
            </w:tcBorders>
            <w:tcW w:w="992" w:type="dxa"/>
            <w:vAlign w:val="bottom"/>
            <w:textDirection w:val="lrTb"/>
          </w:tcPr>
          <w:p>
            <w:pPr>
              <w:pStyle w:val="771"/>
              <w:pBdr/>
              <w:spacing/>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kk-KZ"/>
              </w:rPr>
              <w:t xml:space="preserve">7</w:t>
            </w:r>
            <w:r>
              <w:rPr>
                <w:rFonts w:ascii="Times New Roman" w:hAnsi="Times New Roman" w:eastAsia="Times New Roman" w:cs="Times New Roman"/>
                <w:color w:val="000000"/>
                <w:sz w:val="24"/>
                <w:szCs w:val="24"/>
                <w:lang w:val="kk-KZ"/>
              </w:rPr>
            </w:r>
            <w:r>
              <w:rPr>
                <w:rFonts w:ascii="Times New Roman" w:hAnsi="Times New Roman" w:eastAsia="Times New Roman" w:cs="Times New Roman"/>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6466"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rPr>
              <w:t xml:space="preserve">Замена резинового вала</w:t>
            </w:r>
            <w:r>
              <w:rPr>
                <w:rFonts w:ascii="Times New Roman" w:hAnsi="Times New Roman" w:eastAsia="Times New Roman" w:cs="Times New Roman"/>
                <w:sz w:val="24"/>
                <w:szCs w:val="24"/>
              </w:rPr>
              <w:t xml:space="preserve"> принтеров и МФУ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kk-KZ"/>
              </w:rPr>
              <w:t xml:space="preserve">услуга</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rHeight w:val="315"/>
        </w:trPr>
        <w:tc>
          <w:tcPr>
            <w:tcBorders>
              <w:top w:val="single" w:color="auto" w:sz="8" w:space="0"/>
              <w:left w:val="single" w:color="auto" w:sz="8" w:space="0"/>
              <w:bottom w:val="single" w:color="auto" w:sz="8" w:space="0"/>
              <w:right w:val="single" w:color="auto" w:sz="8" w:space="0"/>
            </w:tcBorders>
            <w:tcW w:w="992" w:type="dxa"/>
            <w:vAlign w:val="bottom"/>
            <w:textDirection w:val="lrTb"/>
          </w:tcPr>
          <w:p>
            <w:pPr>
              <w:pStyle w:val="771"/>
              <w:pBdr/>
              <w:spacing/>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kk-KZ"/>
              </w:rPr>
              <w:t xml:space="preserve">8</w:t>
            </w:r>
            <w:r>
              <w:rPr>
                <w:rFonts w:ascii="Times New Roman" w:hAnsi="Times New Roman" w:eastAsia="Times New Roman" w:cs="Times New Roman"/>
                <w:color w:val="000000"/>
                <w:sz w:val="24"/>
                <w:szCs w:val="24"/>
                <w:lang w:val="kk-KZ"/>
              </w:rPr>
            </w:r>
            <w:r>
              <w:rPr>
                <w:rFonts w:ascii="Times New Roman" w:hAnsi="Times New Roman" w:eastAsia="Times New Roman" w:cs="Times New Roman"/>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6466"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rPr>
              <w:t xml:space="preserve">Замена термоэлемента</w:t>
            </w:r>
            <w:r>
              <w:rPr>
                <w:rFonts w:ascii="Times New Roman" w:hAnsi="Times New Roman" w:eastAsia="Times New Roman" w:cs="Times New Roman"/>
                <w:sz w:val="24"/>
                <w:szCs w:val="24"/>
              </w:rPr>
              <w:t xml:space="preserve"> принтеров и МФУ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kk-KZ"/>
              </w:rPr>
              <w:t xml:space="preserve">услуга</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rHeight w:val="315"/>
        </w:trPr>
        <w:tc>
          <w:tcPr>
            <w:tcBorders>
              <w:top w:val="single" w:color="auto" w:sz="8" w:space="0"/>
              <w:left w:val="single" w:color="auto" w:sz="8" w:space="0"/>
              <w:bottom w:val="single" w:color="auto" w:sz="8" w:space="0"/>
              <w:right w:val="single" w:color="auto" w:sz="8" w:space="0"/>
            </w:tcBorders>
            <w:tcW w:w="992" w:type="dxa"/>
            <w:vAlign w:val="bottom"/>
            <w:textDirection w:val="lrTb"/>
          </w:tcPr>
          <w:p>
            <w:pPr>
              <w:pStyle w:val="771"/>
              <w:pBdr/>
              <w:spacing/>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kk-KZ"/>
              </w:rPr>
              <w:t xml:space="preserve">9</w:t>
            </w:r>
            <w:r>
              <w:rPr>
                <w:rFonts w:ascii="Times New Roman" w:hAnsi="Times New Roman" w:eastAsia="Times New Roman" w:cs="Times New Roman"/>
                <w:color w:val="000000"/>
                <w:sz w:val="24"/>
                <w:szCs w:val="24"/>
                <w:lang w:val="kk-KZ"/>
              </w:rPr>
            </w:r>
            <w:r>
              <w:rPr>
                <w:rFonts w:ascii="Times New Roman" w:hAnsi="Times New Roman" w:eastAsia="Times New Roman" w:cs="Times New Roman"/>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6466"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rPr>
              <w:t xml:space="preserve">Замена тефлонового вала</w:t>
            </w:r>
            <w:r>
              <w:rPr>
                <w:rFonts w:ascii="Times New Roman" w:hAnsi="Times New Roman" w:eastAsia="Times New Roman" w:cs="Times New Roman"/>
                <w:sz w:val="24"/>
                <w:szCs w:val="24"/>
              </w:rPr>
              <w:t xml:space="preserve"> принтеров и МФУ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kk-KZ"/>
              </w:rPr>
              <w:t xml:space="preserve">услуга</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rHeight w:val="315"/>
        </w:trPr>
        <w:tc>
          <w:tcPr>
            <w:tcBorders>
              <w:top w:val="single" w:color="auto" w:sz="8" w:space="0"/>
              <w:left w:val="single" w:color="auto" w:sz="8" w:space="0"/>
              <w:bottom w:val="single" w:color="auto" w:sz="8" w:space="0"/>
              <w:right w:val="single" w:color="auto" w:sz="8" w:space="0"/>
            </w:tcBorders>
            <w:tcW w:w="992" w:type="dxa"/>
            <w:vAlign w:val="bottom"/>
            <w:textDirection w:val="lrTb"/>
          </w:tcPr>
          <w:p>
            <w:pPr>
              <w:pStyle w:val="771"/>
              <w:pBdr/>
              <w:spacing/>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kk-KZ"/>
              </w:rPr>
              <w:t xml:space="preserve">10</w:t>
            </w:r>
            <w:r>
              <w:rPr>
                <w:rFonts w:ascii="Times New Roman" w:hAnsi="Times New Roman" w:eastAsia="Times New Roman" w:cs="Times New Roman"/>
                <w:color w:val="000000"/>
                <w:sz w:val="24"/>
                <w:szCs w:val="24"/>
                <w:lang w:val="kk-KZ"/>
              </w:rPr>
            </w:r>
            <w:r>
              <w:rPr>
                <w:rFonts w:ascii="Times New Roman" w:hAnsi="Times New Roman" w:eastAsia="Times New Roman" w:cs="Times New Roman"/>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6466"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rPr>
              <w:t xml:space="preserve">Замена фотовала картриджа</w:t>
            </w:r>
            <w:r>
              <w:rPr>
                <w:rFonts w:ascii="Times New Roman" w:hAnsi="Times New Roman" w:eastAsia="Times New Roman" w:cs="Times New Roman"/>
                <w:sz w:val="24"/>
                <w:szCs w:val="24"/>
              </w:rPr>
              <w:t xml:space="preserve"> принтеров и МФУ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kk-KZ"/>
              </w:rPr>
              <w:t xml:space="preserve">услуга</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rHeight w:val="315"/>
        </w:trPr>
        <w:tc>
          <w:tcPr>
            <w:tcBorders>
              <w:top w:val="single" w:color="auto" w:sz="8" w:space="0"/>
              <w:left w:val="single" w:color="auto" w:sz="8" w:space="0"/>
              <w:bottom w:val="single" w:color="auto" w:sz="8" w:space="0"/>
              <w:right w:val="single" w:color="auto" w:sz="8" w:space="0"/>
            </w:tcBorders>
            <w:tcW w:w="992" w:type="dxa"/>
            <w:vAlign w:val="bottom"/>
            <w:textDirection w:val="lrTb"/>
          </w:tcPr>
          <w:p>
            <w:pPr>
              <w:pStyle w:val="771"/>
              <w:pBdr/>
              <w:spacing/>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kk-KZ"/>
              </w:rPr>
              <w:t xml:space="preserve">11</w:t>
            </w:r>
            <w:r>
              <w:rPr>
                <w:rFonts w:ascii="Times New Roman" w:hAnsi="Times New Roman" w:eastAsia="Times New Roman" w:cs="Times New Roman"/>
                <w:color w:val="000000"/>
                <w:sz w:val="24"/>
                <w:szCs w:val="24"/>
                <w:lang w:val="kk-KZ"/>
              </w:rPr>
            </w:r>
            <w:r>
              <w:rPr>
                <w:rFonts w:ascii="Times New Roman" w:hAnsi="Times New Roman" w:eastAsia="Times New Roman" w:cs="Times New Roman"/>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6466"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rPr>
              <w:t xml:space="preserve">Замена ракеля картриджа</w:t>
            </w:r>
            <w:r>
              <w:rPr>
                <w:rFonts w:ascii="Times New Roman" w:hAnsi="Times New Roman" w:eastAsia="Times New Roman" w:cs="Times New Roman"/>
                <w:sz w:val="24"/>
                <w:szCs w:val="24"/>
              </w:rPr>
              <w:t xml:space="preserve"> принтеров и МФУ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kk-KZ"/>
              </w:rPr>
              <w:t xml:space="preserve">услуга</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rHeight w:val="315"/>
        </w:trPr>
        <w:tc>
          <w:tcPr>
            <w:tcBorders>
              <w:top w:val="single" w:color="auto" w:sz="8" w:space="0"/>
              <w:left w:val="single" w:color="auto" w:sz="8" w:space="0"/>
              <w:bottom w:val="single" w:color="auto" w:sz="8" w:space="0"/>
              <w:right w:val="single" w:color="auto" w:sz="8" w:space="0"/>
            </w:tcBorders>
            <w:tcW w:w="992" w:type="dxa"/>
            <w:vAlign w:val="bottom"/>
            <w:textDirection w:val="lrTb"/>
          </w:tcPr>
          <w:p>
            <w:pPr>
              <w:pStyle w:val="771"/>
              <w:pBdr/>
              <w:spacing/>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kk-KZ"/>
              </w:rPr>
              <w:t xml:space="preserve">12</w:t>
            </w:r>
            <w:r>
              <w:rPr>
                <w:rFonts w:ascii="Times New Roman" w:hAnsi="Times New Roman" w:eastAsia="Times New Roman" w:cs="Times New Roman"/>
                <w:color w:val="000000"/>
                <w:sz w:val="24"/>
                <w:szCs w:val="24"/>
                <w:lang w:val="kk-KZ"/>
              </w:rPr>
            </w:r>
            <w:r>
              <w:rPr>
                <w:rFonts w:ascii="Times New Roman" w:hAnsi="Times New Roman" w:eastAsia="Times New Roman" w:cs="Times New Roman"/>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6466"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rPr>
              <w:t xml:space="preserve">Замена магнитного вала картриджа</w:t>
            </w:r>
            <w:r>
              <w:rPr>
                <w:rFonts w:ascii="Times New Roman" w:hAnsi="Times New Roman" w:eastAsia="Times New Roman" w:cs="Times New Roman"/>
                <w:sz w:val="24"/>
                <w:szCs w:val="24"/>
              </w:rPr>
              <w:t xml:space="preserve"> принтеров и МФУ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kk-KZ"/>
              </w:rPr>
              <w:t xml:space="preserve">услуга</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rHeight w:val="315"/>
        </w:trPr>
        <w:tc>
          <w:tcPr>
            <w:tcBorders>
              <w:top w:val="single" w:color="auto" w:sz="8" w:space="0"/>
              <w:left w:val="single" w:color="auto" w:sz="8" w:space="0"/>
              <w:bottom w:val="single" w:color="auto" w:sz="8" w:space="0"/>
              <w:right w:val="single" w:color="auto" w:sz="8" w:space="0"/>
            </w:tcBorders>
            <w:tcW w:w="992" w:type="dxa"/>
            <w:vAlign w:val="bottom"/>
            <w:textDirection w:val="lrTb"/>
          </w:tcPr>
          <w:p>
            <w:pPr>
              <w:pStyle w:val="771"/>
              <w:pBdr/>
              <w:spacing/>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kk-KZ"/>
              </w:rPr>
              <w:t xml:space="preserve">13</w:t>
            </w:r>
            <w:r>
              <w:rPr>
                <w:rFonts w:ascii="Times New Roman" w:hAnsi="Times New Roman" w:eastAsia="Times New Roman" w:cs="Times New Roman"/>
                <w:color w:val="000000"/>
                <w:sz w:val="24"/>
                <w:szCs w:val="24"/>
                <w:lang w:val="kk-KZ"/>
              </w:rPr>
            </w:r>
            <w:r>
              <w:rPr>
                <w:rFonts w:ascii="Times New Roman" w:hAnsi="Times New Roman" w:eastAsia="Times New Roman" w:cs="Times New Roman"/>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6466"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rPr>
              <w:t xml:space="preserve">Замена дозирующего лезвия картриджа</w:t>
            </w:r>
            <w:r>
              <w:rPr>
                <w:rFonts w:ascii="Times New Roman" w:hAnsi="Times New Roman" w:eastAsia="Times New Roman" w:cs="Times New Roman"/>
                <w:sz w:val="24"/>
                <w:szCs w:val="24"/>
              </w:rPr>
              <w:t xml:space="preserve"> принтеров и МФУ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kk-KZ"/>
              </w:rPr>
              <w:t xml:space="preserve">услуга</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rHeight w:val="315"/>
        </w:trPr>
        <w:tc>
          <w:tcPr>
            <w:tcBorders>
              <w:top w:val="single" w:color="auto" w:sz="8" w:space="0"/>
              <w:left w:val="single" w:color="auto" w:sz="8" w:space="0"/>
              <w:bottom w:val="single" w:color="auto" w:sz="8" w:space="0"/>
              <w:right w:val="single" w:color="auto" w:sz="8" w:space="0"/>
            </w:tcBorders>
            <w:tcW w:w="992" w:type="dxa"/>
            <w:vAlign w:val="bottom"/>
            <w:textDirection w:val="lrTb"/>
          </w:tcPr>
          <w:p>
            <w:pPr>
              <w:pStyle w:val="771"/>
              <w:pBdr/>
              <w:spacing/>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kk-KZ"/>
              </w:rPr>
              <w:t xml:space="preserve">14</w:t>
            </w:r>
            <w:r>
              <w:rPr>
                <w:rFonts w:ascii="Times New Roman" w:hAnsi="Times New Roman" w:eastAsia="Times New Roman" w:cs="Times New Roman"/>
                <w:color w:val="000000"/>
                <w:sz w:val="24"/>
                <w:szCs w:val="24"/>
                <w:lang w:val="kk-KZ"/>
              </w:rPr>
            </w:r>
            <w:r>
              <w:rPr>
                <w:rFonts w:ascii="Times New Roman" w:hAnsi="Times New Roman" w:eastAsia="Times New Roman" w:cs="Times New Roman"/>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6466"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rPr>
              <w:t xml:space="preserve">Замена коротрона картриджа</w:t>
            </w:r>
            <w:r>
              <w:rPr>
                <w:rFonts w:ascii="Times New Roman" w:hAnsi="Times New Roman" w:eastAsia="Times New Roman" w:cs="Times New Roman"/>
                <w:sz w:val="24"/>
                <w:szCs w:val="24"/>
              </w:rPr>
              <w:t xml:space="preserve"> принтеров и МФУ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kk-KZ"/>
              </w:rPr>
              <w:t xml:space="preserve">услуга</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rHeight w:val="315"/>
        </w:trPr>
        <w:tc>
          <w:tcPr>
            <w:tcBorders>
              <w:top w:val="single" w:color="auto" w:sz="8" w:space="0"/>
              <w:left w:val="single" w:color="auto" w:sz="8" w:space="0"/>
              <w:bottom w:val="single" w:color="auto" w:sz="8" w:space="0"/>
              <w:right w:val="single" w:color="auto" w:sz="8" w:space="0"/>
            </w:tcBorders>
            <w:tcW w:w="992" w:type="dxa"/>
            <w:vAlign w:val="bottom"/>
            <w:textDirection w:val="lrTb"/>
          </w:tcPr>
          <w:p>
            <w:pPr>
              <w:pStyle w:val="771"/>
              <w:pBdr/>
              <w:spacing/>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kk-KZ"/>
              </w:rPr>
              <w:t xml:space="preserve">15</w:t>
            </w:r>
            <w:r>
              <w:rPr>
                <w:rFonts w:ascii="Times New Roman" w:hAnsi="Times New Roman" w:eastAsia="Times New Roman" w:cs="Times New Roman"/>
                <w:color w:val="000000"/>
                <w:sz w:val="24"/>
                <w:szCs w:val="24"/>
                <w:lang w:val="kk-KZ"/>
              </w:rPr>
            </w:r>
            <w:r>
              <w:rPr>
                <w:rFonts w:ascii="Times New Roman" w:hAnsi="Times New Roman" w:eastAsia="Times New Roman" w:cs="Times New Roman"/>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6466" w:type="dxa"/>
            <w:vAlign w:val="center"/>
            <w:textDirection w:val="lrTb"/>
          </w:tcPr>
          <w:p>
            <w:pPr>
              <w:pStyle w:val="771"/>
              <w:pBdr/>
              <w:spacing/>
              <w:ind/>
              <w:rPr>
                <w:rFonts w:ascii="Times New Roman" w:hAnsi="Times New Roman" w:cs="Times New Roman"/>
                <w:b/>
                <w:sz w:val="24"/>
                <w:szCs w:val="24"/>
              </w:rPr>
            </w:pPr>
            <w:r>
              <w:rPr>
                <w:rFonts w:ascii="Times New Roman" w:hAnsi="Times New Roman" w:eastAsia="Times New Roman" w:cs="Times New Roman"/>
                <w:sz w:val="24"/>
                <w:szCs w:val="24"/>
                <w:lang w:eastAsia="en-US"/>
              </w:rPr>
              <w:t xml:space="preserve">Техническое обслуживание ПК, моноблоков, ноутбуков, интерактивного оборудования </w:t>
            </w:r>
            <w:r>
              <w:rPr>
                <w:rFonts w:ascii="Times New Roman" w:hAnsi="Times New Roman" w:eastAsia="Times New Roman" w:cs="Times New Roman"/>
                <w:sz w:val="24"/>
                <w:szCs w:val="24"/>
                <w:lang w:eastAsia="en-US"/>
              </w:rPr>
              <w:t xml:space="preserve">(чистка</w:t>
            </w:r>
            <w:r>
              <w:rPr>
                <w:rFonts w:ascii="Times New Roman" w:hAnsi="Times New Roman" w:eastAsia="Times New Roman" w:cs="Times New Roman"/>
                <w:sz w:val="24"/>
                <w:szCs w:val="24"/>
                <w:lang w:eastAsia="en-US"/>
              </w:rPr>
              <w:t xml:space="preserve">, замена запасных частей, промывка, прошивка). </w:t>
            </w:r>
            <w:r>
              <w:rPr>
                <w:rFonts w:ascii="Times New Roman" w:hAnsi="Times New Roman" w:eastAsia="Times New Roman" w:cs="Times New Roman"/>
                <w:b/>
                <w:sz w:val="24"/>
                <w:szCs w:val="24"/>
                <w:lang w:eastAsia="en-US"/>
              </w:rPr>
            </w:r>
            <w:r>
              <w:rPr>
                <w:rFonts w:ascii="Times New Roman" w:hAnsi="Times New Roman" w:eastAsia="Times New Roman" w:cs="Times New Roman"/>
                <w:b/>
                <w:sz w:val="24"/>
                <w:szCs w:val="24"/>
                <w:lang w:eastAsia="en-US"/>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kk-KZ"/>
              </w:rPr>
              <w:t xml:space="preserve">услуга</w:t>
            </w:r>
            <w:r>
              <w:rPr>
                <w:rFonts w:ascii="Times New Roman" w:hAnsi="Times New Roman" w:eastAsia="Times New Roman" w:cs="Times New Roman"/>
                <w:sz w:val="24"/>
                <w:szCs w:val="24"/>
                <w:lang w:val="kk-KZ"/>
              </w:rPr>
            </w:r>
          </w:p>
        </w:tc>
      </w:tr>
      <w:tr>
        <w:trPr>
          <w:trHeight w:val="315"/>
        </w:trPr>
        <w:tc>
          <w:tcPr>
            <w:tcBorders>
              <w:top w:val="single" w:color="auto" w:sz="8" w:space="0"/>
              <w:left w:val="single" w:color="auto" w:sz="8" w:space="0"/>
              <w:bottom w:val="single" w:color="auto" w:sz="8" w:space="0"/>
              <w:right w:val="single" w:color="auto" w:sz="8" w:space="0"/>
            </w:tcBorders>
            <w:tcW w:w="992" w:type="dxa"/>
            <w:vAlign w:val="bottom"/>
            <w:textDirection w:val="lrTb"/>
          </w:tcPr>
          <w:p>
            <w:pPr>
              <w:pStyle w:val="771"/>
              <w:pBdr/>
              <w:spacing/>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kk-KZ"/>
              </w:rPr>
              <w:t xml:space="preserve">16</w:t>
            </w:r>
            <w:r>
              <w:rPr>
                <w:rFonts w:ascii="Times New Roman" w:hAnsi="Times New Roman" w:eastAsia="Times New Roman" w:cs="Times New Roman"/>
                <w:color w:val="000000"/>
                <w:sz w:val="24"/>
                <w:szCs w:val="24"/>
                <w:lang w:val="kk-KZ"/>
              </w:rPr>
            </w:r>
            <w:r>
              <w:rPr>
                <w:rFonts w:ascii="Times New Roman" w:hAnsi="Times New Roman" w:eastAsia="Times New Roman" w:cs="Times New Roman"/>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6466"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eastAsia="en-US"/>
              </w:rPr>
              <w:t xml:space="preserve">Прошивка Принтеров </w:t>
            </w:r>
            <w:r>
              <w:rPr>
                <w:rFonts w:ascii="Times New Roman" w:hAnsi="Times New Roman" w:eastAsia="Times New Roman" w:cs="Times New Roman"/>
                <w:sz w:val="24"/>
                <w:szCs w:val="24"/>
                <w:lang w:val="en-US" w:eastAsia="en-US"/>
              </w:rPr>
              <w:t xml:space="preserve">HP</w:t>
            </w:r>
            <w:r>
              <w:rPr>
                <w:rFonts w:ascii="Times New Roman" w:hAnsi="Times New Roman" w:eastAsia="Times New Roman" w:cs="Times New Roman"/>
                <w:sz w:val="24"/>
                <w:szCs w:val="24"/>
                <w:lang w:eastAsia="en-US"/>
              </w:rPr>
              <w:t xml:space="preserve"> </w:t>
            </w:r>
            <w:r>
              <w:rPr>
                <w:rFonts w:ascii="Times New Roman" w:hAnsi="Times New Roman" w:eastAsia="Times New Roman" w:cs="Times New Roman"/>
                <w:sz w:val="24"/>
                <w:szCs w:val="24"/>
                <w:lang w:val="en-US" w:eastAsia="en-US"/>
              </w:rPr>
              <w:t xml:space="preserve">Laser</w:t>
            </w:r>
            <w:r>
              <w:rPr>
                <w:rFonts w:ascii="Times New Roman" w:hAnsi="Times New Roman" w:eastAsia="Times New Roman" w:cs="Times New Roman"/>
                <w:sz w:val="24"/>
                <w:szCs w:val="24"/>
                <w:lang w:eastAsia="en-US"/>
              </w:rPr>
              <w:t xml:space="preserve"> </w:t>
            </w:r>
            <w:r>
              <w:rPr>
                <w:rFonts w:ascii="Times New Roman" w:hAnsi="Times New Roman" w:eastAsia="Times New Roman" w:cs="Times New Roman"/>
                <w:sz w:val="24"/>
                <w:szCs w:val="24"/>
                <w:lang w:val="en-US" w:eastAsia="en-US"/>
              </w:rPr>
              <w:t xml:space="preserve">MFP</w:t>
            </w:r>
            <w:r>
              <w:rPr>
                <w:rFonts w:ascii="Times New Roman" w:hAnsi="Times New Roman" w:eastAsia="Times New Roman" w:cs="Times New Roman"/>
                <w:sz w:val="24"/>
                <w:szCs w:val="24"/>
                <w:lang w:eastAsia="en-US"/>
              </w:rPr>
              <w:t xml:space="preserve"> 137 </w:t>
            </w:r>
            <w:r>
              <w:rPr>
                <w:rFonts w:ascii="Times New Roman" w:hAnsi="Times New Roman" w:eastAsia="Times New Roman" w:cs="Times New Roman"/>
                <w:sz w:val="24"/>
                <w:szCs w:val="24"/>
                <w:lang w:val="en-US" w:eastAsia="en-US"/>
              </w:rPr>
              <w:t xml:space="preserve">fvn</w:t>
            </w:r>
            <w:r>
              <w:rPr>
                <w:rFonts w:ascii="Times New Roman" w:hAnsi="Times New Roman" w:eastAsia="Times New Roman" w:cs="Times New Roman"/>
                <w:sz w:val="24"/>
                <w:szCs w:val="24"/>
                <w:lang w:eastAsia="en-US"/>
              </w:rPr>
              <w:t xml:space="preserve">-10 </w:t>
            </w:r>
            <w:r>
              <w:rPr>
                <w:rFonts w:ascii="Times New Roman" w:hAnsi="Times New Roman" w:eastAsia="Times New Roman" w:cs="Times New Roman"/>
                <w:sz w:val="24"/>
                <w:szCs w:val="24"/>
                <w:lang w:eastAsia="en-US"/>
              </w:rPr>
              <w:t xml:space="preserve">шт.</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kk-KZ"/>
              </w:rPr>
              <w:t xml:space="preserve">услуга</w:t>
            </w:r>
            <w:r>
              <w:rPr>
                <w:rFonts w:ascii="Times New Roman" w:hAnsi="Times New Roman" w:eastAsia="Times New Roman" w:cs="Times New Roman"/>
                <w:sz w:val="24"/>
                <w:szCs w:val="24"/>
                <w:lang w:val="kk-KZ"/>
              </w:rPr>
            </w:r>
          </w:p>
        </w:tc>
      </w:tr>
      <w:tr>
        <w:trPr>
          <w:trHeight w:val="315"/>
        </w:trPr>
        <w:tc>
          <w:tcPr>
            <w:tcBorders>
              <w:top w:val="single" w:color="auto" w:sz="8" w:space="0"/>
              <w:left w:val="single" w:color="auto" w:sz="8" w:space="0"/>
              <w:bottom w:val="single" w:color="auto" w:sz="8" w:space="0"/>
              <w:right w:val="single" w:color="auto" w:sz="8" w:space="0"/>
            </w:tcBorders>
            <w:tcW w:w="992" w:type="dxa"/>
            <w:vAlign w:val="bottom"/>
            <w:textDirection w:val="lrTb"/>
          </w:tcPr>
          <w:p>
            <w:pPr>
              <w:pStyle w:val="771"/>
              <w:pBdr/>
              <w:spacing/>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kk-KZ"/>
              </w:rPr>
              <w:t xml:space="preserve">17</w:t>
            </w:r>
            <w:r>
              <w:rPr>
                <w:rFonts w:ascii="Times New Roman" w:hAnsi="Times New Roman" w:eastAsia="Times New Roman" w:cs="Times New Roman"/>
                <w:color w:val="000000"/>
                <w:sz w:val="24"/>
                <w:szCs w:val="24"/>
                <w:lang w:val="kk-KZ"/>
              </w:rPr>
            </w:r>
            <w:r>
              <w:rPr>
                <w:rFonts w:ascii="Times New Roman" w:hAnsi="Times New Roman" w:eastAsia="Times New Roman" w:cs="Times New Roman"/>
                <w:color w:val="000000"/>
                <w:sz w:val="24"/>
                <w:szCs w:val="24"/>
                <w:lang w:val="kk-KZ"/>
              </w:rPr>
            </w:r>
          </w:p>
        </w:tc>
        <w:tc>
          <w:tcPr>
            <w:tcBorders>
              <w:top w:val="single" w:color="auto" w:sz="8" w:space="0"/>
              <w:left w:val="none" w:color="000000" w:sz="4" w:space="0"/>
              <w:bottom w:val="single" w:color="auto" w:sz="8" w:space="0"/>
              <w:right w:val="single" w:color="000000" w:sz="8" w:space="0"/>
            </w:tcBorders>
            <w:tcW w:w="6466"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rPr>
              <w:t xml:space="preserve">Замена деталей</w:t>
            </w:r>
            <w:r>
              <w:rPr>
                <w:rFonts w:ascii="Times New Roman" w:hAnsi="Times New Roman" w:eastAsia="Times New Roman" w:cs="Times New Roman"/>
                <w:sz w:val="24"/>
                <w:szCs w:val="24"/>
              </w:rPr>
            </w:r>
          </w:p>
        </w:tc>
        <w:tc>
          <w:tcPr>
            <w:tcBorders>
              <w:top w:val="single" w:color="auto" w:sz="8" w:space="0"/>
              <w:left w:val="none" w:color="000000" w:sz="4" w:space="0"/>
              <w:bottom w:val="single" w:color="auto" w:sz="8" w:space="0"/>
              <w:right w:val="single" w:color="000000" w:sz="8" w:space="0"/>
            </w:tcBorders>
            <w:tcW w:w="1692" w:type="dxa"/>
            <w:vAlign w:val="top"/>
            <w:textDirection w:val="lrTb"/>
          </w:tcPr>
          <w:p>
            <w:pPr>
              <w:pStyle w:val="771"/>
              <w:pBdr/>
              <w:spacing w:line="276"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kk-KZ"/>
              </w:rPr>
              <w:t xml:space="preserve">услуга</w:t>
            </w:r>
            <w:r>
              <w:rPr>
                <w:rFonts w:ascii="Times New Roman" w:hAnsi="Times New Roman" w:eastAsia="Times New Roman" w:cs="Times New Roman"/>
                <w:sz w:val="24"/>
                <w:szCs w:val="24"/>
                <w:lang w:val="kk-KZ"/>
              </w:rPr>
            </w:r>
          </w:p>
        </w:tc>
      </w:tr>
    </w:tbl>
    <w:p>
      <w:pPr>
        <w:pStyle w:val="778"/>
        <w:pBdr/>
        <w:spacing w:after="0" w:line="240" w:lineRule="auto"/>
        <w:ind w:left="0"/>
        <w:jc w:val="both"/>
        <w:rPr>
          <w:rFonts w:ascii="Times New Roman" w:hAnsi="Times New Roman" w:cs="Times New Roman"/>
          <w:color w:val="000000"/>
          <w:spacing w:val="-5"/>
          <w:sz w:val="24"/>
          <w:szCs w:val="24"/>
        </w:rPr>
      </w:pPr>
      <w:r>
        <w:rPr>
          <w:rFonts w:ascii="Times New Roman" w:hAnsi="Times New Roman" w:eastAsia="Times New Roman" w:cs="Times New Roman"/>
          <w:color w:val="000000"/>
          <w:spacing w:val="-5"/>
          <w:sz w:val="24"/>
          <w:szCs w:val="24"/>
          <w:lang w:val="kk-KZ"/>
        </w:rPr>
      </w:r>
      <w:r>
        <w:rPr>
          <w:rFonts w:ascii="Times New Roman" w:hAnsi="Times New Roman" w:eastAsia="Times New Roman" w:cs="Times New Roman"/>
          <w:color w:val="000000"/>
          <w:spacing w:val="-5"/>
          <w:sz w:val="24"/>
          <w:szCs w:val="24"/>
          <w:lang w:val="kk-KZ"/>
        </w:rPr>
      </w:r>
    </w:p>
    <w:p>
      <w:pPr>
        <w:pStyle w:val="771"/>
        <w:pBdr/>
        <w:spacing/>
        <w:ind/>
        <w:rPr>
          <w:rFonts w:ascii="Times New Roman" w:hAnsi="Times New Roman" w:cs="Times New Roman"/>
          <w:b/>
          <w:sz w:val="24"/>
          <w:szCs w:val="24"/>
        </w:rPr>
      </w:pP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p>
    <w:sectPr>
      <w:footerReference w:type="default" r:id="rId9"/>
      <w:footerReference w:type="even" r:id="rId10"/>
      <w:footnotePr/>
      <w:endnotePr>
        <w:numFmt w:val="decimal"/>
      </w:endnotePr>
      <w:type w:val="nextPage"/>
      <w:pgSz w:h="16838" w:orient="portrait" w:w="11906"/>
      <w:pgMar w:top="709" w:right="851" w:bottom="1134"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CYR">
    <w:panose1 w:val="02020603050405020304"/>
  </w:font>
  <w:font w:name="Wingdings">
    <w:panose1 w:val="05000000000000000000"/>
  </w:font>
  <w:font w:name="Symbol">
    <w:panose1 w:val="05050102010706020507"/>
  </w:font>
  <w:font w:name="Tahoma">
    <w:panose1 w:val="020B0604030504040204"/>
  </w:font>
  <w:font w:name="Courier New">
    <w:panose1 w:val="02070309020205020404"/>
  </w:font>
  <w:font w:name="SimSun">
    <w:panose1 w:val="02010600030101010101"/>
  </w:font>
  <w:font w:name="Times/Kazakh">
    <w:panose1 w:val="05050102010205020202"/>
  </w:font>
  <w:font w:name="Arial">
    <w:panose1 w:val="020B0604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framePr w:hAnchor="margin" w:vAnchor="text" w:wrap="around" w:xAlign="right" w:y="1"/>
      <w:pBdr/>
      <w:spacing/>
      <w:ind/>
      <w:rPr>
        <w:rStyle w:val="783"/>
      </w:rPr>
    </w:pPr>
    <w:r>
      <w:rPr>
        <w:rStyle w:val="783"/>
      </w:rPr>
      <w:fldChar w:fldCharType="begin"/>
    </w:r>
    <w:r>
      <w:rPr>
        <w:rStyle w:val="783"/>
      </w:rPr>
      <w:instrText xml:space="preserve">PAGE  </w:instrText>
    </w:r>
    <w:r>
      <w:rPr>
        <w:rStyle w:val="783"/>
      </w:rPr>
      <w:fldChar w:fldCharType="separate"/>
    </w:r>
    <w:r>
      <w:rPr>
        <w:rStyle w:val="783"/>
      </w:rPr>
      <w:t xml:space="preserve">1</w:t>
    </w:r>
    <w:r>
      <w:rPr>
        <w:rStyle w:val="783"/>
      </w:rPr>
      <w:fldChar w:fldCharType="end"/>
    </w:r>
    <w:r>
      <w:rPr>
        <w:rStyle w:val="783"/>
      </w:rPr>
    </w:r>
    <w:r>
      <w:rPr>
        <w:rStyle w:val="783"/>
      </w:rPr>
    </w:r>
  </w:p>
  <w:p>
    <w:pPr>
      <w:pStyle w:val="782"/>
      <w:pBdr/>
      <w:spacing/>
      <w:ind w:right="360"/>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framePr w:hAnchor="margin" w:vAnchor="text" w:wrap="around" w:xAlign="right" w:y="1"/>
      <w:pBdr/>
      <w:spacing/>
      <w:ind/>
      <w:rPr>
        <w:rStyle w:val="783"/>
      </w:rPr>
    </w:pPr>
    <w:r>
      <w:rPr>
        <w:rStyle w:val="783"/>
      </w:rPr>
      <w:fldChar w:fldCharType="begin"/>
    </w:r>
    <w:r>
      <w:rPr>
        <w:rStyle w:val="783"/>
      </w:rPr>
      <w:instrText xml:space="preserve">PAGE  </w:instrText>
    </w:r>
    <w:r>
      <w:rPr>
        <w:rStyle w:val="783"/>
      </w:rPr>
      <w:fldChar w:fldCharType="end"/>
    </w:r>
    <w:r>
      <w:rPr>
        <w:rStyle w:val="783"/>
      </w:rPr>
    </w:r>
    <w:r>
      <w:rPr>
        <w:rStyle w:val="783"/>
      </w:rPr>
    </w:r>
  </w:p>
  <w:p>
    <w:pPr>
      <w:pStyle w:val="782"/>
      <w:pBdr/>
      <w:spacing/>
      <w:ind w:right="360"/>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606A"/>
    <w:lvl w:ilvl="0">
      <w:isLgl w:val="false"/>
      <w:lvlJc w:val="left"/>
      <w:lvlText w:val=""/>
      <w:numFmt w:val="bullet"/>
      <w:pPr>
        <w:pBdr/>
        <w:tabs>
          <w:tab w:val="num" w:leader="none" w:pos="851"/>
        </w:tabs>
        <w:spacing/>
        <w:ind w:firstLine="567" w:left="0"/>
      </w:pPr>
      <w:rPr>
        <w:rFonts w:ascii="Symbol" w:hAnsi="Symbol"/>
      </w:rPr>
      <w:start w:val="1"/>
      <w:suff w:val="tab"/>
    </w:lvl>
    <w:lvl w:ilvl="1">
      <w:isLgl w:val="false"/>
      <w:lvlJc w:val="left"/>
      <w:lvlText w:val="o"/>
      <w:numFmt w:val="bullet"/>
      <w:pPr>
        <w:pBdr/>
        <w:tabs>
          <w:tab w:val="num" w:leader="none" w:pos="1440"/>
        </w:tabs>
        <w:spacing/>
        <w:ind w:hanging="360" w:left="1440"/>
      </w:pPr>
      <w:rPr>
        <w:rFonts w:ascii="Courier New" w:hAnsi="Courier New" w:cs="Courier New"/>
      </w:rPr>
      <w:start w:val="1"/>
      <w:suff w:val="tab"/>
    </w:lvl>
    <w:lvl w:ilvl="2">
      <w:isLgl w:val="false"/>
      <w:lvlJc w:val="left"/>
      <w:lvlText w:val=""/>
      <w:numFmt w:val="bullet"/>
      <w:pPr>
        <w:pBdr/>
        <w:tabs>
          <w:tab w:val="num" w:leader="none" w:pos="2160"/>
        </w:tabs>
        <w:spacing/>
        <w:ind w:hanging="360" w:left="2160"/>
      </w:pPr>
      <w:rPr>
        <w:rFonts w:ascii="Wingdings" w:hAnsi="Wingdings"/>
      </w:rPr>
      <w:start w:val="1"/>
      <w:suff w:val="tab"/>
    </w:lvl>
    <w:lvl w:ilvl="3">
      <w:isLgl w:val="false"/>
      <w:lvlJc w:val="left"/>
      <w:lvlText w:val=""/>
      <w:numFmt w:val="bullet"/>
      <w:pPr>
        <w:pBdr/>
        <w:tabs>
          <w:tab w:val="num" w:leader="none" w:pos="2880"/>
        </w:tabs>
        <w:spacing/>
        <w:ind w:hanging="360" w:left="2880"/>
      </w:pPr>
      <w:rPr>
        <w:rFonts w:ascii="Symbol" w:hAnsi="Symbol"/>
      </w:rPr>
      <w:start w:val="1"/>
      <w:suff w:val="tab"/>
    </w:lvl>
    <w:lvl w:ilvl="4">
      <w:isLgl w:val="false"/>
      <w:lvlJc w:val="left"/>
      <w:lvlText w:val="o"/>
      <w:numFmt w:val="bullet"/>
      <w:pPr>
        <w:pBdr/>
        <w:tabs>
          <w:tab w:val="num" w:leader="none" w:pos="3600"/>
        </w:tabs>
        <w:spacing/>
        <w:ind w:hanging="360" w:left="3600"/>
      </w:pPr>
      <w:rPr>
        <w:rFonts w:ascii="Courier New" w:hAnsi="Courier New" w:cs="Courier New"/>
      </w:rPr>
      <w:start w:val="1"/>
      <w:suff w:val="tab"/>
    </w:lvl>
    <w:lvl w:ilvl="5">
      <w:isLgl w:val="false"/>
      <w:lvlJc w:val="left"/>
      <w:lvlText w:val=""/>
      <w:numFmt w:val="bullet"/>
      <w:pPr>
        <w:pBdr/>
        <w:tabs>
          <w:tab w:val="num" w:leader="none" w:pos="4320"/>
        </w:tabs>
        <w:spacing/>
        <w:ind w:hanging="360" w:left="4320"/>
      </w:pPr>
      <w:rPr>
        <w:rFonts w:ascii="Wingdings" w:hAnsi="Wingdings"/>
      </w:rPr>
      <w:start w:val="1"/>
      <w:suff w:val="tab"/>
    </w:lvl>
    <w:lvl w:ilvl="6">
      <w:isLgl w:val="false"/>
      <w:lvlJc w:val="left"/>
      <w:lvlText w:val=""/>
      <w:numFmt w:val="bullet"/>
      <w:pPr>
        <w:pBdr/>
        <w:tabs>
          <w:tab w:val="num" w:leader="none" w:pos="5040"/>
        </w:tabs>
        <w:spacing/>
        <w:ind w:hanging="360" w:left="5040"/>
      </w:pPr>
      <w:rPr>
        <w:rFonts w:ascii="Symbol" w:hAnsi="Symbol"/>
      </w:rPr>
      <w:start w:val="1"/>
      <w:suff w:val="tab"/>
    </w:lvl>
    <w:lvl w:ilvl="7">
      <w:isLgl w:val="false"/>
      <w:lvlJc w:val="left"/>
      <w:lvlText w:val="o"/>
      <w:numFmt w:val="bullet"/>
      <w:pPr>
        <w:pBdr/>
        <w:tabs>
          <w:tab w:val="num" w:leader="none" w:pos="5760"/>
        </w:tabs>
        <w:spacing/>
        <w:ind w:hanging="360" w:left="5760"/>
      </w:pPr>
      <w:rPr>
        <w:rFonts w:ascii="Courier New" w:hAnsi="Courier New" w:cs="Courier New"/>
      </w:rPr>
      <w:start w:val="1"/>
      <w:suff w:val="tab"/>
    </w:lvl>
    <w:lvl w:ilvl="8">
      <w:isLgl w:val="false"/>
      <w:lvlJc w:val="left"/>
      <w:lvlText w:val=""/>
      <w:numFmt w:val="bullet"/>
      <w:pPr>
        <w:pBdr/>
        <w:tabs>
          <w:tab w:val="num" w:leader="none" w:pos="6480"/>
        </w:tabs>
        <w:spacing/>
        <w:ind w:hanging="360" w:left="6480"/>
      </w:pPr>
      <w:rPr>
        <w:rFonts w:ascii="Wingdings" w:hAnsi="Wingdings"/>
      </w:rPr>
      <w:start w:val="1"/>
      <w:suff w:val="tab"/>
    </w:lvl>
  </w:abstractNum>
  <w:abstractNum w:abstractNumId="1">
    <w:nsid w:val="05484A71"/>
    <w:lvl w:ilvl="0">
      <w:isLgl w:val="false"/>
      <w:lvlJc w:val="left"/>
      <w:lvlText w:val=""/>
      <w:numFmt w:val="bullet"/>
      <w:pPr>
        <w:pBdr/>
        <w:spacing/>
        <w:ind w:hanging="360" w:left="720"/>
      </w:pPr>
      <w:rPr>
        <w:rFonts w:ascii="Symbol" w:hAnsi="Symbol"/>
      </w:rPr>
      <w:start w:val="1"/>
      <w:suff w:val="tab"/>
    </w:lvl>
    <w:lvl w:ilvl="1">
      <w:isLgl w:val="false"/>
      <w:lvlJc w:val="left"/>
      <w:lvlText w:val=""/>
      <w:numFmt w:val="bullet"/>
      <w:pPr>
        <w:pBdr/>
        <w:spacing/>
        <w:ind w:hanging="360" w:left="1440"/>
      </w:pPr>
      <w:rPr>
        <w:rFonts w:ascii="Symbol" w:hAnsi="Symbol"/>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2">
    <w:nsid w:val="0BBD0461"/>
    <w:lvl w:ilvl="0">
      <w:isLgl w:val="false"/>
      <w:lvlJc w:val="left"/>
      <w:lvlText w:val="%1."/>
      <w:numFmt w:val="decimal"/>
      <w:pPr>
        <w:pBdr/>
        <w:spacing/>
        <w:ind w:hanging="420" w:left="45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nsid w:val="18714CC3"/>
    <w:lvl w:ilvl="0">
      <w:isLgl w:val="false"/>
      <w:lvlJc w:val="left"/>
      <w:lvlText w:val=""/>
      <w:numFmt w:val="bullet"/>
      <w:pPr>
        <w:pBdr/>
        <w:spacing/>
        <w:ind w:hanging="360" w:left="900"/>
      </w:pPr>
      <w:rPr>
        <w:rFonts w:ascii="Symbol" w:hAnsi="Symbol"/>
        <w:b w:val="0"/>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4">
    <w:nsid w:val="1CDF5213"/>
    <w:lvl w:ilvl="0">
      <w:isLgl w:val="false"/>
      <w:lvlJc w:val="left"/>
      <w:lvlText w:val=""/>
      <w:numFmt w:val="bullet"/>
      <w:pPr>
        <w:pBdr/>
        <w:tabs>
          <w:tab w:val="num" w:leader="none" w:pos="323"/>
        </w:tabs>
        <w:spacing/>
        <w:ind w:firstLine="567" w:left="-528"/>
      </w:pPr>
      <w:rPr>
        <w:rFonts w:ascii="Symbol" w:hAnsi="Symbol"/>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
    <w:nsid w:val="1D5D2001"/>
    <w:lvl w:ilvl="0">
      <w:isLgl w:val="false"/>
      <w:lvlJc w:val="left"/>
      <w:lvlText w:val="-"/>
      <w:numFmt w:val="bullet"/>
      <w:pPr>
        <w:pBdr/>
        <w:tabs>
          <w:tab w:val="num" w:leader="none" w:pos="323"/>
        </w:tabs>
        <w:spacing/>
        <w:ind w:firstLine="567" w:left="-528"/>
      </w:pPr>
      <w:rPr>
        <w:rFonts w:ascii="Times New Roman" w:hAnsi="Times New Roman" w:cs="Times New Roman"/>
      </w:rPr>
      <w:start w:val="65535"/>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nsid w:val="1EDB6466"/>
    <w:lvl w:ilvl="0">
      <w:isLgl w:val="false"/>
      <w:lvlJc w:val="left"/>
      <w:lvlText w:val="-"/>
      <w:numFmt w:val="bullet"/>
      <w:pPr>
        <w:pBdr/>
        <w:tabs>
          <w:tab w:val="num" w:leader="none" w:pos="323"/>
        </w:tabs>
        <w:spacing/>
        <w:ind w:firstLine="567" w:left="-528"/>
      </w:pPr>
      <w:rPr>
        <w:rFonts w:ascii="Times New Roman" w:hAnsi="Times New Roman" w:cs="Times New Roman"/>
      </w:rPr>
      <w:start w:val="65535"/>
      <w:suff w:val="tab"/>
    </w:lvl>
    <w:lvl w:ilvl="1">
      <w:isLgl w:val="false"/>
      <w:lvlJc w:val="left"/>
      <w:lvlText w:val="%2."/>
      <w:numFmt w:val="lowerLetter"/>
      <w:pPr>
        <w:pBdr/>
        <w:spacing/>
        <w:ind w:hanging="360" w:left="1119"/>
      </w:pPr>
      <w:rPr/>
      <w:start w:val="1"/>
      <w:suff w:val="tab"/>
    </w:lvl>
    <w:lvl w:ilvl="2">
      <w:isLgl w:val="false"/>
      <w:lvlJc w:val="right"/>
      <w:lvlText w:val="%3."/>
      <w:numFmt w:val="lowerRoman"/>
      <w:pPr>
        <w:pBdr/>
        <w:spacing/>
        <w:ind w:hanging="180" w:left="1839"/>
      </w:pPr>
      <w:rPr/>
      <w:start w:val="1"/>
      <w:suff w:val="tab"/>
    </w:lvl>
    <w:lvl w:ilvl="3">
      <w:isLgl w:val="false"/>
      <w:lvlJc w:val="left"/>
      <w:lvlText w:val="%4."/>
      <w:numFmt w:val="decimal"/>
      <w:pPr>
        <w:pBdr/>
        <w:spacing/>
        <w:ind w:hanging="360" w:left="2559"/>
      </w:pPr>
      <w:rPr/>
      <w:start w:val="1"/>
      <w:suff w:val="tab"/>
    </w:lvl>
    <w:lvl w:ilvl="4">
      <w:isLgl w:val="false"/>
      <w:lvlJc w:val="left"/>
      <w:lvlText w:val="%5."/>
      <w:numFmt w:val="lowerLetter"/>
      <w:pPr>
        <w:pBdr/>
        <w:spacing/>
        <w:ind w:hanging="360" w:left="3279"/>
      </w:pPr>
      <w:rPr/>
      <w:start w:val="1"/>
      <w:suff w:val="tab"/>
    </w:lvl>
    <w:lvl w:ilvl="5">
      <w:isLgl w:val="false"/>
      <w:lvlJc w:val="right"/>
      <w:lvlText w:val="%6."/>
      <w:numFmt w:val="lowerRoman"/>
      <w:pPr>
        <w:pBdr/>
        <w:spacing/>
        <w:ind w:hanging="180" w:left="3999"/>
      </w:pPr>
      <w:rPr/>
      <w:start w:val="1"/>
      <w:suff w:val="tab"/>
    </w:lvl>
    <w:lvl w:ilvl="6">
      <w:isLgl w:val="false"/>
      <w:lvlJc w:val="left"/>
      <w:lvlText w:val="%7."/>
      <w:numFmt w:val="decimal"/>
      <w:pPr>
        <w:pBdr/>
        <w:spacing/>
        <w:ind w:hanging="360" w:left="4719"/>
      </w:pPr>
      <w:rPr/>
      <w:start w:val="1"/>
      <w:suff w:val="tab"/>
    </w:lvl>
    <w:lvl w:ilvl="7">
      <w:isLgl w:val="false"/>
      <w:lvlJc w:val="left"/>
      <w:lvlText w:val="%8."/>
      <w:numFmt w:val="lowerLetter"/>
      <w:pPr>
        <w:pBdr/>
        <w:spacing/>
        <w:ind w:hanging="360" w:left="5439"/>
      </w:pPr>
      <w:rPr/>
      <w:start w:val="1"/>
      <w:suff w:val="tab"/>
    </w:lvl>
    <w:lvl w:ilvl="8">
      <w:isLgl w:val="false"/>
      <w:lvlJc w:val="right"/>
      <w:lvlText w:val="%9."/>
      <w:numFmt w:val="lowerRoman"/>
      <w:pPr>
        <w:pBdr/>
        <w:spacing/>
        <w:ind w:hanging="180" w:left="6159"/>
      </w:pPr>
      <w:rPr/>
      <w:start w:val="1"/>
      <w:suff w:val="tab"/>
    </w:lvl>
  </w:abstractNum>
  <w:abstractNum w:abstractNumId="7">
    <w:nsid w:val="20406AF8"/>
    <w:lvl w:ilvl="0">
      <w:isLgl w:val="false"/>
      <w:lvlJc w:val="left"/>
      <w:lvlText w:val="%1."/>
      <w:numFmt w:val="decimal"/>
      <w:pPr>
        <w:pBdr/>
        <w:spacing/>
        <w:ind w:hanging="420" w:left="459"/>
      </w:pPr>
      <w:rPr/>
      <w:start w:val="1"/>
      <w:suff w:val="tab"/>
    </w:lvl>
    <w:lvl w:ilvl="1">
      <w:isLgl w:val="false"/>
      <w:lvlJc w:val="left"/>
      <w:lvlText w:val="%2."/>
      <w:numFmt w:val="lowerLetter"/>
      <w:pPr>
        <w:pBdr/>
        <w:spacing/>
        <w:ind w:hanging="360" w:left="1119"/>
      </w:pPr>
      <w:rPr/>
      <w:start w:val="1"/>
      <w:suff w:val="tab"/>
    </w:lvl>
    <w:lvl w:ilvl="2">
      <w:isLgl w:val="false"/>
      <w:lvlJc w:val="right"/>
      <w:lvlText w:val="%3."/>
      <w:numFmt w:val="lowerRoman"/>
      <w:pPr>
        <w:pBdr/>
        <w:spacing/>
        <w:ind w:hanging="180" w:left="1839"/>
      </w:pPr>
      <w:rPr/>
      <w:start w:val="1"/>
      <w:suff w:val="tab"/>
    </w:lvl>
    <w:lvl w:ilvl="3">
      <w:isLgl w:val="false"/>
      <w:lvlJc w:val="left"/>
      <w:lvlText w:val="%4."/>
      <w:numFmt w:val="decimal"/>
      <w:pPr>
        <w:pBdr/>
        <w:spacing/>
        <w:ind w:hanging="360" w:left="2559"/>
      </w:pPr>
      <w:rPr/>
      <w:start w:val="1"/>
      <w:suff w:val="tab"/>
    </w:lvl>
    <w:lvl w:ilvl="4">
      <w:isLgl w:val="false"/>
      <w:lvlJc w:val="left"/>
      <w:lvlText w:val="%5."/>
      <w:numFmt w:val="lowerLetter"/>
      <w:pPr>
        <w:pBdr/>
        <w:spacing/>
        <w:ind w:hanging="360" w:left="3279"/>
      </w:pPr>
      <w:rPr/>
      <w:start w:val="1"/>
      <w:suff w:val="tab"/>
    </w:lvl>
    <w:lvl w:ilvl="5">
      <w:isLgl w:val="false"/>
      <w:lvlJc w:val="right"/>
      <w:lvlText w:val="%6."/>
      <w:numFmt w:val="lowerRoman"/>
      <w:pPr>
        <w:pBdr/>
        <w:spacing/>
        <w:ind w:hanging="180" w:left="3999"/>
      </w:pPr>
      <w:rPr/>
      <w:start w:val="1"/>
      <w:suff w:val="tab"/>
    </w:lvl>
    <w:lvl w:ilvl="6">
      <w:isLgl w:val="false"/>
      <w:lvlJc w:val="left"/>
      <w:lvlText w:val="%7."/>
      <w:numFmt w:val="decimal"/>
      <w:pPr>
        <w:pBdr/>
        <w:spacing/>
        <w:ind w:hanging="360" w:left="4719"/>
      </w:pPr>
      <w:rPr/>
      <w:start w:val="1"/>
      <w:suff w:val="tab"/>
    </w:lvl>
    <w:lvl w:ilvl="7">
      <w:isLgl w:val="false"/>
      <w:lvlJc w:val="left"/>
      <w:lvlText w:val="%8."/>
      <w:numFmt w:val="lowerLetter"/>
      <w:pPr>
        <w:pBdr/>
        <w:spacing/>
        <w:ind w:hanging="360" w:left="5439"/>
      </w:pPr>
      <w:rPr/>
      <w:start w:val="1"/>
      <w:suff w:val="tab"/>
    </w:lvl>
    <w:lvl w:ilvl="8">
      <w:isLgl w:val="false"/>
      <w:lvlJc w:val="right"/>
      <w:lvlText w:val="%9."/>
      <w:numFmt w:val="lowerRoman"/>
      <w:pPr>
        <w:pBdr/>
        <w:spacing/>
        <w:ind w:hanging="180" w:left="6159"/>
      </w:pPr>
      <w:rPr/>
      <w:start w:val="1"/>
      <w:suff w:val="tab"/>
    </w:lvl>
  </w:abstractNum>
  <w:abstractNum w:abstractNumId="8">
    <w:nsid w:val="20772A1A"/>
    <w:lvl w:ilvl="0">
      <w:isLgl w:val="false"/>
      <w:lvlJc w:val="left"/>
      <w:lvlText w:val="-"/>
      <w:numFmt w:val="bullet"/>
      <w:pPr>
        <w:pBdr/>
        <w:tabs>
          <w:tab w:val="num" w:leader="none" w:pos="736"/>
        </w:tabs>
        <w:spacing/>
        <w:ind w:firstLine="567" w:left="-115"/>
      </w:pPr>
      <w:rPr>
        <w:rFonts w:ascii="Times New Roman" w:hAnsi="Times New Roman" w:cs="Times New Roman"/>
      </w:rPr>
      <w:start w:val="65535"/>
      <w:suff w:val="tab"/>
    </w:lvl>
    <w:lvl w:ilvl="1">
      <w:isLgl w:val="false"/>
      <w:lvlJc w:val="left"/>
      <w:lvlText w:val="%2."/>
      <w:numFmt w:val="lowerLetter"/>
      <w:pPr>
        <w:pBdr/>
        <w:spacing/>
        <w:ind w:hanging="360" w:left="1532"/>
      </w:pPr>
      <w:rPr/>
      <w:start w:val="1"/>
      <w:suff w:val="tab"/>
    </w:lvl>
    <w:lvl w:ilvl="2">
      <w:isLgl w:val="false"/>
      <w:lvlJc w:val="right"/>
      <w:lvlText w:val="%3."/>
      <w:numFmt w:val="lowerRoman"/>
      <w:pPr>
        <w:pBdr/>
        <w:spacing/>
        <w:ind w:hanging="180" w:left="2252"/>
      </w:pPr>
      <w:rPr/>
      <w:start w:val="1"/>
      <w:suff w:val="tab"/>
    </w:lvl>
    <w:lvl w:ilvl="3">
      <w:isLgl w:val="false"/>
      <w:lvlJc w:val="left"/>
      <w:lvlText w:val="%4."/>
      <w:numFmt w:val="decimal"/>
      <w:pPr>
        <w:pBdr/>
        <w:spacing/>
        <w:ind w:hanging="360" w:left="2972"/>
      </w:pPr>
      <w:rPr/>
      <w:start w:val="1"/>
      <w:suff w:val="tab"/>
    </w:lvl>
    <w:lvl w:ilvl="4">
      <w:isLgl w:val="false"/>
      <w:lvlJc w:val="left"/>
      <w:lvlText w:val="%5."/>
      <w:numFmt w:val="lowerLetter"/>
      <w:pPr>
        <w:pBdr/>
        <w:spacing/>
        <w:ind w:hanging="360" w:left="3692"/>
      </w:pPr>
      <w:rPr/>
      <w:start w:val="1"/>
      <w:suff w:val="tab"/>
    </w:lvl>
    <w:lvl w:ilvl="5">
      <w:isLgl w:val="false"/>
      <w:lvlJc w:val="right"/>
      <w:lvlText w:val="%6."/>
      <w:numFmt w:val="lowerRoman"/>
      <w:pPr>
        <w:pBdr/>
        <w:spacing/>
        <w:ind w:hanging="180" w:left="4412"/>
      </w:pPr>
      <w:rPr/>
      <w:start w:val="1"/>
      <w:suff w:val="tab"/>
    </w:lvl>
    <w:lvl w:ilvl="6">
      <w:isLgl w:val="false"/>
      <w:lvlJc w:val="left"/>
      <w:lvlText w:val="%7."/>
      <w:numFmt w:val="decimal"/>
      <w:pPr>
        <w:pBdr/>
        <w:spacing/>
        <w:ind w:hanging="360" w:left="5132"/>
      </w:pPr>
      <w:rPr/>
      <w:start w:val="1"/>
      <w:suff w:val="tab"/>
    </w:lvl>
    <w:lvl w:ilvl="7">
      <w:isLgl w:val="false"/>
      <w:lvlJc w:val="left"/>
      <w:lvlText w:val="%8."/>
      <w:numFmt w:val="lowerLetter"/>
      <w:pPr>
        <w:pBdr/>
        <w:spacing/>
        <w:ind w:hanging="360" w:left="5852"/>
      </w:pPr>
      <w:rPr/>
      <w:start w:val="1"/>
      <w:suff w:val="tab"/>
    </w:lvl>
    <w:lvl w:ilvl="8">
      <w:isLgl w:val="false"/>
      <w:lvlJc w:val="right"/>
      <w:lvlText w:val="%9."/>
      <w:numFmt w:val="lowerRoman"/>
      <w:pPr>
        <w:pBdr/>
        <w:spacing/>
        <w:ind w:hanging="180" w:left="6572"/>
      </w:pPr>
      <w:rPr/>
      <w:start w:val="1"/>
      <w:suff w:val="tab"/>
    </w:lvl>
  </w:abstractNum>
  <w:abstractNum w:abstractNumId="9">
    <w:nsid w:val="24627759"/>
    <w:lvl w:ilvl="0">
      <w:isLgl w:val="false"/>
      <w:lvlJc w:val="left"/>
      <w:lvlText w:val="-"/>
      <w:numFmt w:val="bullet"/>
      <w:pPr>
        <w:pBdr/>
        <w:tabs>
          <w:tab w:val="num" w:leader="none" w:pos="323"/>
        </w:tabs>
        <w:spacing/>
        <w:ind w:firstLine="567" w:left="-528"/>
      </w:pPr>
      <w:rPr>
        <w:rFonts w:ascii="Times New Roman" w:hAnsi="Times New Roman" w:cs="Times New Roman"/>
      </w:rPr>
      <w:start w:val="65535"/>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nsid w:val="24657272"/>
    <w:lvl w:ilvl="0">
      <w:isLgl w:val="false"/>
      <w:lvlJc w:val="left"/>
      <w:lvlText w:val="%1."/>
      <w:numFmt w:val="decimal"/>
      <w:pPr>
        <w:pBdr/>
        <w:spacing/>
        <w:ind w:hanging="360" w:left="812"/>
      </w:pPr>
      <w:rPr/>
      <w:start w:val="1"/>
      <w:suff w:val="tab"/>
    </w:lvl>
    <w:lvl w:ilvl="1">
      <w:isLgl w:val="false"/>
      <w:lvlJc w:val="left"/>
      <w:lvlText w:val="%2."/>
      <w:numFmt w:val="lowerLetter"/>
      <w:pPr>
        <w:pBdr/>
        <w:spacing/>
        <w:ind w:hanging="360" w:left="1532"/>
      </w:pPr>
      <w:rPr/>
      <w:start w:val="1"/>
      <w:suff w:val="tab"/>
    </w:lvl>
    <w:lvl w:ilvl="2">
      <w:isLgl w:val="false"/>
      <w:lvlJc w:val="right"/>
      <w:lvlText w:val="%3."/>
      <w:numFmt w:val="lowerRoman"/>
      <w:pPr>
        <w:pBdr/>
        <w:spacing/>
        <w:ind w:hanging="180" w:left="2252"/>
      </w:pPr>
      <w:rPr/>
      <w:start w:val="1"/>
      <w:suff w:val="tab"/>
    </w:lvl>
    <w:lvl w:ilvl="3">
      <w:isLgl w:val="false"/>
      <w:lvlJc w:val="left"/>
      <w:lvlText w:val="%4."/>
      <w:numFmt w:val="decimal"/>
      <w:pPr>
        <w:pBdr/>
        <w:spacing/>
        <w:ind w:hanging="360" w:left="2972"/>
      </w:pPr>
      <w:rPr/>
      <w:start w:val="1"/>
      <w:suff w:val="tab"/>
    </w:lvl>
    <w:lvl w:ilvl="4">
      <w:isLgl w:val="false"/>
      <w:lvlJc w:val="left"/>
      <w:lvlText w:val="%5."/>
      <w:numFmt w:val="lowerLetter"/>
      <w:pPr>
        <w:pBdr/>
        <w:spacing/>
        <w:ind w:hanging="360" w:left="3692"/>
      </w:pPr>
      <w:rPr/>
      <w:start w:val="1"/>
      <w:suff w:val="tab"/>
    </w:lvl>
    <w:lvl w:ilvl="5">
      <w:isLgl w:val="false"/>
      <w:lvlJc w:val="right"/>
      <w:lvlText w:val="%6."/>
      <w:numFmt w:val="lowerRoman"/>
      <w:pPr>
        <w:pBdr/>
        <w:spacing/>
        <w:ind w:hanging="180" w:left="4412"/>
      </w:pPr>
      <w:rPr/>
      <w:start w:val="1"/>
      <w:suff w:val="tab"/>
    </w:lvl>
    <w:lvl w:ilvl="6">
      <w:isLgl w:val="false"/>
      <w:lvlJc w:val="left"/>
      <w:lvlText w:val="%7."/>
      <w:numFmt w:val="decimal"/>
      <w:pPr>
        <w:pBdr/>
        <w:spacing/>
        <w:ind w:hanging="360" w:left="5132"/>
      </w:pPr>
      <w:rPr/>
      <w:start w:val="1"/>
      <w:suff w:val="tab"/>
    </w:lvl>
    <w:lvl w:ilvl="7">
      <w:isLgl w:val="false"/>
      <w:lvlJc w:val="left"/>
      <w:lvlText w:val="%8."/>
      <w:numFmt w:val="lowerLetter"/>
      <w:pPr>
        <w:pBdr/>
        <w:spacing/>
        <w:ind w:hanging="360" w:left="5852"/>
      </w:pPr>
      <w:rPr/>
      <w:start w:val="1"/>
      <w:suff w:val="tab"/>
    </w:lvl>
    <w:lvl w:ilvl="8">
      <w:isLgl w:val="false"/>
      <w:lvlJc w:val="right"/>
      <w:lvlText w:val="%9."/>
      <w:numFmt w:val="lowerRoman"/>
      <w:pPr>
        <w:pBdr/>
        <w:spacing/>
        <w:ind w:hanging="180" w:left="6572"/>
      </w:pPr>
      <w:rPr/>
      <w:start w:val="1"/>
      <w:suff w:val="tab"/>
    </w:lvl>
  </w:abstractNum>
  <w:abstractNum w:abstractNumId="11">
    <w:nsid w:val="2C0C16F5"/>
    <w:lvl w:ilvl="0">
      <w:isLgl w:val="false"/>
      <w:lvlJc w:val="left"/>
      <w:lvlText w:val=""/>
      <w:numFmt w:val="bullet"/>
      <w:pPr>
        <w:pBdr/>
        <w:spacing/>
        <w:ind w:hanging="360" w:left="720"/>
      </w:pPr>
      <w:rPr>
        <w:rFonts w:ascii="Symbol" w:hAnsi="Symbol"/>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12">
    <w:nsid w:val="393B4728"/>
    <w:lvl w:ilvl="0">
      <w:isLgl w:val="false"/>
      <w:lvlJc w:val="left"/>
      <w:lvlText w:val=""/>
      <w:numFmt w:val="bullet"/>
      <w:pPr>
        <w:pBdr/>
        <w:spacing/>
        <w:ind w:hanging="360" w:left="720"/>
      </w:pPr>
      <w:rPr>
        <w:rFonts w:ascii="Symbol" w:hAnsi="Symbol"/>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13">
    <w:nsid w:val="40665443"/>
    <w:lvl w:ilvl="0">
      <w:isLgl w:val="false"/>
      <w:lvlJc w:val="left"/>
      <w:lvlText w:val="-"/>
      <w:numFmt w:val="bullet"/>
      <w:pPr>
        <w:pBdr/>
        <w:tabs>
          <w:tab w:val="num" w:leader="none" w:pos="851"/>
        </w:tabs>
        <w:spacing/>
        <w:ind w:firstLine="567" w:left="0"/>
      </w:pPr>
      <w:rPr>
        <w:rFonts w:ascii="Times New Roman" w:hAnsi="Times New Roman" w:cs="Times New Roman"/>
      </w:rPr>
      <w:start w:val="65535"/>
      <w:suff w:val="tab"/>
    </w:lvl>
    <w:lvl w:ilvl="1">
      <w:isLgl w:val="false"/>
      <w:lvlJc w:val="left"/>
      <w:lvlText w:val="o"/>
      <w:numFmt w:val="bullet"/>
      <w:pPr>
        <w:pBdr/>
        <w:tabs>
          <w:tab w:val="num" w:leader="none" w:pos="1440"/>
        </w:tabs>
        <w:spacing/>
        <w:ind w:hanging="360" w:left="1440"/>
      </w:pPr>
      <w:rPr>
        <w:rFonts w:ascii="Courier New" w:hAnsi="Courier New" w:cs="Courier New"/>
      </w:rPr>
      <w:start w:val="1"/>
      <w:suff w:val="tab"/>
    </w:lvl>
    <w:lvl w:ilvl="2">
      <w:isLgl w:val="false"/>
      <w:lvlJc w:val="left"/>
      <w:lvlText w:val=""/>
      <w:numFmt w:val="bullet"/>
      <w:pPr>
        <w:pBdr/>
        <w:tabs>
          <w:tab w:val="num" w:leader="none" w:pos="2160"/>
        </w:tabs>
        <w:spacing/>
        <w:ind w:hanging="360" w:left="2160"/>
      </w:pPr>
      <w:rPr>
        <w:rFonts w:ascii="Wingdings" w:hAnsi="Wingdings"/>
      </w:rPr>
      <w:start w:val="1"/>
      <w:suff w:val="tab"/>
    </w:lvl>
    <w:lvl w:ilvl="3">
      <w:isLgl w:val="false"/>
      <w:lvlJc w:val="left"/>
      <w:lvlText w:val=""/>
      <w:numFmt w:val="bullet"/>
      <w:pPr>
        <w:pBdr/>
        <w:tabs>
          <w:tab w:val="num" w:leader="none" w:pos="2880"/>
        </w:tabs>
        <w:spacing/>
        <w:ind w:hanging="360" w:left="2880"/>
      </w:pPr>
      <w:rPr>
        <w:rFonts w:ascii="Symbol" w:hAnsi="Symbol"/>
      </w:rPr>
      <w:start w:val="1"/>
      <w:suff w:val="tab"/>
    </w:lvl>
    <w:lvl w:ilvl="4">
      <w:isLgl w:val="false"/>
      <w:lvlJc w:val="left"/>
      <w:lvlText w:val="o"/>
      <w:numFmt w:val="bullet"/>
      <w:pPr>
        <w:pBdr/>
        <w:tabs>
          <w:tab w:val="num" w:leader="none" w:pos="3600"/>
        </w:tabs>
        <w:spacing/>
        <w:ind w:hanging="360" w:left="3600"/>
      </w:pPr>
      <w:rPr>
        <w:rFonts w:ascii="Courier New" w:hAnsi="Courier New" w:cs="Courier New"/>
      </w:rPr>
      <w:start w:val="1"/>
      <w:suff w:val="tab"/>
    </w:lvl>
    <w:lvl w:ilvl="5">
      <w:isLgl w:val="false"/>
      <w:lvlJc w:val="left"/>
      <w:lvlText w:val=""/>
      <w:numFmt w:val="bullet"/>
      <w:pPr>
        <w:pBdr/>
        <w:tabs>
          <w:tab w:val="num" w:leader="none" w:pos="4320"/>
        </w:tabs>
        <w:spacing/>
        <w:ind w:hanging="360" w:left="4320"/>
      </w:pPr>
      <w:rPr>
        <w:rFonts w:ascii="Wingdings" w:hAnsi="Wingdings"/>
      </w:rPr>
      <w:start w:val="1"/>
      <w:suff w:val="tab"/>
    </w:lvl>
    <w:lvl w:ilvl="6">
      <w:isLgl w:val="false"/>
      <w:lvlJc w:val="left"/>
      <w:lvlText w:val=""/>
      <w:numFmt w:val="bullet"/>
      <w:pPr>
        <w:pBdr/>
        <w:tabs>
          <w:tab w:val="num" w:leader="none" w:pos="5040"/>
        </w:tabs>
        <w:spacing/>
        <w:ind w:hanging="360" w:left="5040"/>
      </w:pPr>
      <w:rPr>
        <w:rFonts w:ascii="Symbol" w:hAnsi="Symbol"/>
      </w:rPr>
      <w:start w:val="1"/>
      <w:suff w:val="tab"/>
    </w:lvl>
    <w:lvl w:ilvl="7">
      <w:isLgl w:val="false"/>
      <w:lvlJc w:val="left"/>
      <w:lvlText w:val="o"/>
      <w:numFmt w:val="bullet"/>
      <w:pPr>
        <w:pBdr/>
        <w:tabs>
          <w:tab w:val="num" w:leader="none" w:pos="5760"/>
        </w:tabs>
        <w:spacing/>
        <w:ind w:hanging="360" w:left="5760"/>
      </w:pPr>
      <w:rPr>
        <w:rFonts w:ascii="Courier New" w:hAnsi="Courier New" w:cs="Courier New"/>
      </w:rPr>
      <w:start w:val="1"/>
      <w:suff w:val="tab"/>
    </w:lvl>
    <w:lvl w:ilvl="8">
      <w:isLgl w:val="false"/>
      <w:lvlJc w:val="left"/>
      <w:lvlText w:val=""/>
      <w:numFmt w:val="bullet"/>
      <w:pPr>
        <w:pBdr/>
        <w:tabs>
          <w:tab w:val="num" w:leader="none" w:pos="6480"/>
        </w:tabs>
        <w:spacing/>
        <w:ind w:hanging="360" w:left="6480"/>
      </w:pPr>
      <w:rPr>
        <w:rFonts w:ascii="Wingdings" w:hAnsi="Wingdings"/>
      </w:rPr>
      <w:start w:val="1"/>
      <w:suff w:val="tab"/>
    </w:lvl>
  </w:abstractNum>
  <w:abstractNum w:abstractNumId="14">
    <w:nsid w:val="411F7352"/>
    <w:lvl w:ilvl="0">
      <w:isLgl w:val="false"/>
      <w:lvlJc w:val="left"/>
      <w:lvlText w:val="-"/>
      <w:numFmt w:val="bullet"/>
      <w:pPr>
        <w:pBdr/>
        <w:tabs>
          <w:tab w:val="num" w:leader="none" w:pos="2084"/>
        </w:tabs>
        <w:spacing/>
        <w:ind w:firstLine="567" w:left="1233"/>
      </w:pPr>
      <w:rPr>
        <w:rFonts w:ascii="Times New Roman" w:hAnsi="Times New Roman" w:cs="Times New Roman"/>
      </w:rPr>
      <w:start w:val="65535"/>
      <w:suff w:val="tab"/>
    </w:lvl>
    <w:lvl w:ilvl="1">
      <w:isLgl w:val="false"/>
      <w:lvlJc w:val="left"/>
      <w:lvlText w:val="%2."/>
      <w:numFmt w:val="lowerLetter"/>
      <w:pPr>
        <w:pBdr/>
        <w:spacing/>
        <w:ind w:hanging="360" w:left="2880"/>
      </w:pPr>
      <w:rPr/>
      <w:start w:val="1"/>
      <w:suff w:val="tab"/>
    </w:lvl>
    <w:lvl w:ilvl="2">
      <w:isLgl w:val="false"/>
      <w:lvlJc w:val="right"/>
      <w:lvlText w:val="%3."/>
      <w:numFmt w:val="lowerRoman"/>
      <w:pPr>
        <w:pBdr/>
        <w:spacing/>
        <w:ind w:hanging="180" w:left="3600"/>
      </w:pPr>
      <w:rPr/>
      <w:start w:val="1"/>
      <w:suff w:val="tab"/>
    </w:lvl>
    <w:lvl w:ilvl="3">
      <w:isLgl w:val="false"/>
      <w:lvlJc w:val="left"/>
      <w:lvlText w:val="%4."/>
      <w:numFmt w:val="decimal"/>
      <w:pPr>
        <w:pBdr/>
        <w:spacing/>
        <w:ind w:hanging="360" w:left="4320"/>
      </w:pPr>
      <w:rPr/>
      <w:start w:val="1"/>
      <w:suff w:val="tab"/>
    </w:lvl>
    <w:lvl w:ilvl="4">
      <w:isLgl w:val="false"/>
      <w:lvlJc w:val="left"/>
      <w:lvlText w:val="%5."/>
      <w:numFmt w:val="lowerLetter"/>
      <w:pPr>
        <w:pBdr/>
        <w:spacing/>
        <w:ind w:hanging="360" w:left="5040"/>
      </w:pPr>
      <w:rPr/>
      <w:start w:val="1"/>
      <w:suff w:val="tab"/>
    </w:lvl>
    <w:lvl w:ilvl="5">
      <w:isLgl w:val="false"/>
      <w:lvlJc w:val="right"/>
      <w:lvlText w:val="%6."/>
      <w:numFmt w:val="lowerRoman"/>
      <w:pPr>
        <w:pBdr/>
        <w:spacing/>
        <w:ind w:hanging="180" w:left="5760"/>
      </w:pPr>
      <w:rPr/>
      <w:start w:val="1"/>
      <w:suff w:val="tab"/>
    </w:lvl>
    <w:lvl w:ilvl="6">
      <w:isLgl w:val="false"/>
      <w:lvlJc w:val="left"/>
      <w:lvlText w:val="%7."/>
      <w:numFmt w:val="decimal"/>
      <w:pPr>
        <w:pBdr/>
        <w:spacing/>
        <w:ind w:hanging="360" w:left="6480"/>
      </w:pPr>
      <w:rPr/>
      <w:start w:val="1"/>
      <w:suff w:val="tab"/>
    </w:lvl>
    <w:lvl w:ilvl="7">
      <w:isLgl w:val="false"/>
      <w:lvlJc w:val="left"/>
      <w:lvlText w:val="%8."/>
      <w:numFmt w:val="lowerLetter"/>
      <w:pPr>
        <w:pBdr/>
        <w:spacing/>
        <w:ind w:hanging="360" w:left="7200"/>
      </w:pPr>
      <w:rPr/>
      <w:start w:val="1"/>
      <w:suff w:val="tab"/>
    </w:lvl>
    <w:lvl w:ilvl="8">
      <w:isLgl w:val="false"/>
      <w:lvlJc w:val="right"/>
      <w:lvlText w:val="%9."/>
      <w:numFmt w:val="lowerRoman"/>
      <w:pPr>
        <w:pBdr/>
        <w:spacing/>
        <w:ind w:hanging="180" w:left="7920"/>
      </w:pPr>
      <w:rPr/>
      <w:start w:val="1"/>
      <w:suff w:val="tab"/>
    </w:lvl>
  </w:abstractNum>
  <w:abstractNum w:abstractNumId="15">
    <w:nsid w:val="43415887"/>
    <w:lvl w:ilvl="0">
      <w:isLgl w:val="false"/>
      <w:lvlJc w:val="left"/>
      <w:lvlText w:val="%1."/>
      <w:numFmt w:val="decimal"/>
      <w:pPr>
        <w:pBdr/>
        <w:spacing/>
        <w:ind w:hanging="360" w:left="2160"/>
      </w:pPr>
      <w:rPr/>
      <w:start w:val="1"/>
      <w:suff w:val="tab"/>
    </w:lvl>
    <w:lvl w:ilvl="1">
      <w:isLgl w:val="false"/>
      <w:lvlJc w:val="left"/>
      <w:lvlText w:val="%2."/>
      <w:numFmt w:val="lowerLetter"/>
      <w:pPr>
        <w:pBdr/>
        <w:spacing/>
        <w:ind w:hanging="360" w:left="2880"/>
      </w:pPr>
      <w:rPr/>
      <w:start w:val="1"/>
      <w:suff w:val="tab"/>
    </w:lvl>
    <w:lvl w:ilvl="2">
      <w:isLgl w:val="false"/>
      <w:lvlJc w:val="right"/>
      <w:lvlText w:val="%3."/>
      <w:numFmt w:val="lowerRoman"/>
      <w:pPr>
        <w:pBdr/>
        <w:spacing/>
        <w:ind w:hanging="180" w:left="3600"/>
      </w:pPr>
      <w:rPr/>
      <w:start w:val="1"/>
      <w:suff w:val="tab"/>
    </w:lvl>
    <w:lvl w:ilvl="3">
      <w:isLgl w:val="false"/>
      <w:lvlJc w:val="left"/>
      <w:lvlText w:val="%4."/>
      <w:numFmt w:val="decimal"/>
      <w:pPr>
        <w:pBdr/>
        <w:spacing/>
        <w:ind w:hanging="360" w:left="4320"/>
      </w:pPr>
      <w:rPr/>
      <w:start w:val="1"/>
      <w:suff w:val="tab"/>
    </w:lvl>
    <w:lvl w:ilvl="4">
      <w:isLgl w:val="false"/>
      <w:lvlJc w:val="left"/>
      <w:lvlText w:val="%5."/>
      <w:numFmt w:val="lowerLetter"/>
      <w:pPr>
        <w:pBdr/>
        <w:spacing/>
        <w:ind w:hanging="360" w:left="5040"/>
      </w:pPr>
      <w:rPr/>
      <w:start w:val="1"/>
      <w:suff w:val="tab"/>
    </w:lvl>
    <w:lvl w:ilvl="5">
      <w:isLgl w:val="false"/>
      <w:lvlJc w:val="right"/>
      <w:lvlText w:val="%6."/>
      <w:numFmt w:val="lowerRoman"/>
      <w:pPr>
        <w:pBdr/>
        <w:spacing/>
        <w:ind w:hanging="180" w:left="5760"/>
      </w:pPr>
      <w:rPr/>
      <w:start w:val="1"/>
      <w:suff w:val="tab"/>
    </w:lvl>
    <w:lvl w:ilvl="6">
      <w:isLgl w:val="false"/>
      <w:lvlJc w:val="left"/>
      <w:lvlText w:val="%7."/>
      <w:numFmt w:val="decimal"/>
      <w:pPr>
        <w:pBdr/>
        <w:spacing/>
        <w:ind w:hanging="360" w:left="6480"/>
      </w:pPr>
      <w:rPr/>
      <w:start w:val="1"/>
      <w:suff w:val="tab"/>
    </w:lvl>
    <w:lvl w:ilvl="7">
      <w:isLgl w:val="false"/>
      <w:lvlJc w:val="left"/>
      <w:lvlText w:val="%8."/>
      <w:numFmt w:val="lowerLetter"/>
      <w:pPr>
        <w:pBdr/>
        <w:spacing/>
        <w:ind w:hanging="360" w:left="7200"/>
      </w:pPr>
      <w:rPr/>
      <w:start w:val="1"/>
      <w:suff w:val="tab"/>
    </w:lvl>
    <w:lvl w:ilvl="8">
      <w:isLgl w:val="false"/>
      <w:lvlJc w:val="right"/>
      <w:lvlText w:val="%9."/>
      <w:numFmt w:val="lowerRoman"/>
      <w:pPr>
        <w:pBdr/>
        <w:spacing/>
        <w:ind w:hanging="180" w:left="7920"/>
      </w:pPr>
      <w:rPr/>
      <w:start w:val="1"/>
      <w:suff w:val="tab"/>
    </w:lvl>
  </w:abstractNum>
  <w:abstractNum w:abstractNumId="16">
    <w:nsid w:val="43E4423F"/>
    <w:lvl w:ilvl="0">
      <w:isLgl w:val="false"/>
      <w:lvlJc w:val="left"/>
      <w:lvlText w:val="%1."/>
      <w:numFmt w:val="decimal"/>
      <w:pPr>
        <w:pBdr/>
        <w:spacing/>
        <w:ind w:hanging="360" w:left="812"/>
      </w:pPr>
      <w:rPr/>
      <w:start w:val="1"/>
      <w:suff w:val="tab"/>
    </w:lvl>
    <w:lvl w:ilvl="1">
      <w:isLgl w:val="false"/>
      <w:lvlJc w:val="left"/>
      <w:lvlText w:val="%2."/>
      <w:numFmt w:val="lowerLetter"/>
      <w:pPr>
        <w:pBdr/>
        <w:spacing/>
        <w:ind w:hanging="360" w:left="1532"/>
      </w:pPr>
      <w:rPr/>
      <w:start w:val="1"/>
      <w:suff w:val="tab"/>
    </w:lvl>
    <w:lvl w:ilvl="2">
      <w:isLgl w:val="false"/>
      <w:lvlJc w:val="right"/>
      <w:lvlText w:val="%3."/>
      <w:numFmt w:val="lowerRoman"/>
      <w:pPr>
        <w:pBdr/>
        <w:spacing/>
        <w:ind w:hanging="180" w:left="2252"/>
      </w:pPr>
      <w:rPr/>
      <w:start w:val="1"/>
      <w:suff w:val="tab"/>
    </w:lvl>
    <w:lvl w:ilvl="3">
      <w:isLgl w:val="false"/>
      <w:lvlJc w:val="left"/>
      <w:lvlText w:val="%4."/>
      <w:numFmt w:val="decimal"/>
      <w:pPr>
        <w:pBdr/>
        <w:spacing/>
        <w:ind w:hanging="360" w:left="2972"/>
      </w:pPr>
      <w:rPr/>
      <w:start w:val="1"/>
      <w:suff w:val="tab"/>
    </w:lvl>
    <w:lvl w:ilvl="4">
      <w:isLgl w:val="false"/>
      <w:lvlJc w:val="left"/>
      <w:lvlText w:val="%5."/>
      <w:numFmt w:val="lowerLetter"/>
      <w:pPr>
        <w:pBdr/>
        <w:spacing/>
        <w:ind w:hanging="360" w:left="3692"/>
      </w:pPr>
      <w:rPr/>
      <w:start w:val="1"/>
      <w:suff w:val="tab"/>
    </w:lvl>
    <w:lvl w:ilvl="5">
      <w:isLgl w:val="false"/>
      <w:lvlJc w:val="right"/>
      <w:lvlText w:val="%6."/>
      <w:numFmt w:val="lowerRoman"/>
      <w:pPr>
        <w:pBdr/>
        <w:spacing/>
        <w:ind w:hanging="180" w:left="4412"/>
      </w:pPr>
      <w:rPr/>
      <w:start w:val="1"/>
      <w:suff w:val="tab"/>
    </w:lvl>
    <w:lvl w:ilvl="6">
      <w:isLgl w:val="false"/>
      <w:lvlJc w:val="left"/>
      <w:lvlText w:val="%7."/>
      <w:numFmt w:val="decimal"/>
      <w:pPr>
        <w:pBdr/>
        <w:spacing/>
        <w:ind w:hanging="360" w:left="5132"/>
      </w:pPr>
      <w:rPr/>
      <w:start w:val="1"/>
      <w:suff w:val="tab"/>
    </w:lvl>
    <w:lvl w:ilvl="7">
      <w:isLgl w:val="false"/>
      <w:lvlJc w:val="left"/>
      <w:lvlText w:val="%8."/>
      <w:numFmt w:val="lowerLetter"/>
      <w:pPr>
        <w:pBdr/>
        <w:spacing/>
        <w:ind w:hanging="360" w:left="5852"/>
      </w:pPr>
      <w:rPr/>
      <w:start w:val="1"/>
      <w:suff w:val="tab"/>
    </w:lvl>
    <w:lvl w:ilvl="8">
      <w:isLgl w:val="false"/>
      <w:lvlJc w:val="right"/>
      <w:lvlText w:val="%9."/>
      <w:numFmt w:val="lowerRoman"/>
      <w:pPr>
        <w:pBdr/>
        <w:spacing/>
        <w:ind w:hanging="180" w:left="6572"/>
      </w:pPr>
      <w:rPr/>
      <w:start w:val="1"/>
      <w:suff w:val="tab"/>
    </w:lvl>
  </w:abstractNum>
  <w:abstractNum w:abstractNumId="17">
    <w:nsid w:val="463E0E87"/>
    <w:lvl w:ilvl="0">
      <w:isLgl w:val="false"/>
      <w:lvlJc w:val="left"/>
      <w:lvlText w:val=""/>
      <w:numFmt w:val="bullet"/>
      <w:pPr>
        <w:pBdr/>
        <w:tabs>
          <w:tab w:val="num" w:leader="none" w:pos="2084"/>
        </w:tabs>
        <w:spacing/>
        <w:ind w:firstLine="567" w:left="1233"/>
      </w:pPr>
      <w:rPr>
        <w:rFonts w:ascii="Symbol" w:hAnsi="Symbol"/>
      </w:rPr>
      <w:start w:val="1"/>
      <w:suff w:val="tab"/>
    </w:lvl>
    <w:lvl w:ilvl="1">
      <w:isLgl w:val="false"/>
      <w:lvlJc w:val="left"/>
      <w:lvlText w:val="%2."/>
      <w:numFmt w:val="lowerLetter"/>
      <w:pPr>
        <w:pBdr/>
        <w:spacing/>
        <w:ind w:hanging="360" w:left="2880"/>
      </w:pPr>
      <w:rPr/>
      <w:start w:val="1"/>
      <w:suff w:val="tab"/>
    </w:lvl>
    <w:lvl w:ilvl="2">
      <w:isLgl w:val="false"/>
      <w:lvlJc w:val="right"/>
      <w:lvlText w:val="%3."/>
      <w:numFmt w:val="lowerRoman"/>
      <w:pPr>
        <w:pBdr/>
        <w:spacing/>
        <w:ind w:hanging="180" w:left="3600"/>
      </w:pPr>
      <w:rPr/>
      <w:start w:val="1"/>
      <w:suff w:val="tab"/>
    </w:lvl>
    <w:lvl w:ilvl="3">
      <w:isLgl w:val="false"/>
      <w:lvlJc w:val="left"/>
      <w:lvlText w:val="%4."/>
      <w:numFmt w:val="decimal"/>
      <w:pPr>
        <w:pBdr/>
        <w:spacing/>
        <w:ind w:hanging="360" w:left="4320"/>
      </w:pPr>
      <w:rPr/>
      <w:start w:val="1"/>
      <w:suff w:val="tab"/>
    </w:lvl>
    <w:lvl w:ilvl="4">
      <w:isLgl w:val="false"/>
      <w:lvlJc w:val="left"/>
      <w:lvlText w:val="%5."/>
      <w:numFmt w:val="lowerLetter"/>
      <w:pPr>
        <w:pBdr/>
        <w:spacing/>
        <w:ind w:hanging="360" w:left="5040"/>
      </w:pPr>
      <w:rPr/>
      <w:start w:val="1"/>
      <w:suff w:val="tab"/>
    </w:lvl>
    <w:lvl w:ilvl="5">
      <w:isLgl w:val="false"/>
      <w:lvlJc w:val="right"/>
      <w:lvlText w:val="%6."/>
      <w:numFmt w:val="lowerRoman"/>
      <w:pPr>
        <w:pBdr/>
        <w:spacing/>
        <w:ind w:hanging="180" w:left="5760"/>
      </w:pPr>
      <w:rPr/>
      <w:start w:val="1"/>
      <w:suff w:val="tab"/>
    </w:lvl>
    <w:lvl w:ilvl="6">
      <w:isLgl w:val="false"/>
      <w:lvlJc w:val="left"/>
      <w:lvlText w:val="%7."/>
      <w:numFmt w:val="decimal"/>
      <w:pPr>
        <w:pBdr/>
        <w:spacing/>
        <w:ind w:hanging="360" w:left="6480"/>
      </w:pPr>
      <w:rPr/>
      <w:start w:val="1"/>
      <w:suff w:val="tab"/>
    </w:lvl>
    <w:lvl w:ilvl="7">
      <w:isLgl w:val="false"/>
      <w:lvlJc w:val="left"/>
      <w:lvlText w:val="%8."/>
      <w:numFmt w:val="lowerLetter"/>
      <w:pPr>
        <w:pBdr/>
        <w:spacing/>
        <w:ind w:hanging="360" w:left="7200"/>
      </w:pPr>
      <w:rPr/>
      <w:start w:val="1"/>
      <w:suff w:val="tab"/>
    </w:lvl>
    <w:lvl w:ilvl="8">
      <w:isLgl w:val="false"/>
      <w:lvlJc w:val="right"/>
      <w:lvlText w:val="%9."/>
      <w:numFmt w:val="lowerRoman"/>
      <w:pPr>
        <w:pBdr/>
        <w:spacing/>
        <w:ind w:hanging="180" w:left="7920"/>
      </w:pPr>
      <w:rPr/>
      <w:start w:val="1"/>
      <w:suff w:val="tab"/>
    </w:lvl>
  </w:abstractNum>
  <w:abstractNum w:abstractNumId="18">
    <w:nsid w:val="47F36F8A"/>
    <w:lvl w:ilvl="0">
      <w:isLgl w:val="false"/>
      <w:lvlJc w:val="left"/>
      <w:lvlText w:val="%1."/>
      <w:numFmt w:val="decimal"/>
      <w:pPr>
        <w:pBdr/>
        <w:spacing/>
        <w:ind w:hanging="360" w:left="720"/>
      </w:pPr>
      <w:rPr>
        <w:b/>
      </w:rPr>
      <w:start w:val="1"/>
      <w:suff w:val="tab"/>
    </w:lvl>
    <w:lvl w:ilvl="1">
      <w:isLgl w:val="false"/>
      <w:lvlJc w:val="left"/>
      <w:lvlText w:val="-"/>
      <w:numFmt w:val="bullet"/>
      <w:pPr>
        <w:pBdr/>
        <w:tabs>
          <w:tab w:val="num" w:leader="none" w:pos="1364"/>
        </w:tabs>
        <w:spacing/>
        <w:ind w:firstLine="567" w:left="513"/>
      </w:pPr>
      <w:rPr>
        <w:rFonts w:ascii="Times New Roman" w:hAnsi="Times New Roman" w:cs="Times New Roman"/>
      </w:rPr>
      <w:start w:val="65535"/>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9">
    <w:nsid w:val="4B9A1090"/>
    <w:lvl w:ilvl="0">
      <w:isLgl w:val="false"/>
      <w:lvlJc w:val="left"/>
      <w:lvlText w:val=""/>
      <w:numFmt w:val="bullet"/>
      <w:pPr>
        <w:pBdr/>
        <w:spacing/>
        <w:ind w:hanging="360" w:left="720"/>
      </w:pPr>
      <w:rPr>
        <w:rFonts w:ascii="Symbol" w:hAnsi="Symbol"/>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20">
    <w:nsid w:val="4EBF4AA3"/>
    <w:lvl w:ilvl="0">
      <w:isLgl w:val="false"/>
      <w:lvlJc w:val="left"/>
      <w:lvlText w:val="%1."/>
      <w:numFmt w:val="decimal"/>
      <w:pPr>
        <w:pBdr/>
        <w:spacing/>
        <w:ind w:hanging="420" w:left="45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nsid w:val="54341C6C"/>
    <w:lvl w:ilvl="0">
      <w:isLgl w:val="false"/>
      <w:lvlJc w:val="left"/>
      <w:lvlText w:val="%1."/>
      <w:numFmt w:val="decimal"/>
      <w:pPr>
        <w:pBdr/>
        <w:spacing/>
        <w:ind w:hanging="420" w:left="45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2">
    <w:nsid w:val="560E12E5"/>
    <w:lvl w:ilvl="0">
      <w:isLgl w:val="false"/>
      <w:lvlJc w:val="left"/>
      <w:lvlText w:val="%1."/>
      <w:numFmt w:val="decimal"/>
      <w:pPr>
        <w:pBdr/>
        <w:spacing/>
        <w:ind w:hanging="420" w:left="459"/>
      </w:pPr>
      <w:rPr/>
      <w:start w:val="1"/>
      <w:suff w:val="tab"/>
    </w:lvl>
    <w:lvl w:ilvl="1">
      <w:isLgl w:val="false"/>
      <w:lvlJc w:val="left"/>
      <w:lvlText w:val="%2."/>
      <w:numFmt w:val="lowerLetter"/>
      <w:pPr>
        <w:pBdr/>
        <w:spacing/>
        <w:ind w:hanging="360" w:left="1119"/>
      </w:pPr>
      <w:rPr/>
      <w:start w:val="1"/>
      <w:suff w:val="tab"/>
    </w:lvl>
    <w:lvl w:ilvl="2">
      <w:isLgl w:val="false"/>
      <w:lvlJc w:val="right"/>
      <w:lvlText w:val="%3."/>
      <w:numFmt w:val="lowerRoman"/>
      <w:pPr>
        <w:pBdr/>
        <w:spacing/>
        <w:ind w:hanging="180" w:left="1839"/>
      </w:pPr>
      <w:rPr/>
      <w:start w:val="1"/>
      <w:suff w:val="tab"/>
    </w:lvl>
    <w:lvl w:ilvl="3">
      <w:isLgl w:val="false"/>
      <w:lvlJc w:val="left"/>
      <w:lvlText w:val="%4."/>
      <w:numFmt w:val="decimal"/>
      <w:pPr>
        <w:pBdr/>
        <w:spacing/>
        <w:ind w:hanging="360" w:left="2559"/>
      </w:pPr>
      <w:rPr/>
      <w:start w:val="1"/>
      <w:suff w:val="tab"/>
    </w:lvl>
    <w:lvl w:ilvl="4">
      <w:isLgl w:val="false"/>
      <w:lvlJc w:val="left"/>
      <w:lvlText w:val="%5."/>
      <w:numFmt w:val="lowerLetter"/>
      <w:pPr>
        <w:pBdr/>
        <w:spacing/>
        <w:ind w:hanging="360" w:left="3279"/>
      </w:pPr>
      <w:rPr/>
      <w:start w:val="1"/>
      <w:suff w:val="tab"/>
    </w:lvl>
    <w:lvl w:ilvl="5">
      <w:isLgl w:val="false"/>
      <w:lvlJc w:val="right"/>
      <w:lvlText w:val="%6."/>
      <w:numFmt w:val="lowerRoman"/>
      <w:pPr>
        <w:pBdr/>
        <w:spacing/>
        <w:ind w:hanging="180" w:left="3999"/>
      </w:pPr>
      <w:rPr/>
      <w:start w:val="1"/>
      <w:suff w:val="tab"/>
    </w:lvl>
    <w:lvl w:ilvl="6">
      <w:isLgl w:val="false"/>
      <w:lvlJc w:val="left"/>
      <w:lvlText w:val="%7."/>
      <w:numFmt w:val="decimal"/>
      <w:pPr>
        <w:pBdr/>
        <w:spacing/>
        <w:ind w:hanging="360" w:left="4719"/>
      </w:pPr>
      <w:rPr/>
      <w:start w:val="1"/>
      <w:suff w:val="tab"/>
    </w:lvl>
    <w:lvl w:ilvl="7">
      <w:isLgl w:val="false"/>
      <w:lvlJc w:val="left"/>
      <w:lvlText w:val="%8."/>
      <w:numFmt w:val="lowerLetter"/>
      <w:pPr>
        <w:pBdr/>
        <w:spacing/>
        <w:ind w:hanging="360" w:left="5439"/>
      </w:pPr>
      <w:rPr/>
      <w:start w:val="1"/>
      <w:suff w:val="tab"/>
    </w:lvl>
    <w:lvl w:ilvl="8">
      <w:isLgl w:val="false"/>
      <w:lvlJc w:val="right"/>
      <w:lvlText w:val="%9."/>
      <w:numFmt w:val="lowerRoman"/>
      <w:pPr>
        <w:pBdr/>
        <w:spacing/>
        <w:ind w:hanging="180" w:left="6159"/>
      </w:pPr>
      <w:rPr/>
      <w:start w:val="1"/>
      <w:suff w:val="tab"/>
    </w:lvl>
  </w:abstractNum>
  <w:abstractNum w:abstractNumId="23">
    <w:nsid w:val="58E0466A"/>
    <w:lvl w:ilvl="0">
      <w:isLgl w:val="false"/>
      <w:lvlJc w:val="left"/>
      <w:lvlText w:val="-"/>
      <w:numFmt w:val="bullet"/>
      <w:pPr>
        <w:pBdr/>
        <w:tabs>
          <w:tab w:val="num" w:leader="none" w:pos="921"/>
        </w:tabs>
        <w:spacing/>
        <w:ind w:hanging="360" w:left="921"/>
      </w:pPr>
      <w:rPr>
        <w:rFonts w:ascii="Times New Roman CYR" w:hAnsi="Times New Roman CYR" w:eastAsia="Courier New" w:cs="Times New Roman CYR"/>
      </w:rPr>
      <w:start w:val="0"/>
      <w:suff w:val="tab"/>
    </w:lvl>
    <w:lvl w:ilvl="1">
      <w:isLgl w:val="false"/>
      <w:lvlJc w:val="left"/>
      <w:lvlText w:val="o"/>
      <w:numFmt w:val="bullet"/>
      <w:pPr>
        <w:pBdr/>
        <w:tabs>
          <w:tab w:val="num" w:leader="none" w:pos="1440"/>
        </w:tabs>
        <w:spacing/>
        <w:ind w:hanging="360" w:left="1440"/>
      </w:pPr>
      <w:rPr>
        <w:rFonts w:ascii="Courier New" w:hAnsi="Courier New" w:cs="Courier New"/>
      </w:rPr>
      <w:start w:val="1"/>
      <w:suff w:val="tab"/>
    </w:lvl>
    <w:lvl w:ilvl="2">
      <w:isLgl w:val="false"/>
      <w:lvlJc w:val="left"/>
      <w:lvlText w:val=""/>
      <w:numFmt w:val="bullet"/>
      <w:pPr>
        <w:pBdr/>
        <w:tabs>
          <w:tab w:val="num" w:leader="none" w:pos="2160"/>
        </w:tabs>
        <w:spacing/>
        <w:ind w:hanging="360" w:left="2160"/>
      </w:pPr>
      <w:rPr>
        <w:rFonts w:ascii="Wingdings" w:hAnsi="Wingdings"/>
      </w:rPr>
      <w:start w:val="1"/>
      <w:suff w:val="tab"/>
    </w:lvl>
    <w:lvl w:ilvl="3">
      <w:isLgl w:val="false"/>
      <w:lvlJc w:val="left"/>
      <w:lvlText w:val=""/>
      <w:numFmt w:val="bullet"/>
      <w:pPr>
        <w:pBdr/>
        <w:tabs>
          <w:tab w:val="num" w:leader="none" w:pos="2880"/>
        </w:tabs>
        <w:spacing/>
        <w:ind w:hanging="360" w:left="2880"/>
      </w:pPr>
      <w:rPr>
        <w:rFonts w:ascii="Symbol" w:hAnsi="Symbol"/>
      </w:rPr>
      <w:start w:val="1"/>
      <w:suff w:val="tab"/>
    </w:lvl>
    <w:lvl w:ilvl="4">
      <w:isLgl w:val="false"/>
      <w:lvlJc w:val="left"/>
      <w:lvlText w:val="o"/>
      <w:numFmt w:val="bullet"/>
      <w:pPr>
        <w:pBdr/>
        <w:tabs>
          <w:tab w:val="num" w:leader="none" w:pos="3600"/>
        </w:tabs>
        <w:spacing/>
        <w:ind w:hanging="360" w:left="3600"/>
      </w:pPr>
      <w:rPr>
        <w:rFonts w:ascii="Courier New" w:hAnsi="Courier New" w:cs="Courier New"/>
      </w:rPr>
      <w:start w:val="1"/>
      <w:suff w:val="tab"/>
    </w:lvl>
    <w:lvl w:ilvl="5">
      <w:isLgl w:val="false"/>
      <w:lvlJc w:val="left"/>
      <w:lvlText w:val=""/>
      <w:numFmt w:val="bullet"/>
      <w:pPr>
        <w:pBdr/>
        <w:tabs>
          <w:tab w:val="num" w:leader="none" w:pos="4320"/>
        </w:tabs>
        <w:spacing/>
        <w:ind w:hanging="360" w:left="4320"/>
      </w:pPr>
      <w:rPr>
        <w:rFonts w:ascii="Wingdings" w:hAnsi="Wingdings"/>
      </w:rPr>
      <w:start w:val="1"/>
      <w:suff w:val="tab"/>
    </w:lvl>
    <w:lvl w:ilvl="6">
      <w:isLgl w:val="false"/>
      <w:lvlJc w:val="left"/>
      <w:lvlText w:val=""/>
      <w:numFmt w:val="bullet"/>
      <w:pPr>
        <w:pBdr/>
        <w:tabs>
          <w:tab w:val="num" w:leader="none" w:pos="5040"/>
        </w:tabs>
        <w:spacing/>
        <w:ind w:hanging="360" w:left="5040"/>
      </w:pPr>
      <w:rPr>
        <w:rFonts w:ascii="Symbol" w:hAnsi="Symbol"/>
      </w:rPr>
      <w:start w:val="1"/>
      <w:suff w:val="tab"/>
    </w:lvl>
    <w:lvl w:ilvl="7">
      <w:isLgl w:val="false"/>
      <w:lvlJc w:val="left"/>
      <w:lvlText w:val="o"/>
      <w:numFmt w:val="bullet"/>
      <w:pPr>
        <w:pBdr/>
        <w:tabs>
          <w:tab w:val="num" w:leader="none" w:pos="5760"/>
        </w:tabs>
        <w:spacing/>
        <w:ind w:hanging="360" w:left="5760"/>
      </w:pPr>
      <w:rPr>
        <w:rFonts w:ascii="Courier New" w:hAnsi="Courier New" w:cs="Courier New"/>
      </w:rPr>
      <w:start w:val="1"/>
      <w:suff w:val="tab"/>
    </w:lvl>
    <w:lvl w:ilvl="8">
      <w:isLgl w:val="false"/>
      <w:lvlJc w:val="left"/>
      <w:lvlText w:val=""/>
      <w:numFmt w:val="bullet"/>
      <w:pPr>
        <w:pBdr/>
        <w:tabs>
          <w:tab w:val="num" w:leader="none" w:pos="6480"/>
        </w:tabs>
        <w:spacing/>
        <w:ind w:hanging="360" w:left="6480"/>
      </w:pPr>
      <w:rPr>
        <w:rFonts w:ascii="Wingdings" w:hAnsi="Wingdings"/>
      </w:rPr>
      <w:start w:val="1"/>
      <w:suff w:val="tab"/>
    </w:lvl>
  </w:abstractNum>
  <w:abstractNum w:abstractNumId="24">
    <w:nsid w:val="5A234C03"/>
    <w:lvl w:ilvl="0">
      <w:isLgl w:val="false"/>
      <w:lvlJc w:val="left"/>
      <w:lvlText w:val="-"/>
      <w:numFmt w:val="bullet"/>
      <w:pPr>
        <w:pBdr/>
        <w:tabs>
          <w:tab w:val="num" w:leader="none" w:pos="323"/>
        </w:tabs>
        <w:spacing/>
        <w:ind w:firstLine="567" w:left="-528"/>
      </w:pPr>
      <w:rPr>
        <w:rFonts w:ascii="Times New Roman" w:hAnsi="Times New Roman" w:cs="Times New Roman"/>
      </w:rPr>
      <w:start w:val="6553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25">
    <w:nsid w:val="77F36C66"/>
    <w:lvl w:ilvl="0">
      <w:isLgl w:val="false"/>
      <w:lvlJc w:val="left"/>
      <w:lvlText w:val="%1."/>
      <w:numFmt w:val="decimal"/>
      <w:pPr>
        <w:pBdr/>
        <w:spacing/>
        <w:ind w:hanging="360" w:left="2160"/>
      </w:pPr>
      <w:rPr/>
      <w:start w:val="1"/>
      <w:suff w:val="tab"/>
    </w:lvl>
    <w:lvl w:ilvl="1">
      <w:isLgl w:val="false"/>
      <w:lvlJc w:val="left"/>
      <w:lvlText w:val="%2."/>
      <w:numFmt w:val="lowerLetter"/>
      <w:pPr>
        <w:pBdr/>
        <w:spacing/>
        <w:ind w:hanging="360" w:left="2880"/>
      </w:pPr>
      <w:rPr/>
      <w:start w:val="1"/>
      <w:suff w:val="tab"/>
    </w:lvl>
    <w:lvl w:ilvl="2">
      <w:isLgl w:val="false"/>
      <w:lvlJc w:val="right"/>
      <w:lvlText w:val="%3."/>
      <w:numFmt w:val="lowerRoman"/>
      <w:pPr>
        <w:pBdr/>
        <w:spacing/>
        <w:ind w:hanging="180" w:left="3600"/>
      </w:pPr>
      <w:rPr/>
      <w:start w:val="1"/>
      <w:suff w:val="tab"/>
    </w:lvl>
    <w:lvl w:ilvl="3">
      <w:isLgl w:val="false"/>
      <w:lvlJc w:val="left"/>
      <w:lvlText w:val="%4."/>
      <w:numFmt w:val="decimal"/>
      <w:pPr>
        <w:pBdr/>
        <w:spacing/>
        <w:ind w:hanging="360" w:left="4320"/>
      </w:pPr>
      <w:rPr/>
      <w:start w:val="1"/>
      <w:suff w:val="tab"/>
    </w:lvl>
    <w:lvl w:ilvl="4">
      <w:isLgl w:val="false"/>
      <w:lvlJc w:val="left"/>
      <w:lvlText w:val="%5."/>
      <w:numFmt w:val="lowerLetter"/>
      <w:pPr>
        <w:pBdr/>
        <w:spacing/>
        <w:ind w:hanging="360" w:left="5040"/>
      </w:pPr>
      <w:rPr/>
      <w:start w:val="1"/>
      <w:suff w:val="tab"/>
    </w:lvl>
    <w:lvl w:ilvl="5">
      <w:isLgl w:val="false"/>
      <w:lvlJc w:val="right"/>
      <w:lvlText w:val="%6."/>
      <w:numFmt w:val="lowerRoman"/>
      <w:pPr>
        <w:pBdr/>
        <w:spacing/>
        <w:ind w:hanging="180" w:left="5760"/>
      </w:pPr>
      <w:rPr/>
      <w:start w:val="1"/>
      <w:suff w:val="tab"/>
    </w:lvl>
    <w:lvl w:ilvl="6">
      <w:isLgl w:val="false"/>
      <w:lvlJc w:val="left"/>
      <w:lvlText w:val="%7."/>
      <w:numFmt w:val="decimal"/>
      <w:pPr>
        <w:pBdr/>
        <w:spacing/>
        <w:ind w:hanging="360" w:left="6480"/>
      </w:pPr>
      <w:rPr/>
      <w:start w:val="1"/>
      <w:suff w:val="tab"/>
    </w:lvl>
    <w:lvl w:ilvl="7">
      <w:isLgl w:val="false"/>
      <w:lvlJc w:val="left"/>
      <w:lvlText w:val="%8."/>
      <w:numFmt w:val="lowerLetter"/>
      <w:pPr>
        <w:pBdr/>
        <w:spacing/>
        <w:ind w:hanging="360" w:left="7200"/>
      </w:pPr>
      <w:rPr/>
      <w:start w:val="1"/>
      <w:suff w:val="tab"/>
    </w:lvl>
    <w:lvl w:ilvl="8">
      <w:isLgl w:val="false"/>
      <w:lvlJc w:val="right"/>
      <w:lvlText w:val="%9."/>
      <w:numFmt w:val="lowerRoman"/>
      <w:pPr>
        <w:pBdr/>
        <w:spacing/>
        <w:ind w:hanging="180" w:left="7920"/>
      </w:pPr>
      <w:rPr/>
      <w:start w:val="1"/>
      <w:suff w:val="tab"/>
    </w:lvl>
  </w:abstractNum>
  <w:abstractNum w:abstractNumId="26">
    <w:nsid w:val="7ED50AD3"/>
    <w:lvl w:ilvl="0">
      <w:isLgl w:val="false"/>
      <w:lvlJc w:val="left"/>
      <w:lvlText w:val="%1."/>
      <w:numFmt w:val="decimal"/>
      <w:pPr>
        <w:pBdr/>
        <w:spacing/>
        <w:ind w:hanging="420" w:left="45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7"/>
  </w:num>
  <w:num w:numId="2">
    <w:abstractNumId w:val="26"/>
  </w:num>
  <w:num w:numId="3">
    <w:abstractNumId w:val="19"/>
  </w:num>
  <w:num w:numId="4">
    <w:abstractNumId w:val="2"/>
  </w:num>
  <w:num w:numId="5">
    <w:abstractNumId w:val="15"/>
  </w:num>
  <w:num w:numId="6">
    <w:abstractNumId w:val="10"/>
  </w:num>
  <w:num w:numId="7">
    <w:abstractNumId w:val="20"/>
  </w:num>
  <w:num w:numId="8">
    <w:abstractNumId w:val="9"/>
  </w:num>
  <w:num w:numId="9">
    <w:abstractNumId w:val="11"/>
  </w:num>
  <w:num w:numId="10">
    <w:abstractNumId w:val="24"/>
  </w:num>
  <w:num w:numId="11">
    <w:abstractNumId w:val="16"/>
  </w:num>
  <w:num w:numId="12">
    <w:abstractNumId w:val="8"/>
  </w:num>
  <w:num w:numId="13">
    <w:abstractNumId w:val="25"/>
  </w:num>
  <w:num w:numId="14">
    <w:abstractNumId w:val="14"/>
  </w:num>
  <w:num w:numId="15">
    <w:abstractNumId w:val="21"/>
  </w:num>
  <w:num w:numId="16">
    <w:abstractNumId w:val="5"/>
  </w:num>
  <w:num w:numId="17">
    <w:abstractNumId w:val="22"/>
  </w:num>
  <w:num w:numId="18">
    <w:abstractNumId w:val="6"/>
  </w:num>
  <w:num w:numId="19">
    <w:abstractNumId w:val="18"/>
  </w:num>
  <w:num w:numId="20">
    <w:abstractNumId w:val="3"/>
  </w:num>
  <w:num w:numId="21">
    <w:abstractNumId w:val="13"/>
  </w:num>
  <w:num w:numId="22">
    <w:abstractNumId w:val="4"/>
  </w:num>
  <w:num w:numId="23">
    <w:abstractNumId w:val="17"/>
  </w:num>
  <w:num w:numId="24">
    <w:abstractNumId w:val="0"/>
  </w:num>
  <w:num w:numId="25">
    <w:abstractNumId w:val="12"/>
  </w:num>
  <w:num w:numId="26">
    <w:abstractNumId w:val="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
    <w:name w:val="Table Grid"/>
    <w:basedOn w:val="11"/>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1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1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11"/>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1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1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1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1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1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1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1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1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1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1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1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1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1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1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1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1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1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1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1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1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1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1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1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1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1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1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1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1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1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1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1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1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1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1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1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1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1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1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1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d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1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1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1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1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1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1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1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1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1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1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1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1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1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1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1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1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1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1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1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1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1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1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1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1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1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1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1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1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1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1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1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1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1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1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1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1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1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1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1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1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2">
    <w:name w:val="List Table 7 Colorful - Accent 2"/>
    <w:basedOn w:val="1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113">
    <w:name w:val="List Table 7 Colorful - Accent 3"/>
    <w:basedOn w:val="1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a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114">
    <w:name w:val="List Table 7 Colorful - Accent 4"/>
    <w:basedOn w:val="1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115">
    <w:name w:val="List Table 7 Colorful - Accent 5"/>
    <w:basedOn w:val="1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4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116">
    <w:name w:val="List Table 7 Colorful - Accent 6"/>
    <w:basedOn w:val="1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9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117">
    <w:name w:val="Lined - Accent"/>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1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1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1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1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1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1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1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1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1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1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1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1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1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1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9">
    <w:name w:val="Heading 1"/>
    <w:basedOn w:val="771"/>
    <w:next w:val="771"/>
    <w:link w:val="150"/>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40">
    <w:name w:val="Heading 2"/>
    <w:basedOn w:val="771"/>
    <w:next w:val="771"/>
    <w:link w:val="151"/>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1">
    <w:name w:val="Heading 3"/>
    <w:basedOn w:val="771"/>
    <w:next w:val="771"/>
    <w:link w:val="152"/>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2">
    <w:name w:val="Heading 4"/>
    <w:basedOn w:val="771"/>
    <w:next w:val="771"/>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771"/>
    <w:next w:val="771"/>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771"/>
    <w:next w:val="771"/>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771"/>
    <w:next w:val="771"/>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771"/>
    <w:next w:val="771"/>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771"/>
    <w:next w:val="771"/>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8" w:default="1">
    <w:name w:val="Default Paragraph Font"/>
    <w:uiPriority w:val="1"/>
    <w:semiHidden/>
    <w:unhideWhenUsed/>
    <w:pPr>
      <w:pBdr/>
      <w:spacing/>
      <w:ind/>
    </w:pPr>
  </w:style>
  <w:style w:type="numbering" w:styleId="149" w:default="1">
    <w:name w:val="No List"/>
    <w:uiPriority w:val="99"/>
    <w:semiHidden/>
    <w:unhideWhenUsed/>
    <w:pPr>
      <w:pBdr/>
      <w:spacing/>
      <w:ind/>
    </w:pPr>
  </w:style>
  <w:style w:type="character" w:styleId="150">
    <w:name w:val="Heading 1 Char"/>
    <w:basedOn w:val="148"/>
    <w:link w:val="139"/>
    <w:uiPriority w:val="9"/>
    <w:pPr>
      <w:pBdr/>
      <w:spacing/>
      <w:ind/>
    </w:pPr>
    <w:rPr>
      <w:rFonts w:ascii="Arial" w:hAnsi="Arial" w:eastAsia="Arial" w:cs="Arial"/>
      <w:color w:val="0f4761" w:themeColor="accent1" w:themeShade="BF"/>
      <w:sz w:val="40"/>
      <w:szCs w:val="40"/>
    </w:rPr>
  </w:style>
  <w:style w:type="character" w:styleId="151">
    <w:name w:val="Heading 2 Char"/>
    <w:basedOn w:val="148"/>
    <w:link w:val="140"/>
    <w:uiPriority w:val="9"/>
    <w:pPr>
      <w:pBdr/>
      <w:spacing/>
      <w:ind/>
    </w:pPr>
    <w:rPr>
      <w:rFonts w:ascii="Arial" w:hAnsi="Arial" w:eastAsia="Arial" w:cs="Arial"/>
      <w:color w:val="0f4761" w:themeColor="accent1" w:themeShade="BF"/>
      <w:sz w:val="32"/>
      <w:szCs w:val="32"/>
    </w:rPr>
  </w:style>
  <w:style w:type="character" w:styleId="152">
    <w:name w:val="Heading 3 Char"/>
    <w:basedOn w:val="148"/>
    <w:link w:val="141"/>
    <w:uiPriority w:val="9"/>
    <w:pPr>
      <w:pBdr/>
      <w:spacing/>
      <w:ind/>
    </w:pPr>
    <w:rPr>
      <w:rFonts w:ascii="Arial" w:hAnsi="Arial" w:eastAsia="Arial" w:cs="Arial"/>
      <w:color w:val="0f4761" w:themeColor="accent1" w:themeShade="BF"/>
      <w:sz w:val="28"/>
      <w:szCs w:val="28"/>
    </w:rPr>
  </w:style>
  <w:style w:type="character" w:styleId="153">
    <w:name w:val="Heading 4 Char"/>
    <w:basedOn w:val="148"/>
    <w:link w:val="142"/>
    <w:uiPriority w:val="9"/>
    <w:pPr>
      <w:pBdr/>
      <w:spacing/>
      <w:ind/>
    </w:pPr>
    <w:rPr>
      <w:rFonts w:ascii="Arial" w:hAnsi="Arial" w:eastAsia="Arial" w:cs="Arial"/>
      <w:i/>
      <w:iCs/>
      <w:color w:val="0f4761" w:themeColor="accent1" w:themeShade="BF"/>
    </w:rPr>
  </w:style>
  <w:style w:type="character" w:styleId="154">
    <w:name w:val="Heading 5 Char"/>
    <w:basedOn w:val="148"/>
    <w:link w:val="143"/>
    <w:uiPriority w:val="9"/>
    <w:pPr>
      <w:pBdr/>
      <w:spacing/>
      <w:ind/>
    </w:pPr>
    <w:rPr>
      <w:rFonts w:ascii="Arial" w:hAnsi="Arial" w:eastAsia="Arial" w:cs="Arial"/>
      <w:color w:val="0f4761" w:themeColor="accent1" w:themeShade="BF"/>
    </w:rPr>
  </w:style>
  <w:style w:type="character" w:styleId="155">
    <w:name w:val="Heading 6 Char"/>
    <w:basedOn w:val="148"/>
    <w:link w:val="144"/>
    <w:uiPriority w:val="9"/>
    <w:pPr>
      <w:pBdr/>
      <w:spacing/>
      <w:ind/>
    </w:pPr>
    <w:rPr>
      <w:rFonts w:ascii="Arial" w:hAnsi="Arial" w:eastAsia="Arial" w:cs="Arial"/>
      <w:i/>
      <w:iCs/>
      <w:color w:val="595959" w:themeColor="text1" w:themeTint="A6"/>
    </w:rPr>
  </w:style>
  <w:style w:type="character" w:styleId="156">
    <w:name w:val="Heading 7 Char"/>
    <w:basedOn w:val="148"/>
    <w:link w:val="145"/>
    <w:uiPriority w:val="9"/>
    <w:pPr>
      <w:pBdr/>
      <w:spacing/>
      <w:ind/>
    </w:pPr>
    <w:rPr>
      <w:rFonts w:ascii="Arial" w:hAnsi="Arial" w:eastAsia="Arial" w:cs="Arial"/>
      <w:color w:val="595959" w:themeColor="text1" w:themeTint="A6"/>
    </w:rPr>
  </w:style>
  <w:style w:type="character" w:styleId="157">
    <w:name w:val="Heading 8 Char"/>
    <w:basedOn w:val="148"/>
    <w:link w:val="146"/>
    <w:uiPriority w:val="9"/>
    <w:pPr>
      <w:pBdr/>
      <w:spacing/>
      <w:ind/>
    </w:pPr>
    <w:rPr>
      <w:rFonts w:ascii="Arial" w:hAnsi="Arial" w:eastAsia="Arial" w:cs="Arial"/>
      <w:i/>
      <w:iCs/>
      <w:color w:val="272727" w:themeColor="text1" w:themeTint="D8"/>
    </w:rPr>
  </w:style>
  <w:style w:type="character" w:styleId="158">
    <w:name w:val="Heading 9 Char"/>
    <w:basedOn w:val="148"/>
    <w:link w:val="147"/>
    <w:uiPriority w:val="9"/>
    <w:pPr>
      <w:pBdr/>
      <w:spacing/>
      <w:ind/>
    </w:pPr>
    <w:rPr>
      <w:rFonts w:ascii="Arial" w:hAnsi="Arial" w:eastAsia="Arial" w:cs="Arial"/>
      <w:i/>
      <w:iCs/>
      <w:color w:val="272727" w:themeColor="text1" w:themeTint="D8"/>
    </w:rPr>
  </w:style>
  <w:style w:type="paragraph" w:styleId="159">
    <w:name w:val="Title"/>
    <w:basedOn w:val="771"/>
    <w:next w:val="771"/>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148"/>
    <w:link w:val="159"/>
    <w:uiPriority w:val="10"/>
    <w:pPr>
      <w:pBdr/>
      <w:spacing/>
      <w:ind/>
    </w:pPr>
    <w:rPr>
      <w:rFonts w:ascii="Arial" w:hAnsi="Arial" w:eastAsia="Arial" w:cs="Arial"/>
      <w:spacing w:val="-10"/>
      <w:sz w:val="56"/>
      <w:szCs w:val="56"/>
    </w:rPr>
  </w:style>
  <w:style w:type="paragraph" w:styleId="161">
    <w:name w:val="Subtitle"/>
    <w:basedOn w:val="771"/>
    <w:next w:val="771"/>
    <w:link w:val="162"/>
    <w:uiPriority w:val="11"/>
    <w:qFormat/>
    <w:pPr>
      <w:numPr>
        <w:ilvl w:val="1"/>
      </w:numPr>
      <w:pBdr/>
      <w:spacing/>
      <w:ind/>
    </w:pPr>
    <w:rPr>
      <w:color w:val="595959" w:themeColor="text1" w:themeTint="A6"/>
      <w:spacing w:val="15"/>
      <w:sz w:val="28"/>
      <w:szCs w:val="28"/>
    </w:rPr>
  </w:style>
  <w:style w:type="character" w:styleId="162">
    <w:name w:val="Subtitle Char"/>
    <w:basedOn w:val="148"/>
    <w:link w:val="161"/>
    <w:uiPriority w:val="11"/>
    <w:pPr>
      <w:pBdr/>
      <w:spacing/>
      <w:ind/>
    </w:pPr>
    <w:rPr>
      <w:color w:val="595959" w:themeColor="text1" w:themeTint="A6"/>
      <w:spacing w:val="15"/>
      <w:sz w:val="28"/>
      <w:szCs w:val="28"/>
    </w:rPr>
  </w:style>
  <w:style w:type="paragraph" w:styleId="163">
    <w:name w:val="Quote"/>
    <w:basedOn w:val="771"/>
    <w:next w:val="771"/>
    <w:link w:val="164"/>
    <w:uiPriority w:val="29"/>
    <w:qFormat/>
    <w:pPr>
      <w:pBdr/>
      <w:spacing w:before="160"/>
      <w:ind/>
      <w:jc w:val="center"/>
    </w:pPr>
    <w:rPr>
      <w:i/>
      <w:iCs/>
      <w:color w:val="404040" w:themeColor="text1" w:themeTint="BF"/>
    </w:rPr>
  </w:style>
  <w:style w:type="character" w:styleId="164">
    <w:name w:val="Quote Char"/>
    <w:basedOn w:val="148"/>
    <w:link w:val="163"/>
    <w:uiPriority w:val="29"/>
    <w:pPr>
      <w:pBdr/>
      <w:spacing/>
      <w:ind/>
    </w:pPr>
    <w:rPr>
      <w:i/>
      <w:iCs/>
      <w:color w:val="404040" w:themeColor="text1" w:themeTint="BF"/>
    </w:rPr>
  </w:style>
  <w:style w:type="paragraph" w:styleId="165">
    <w:name w:val="List Paragraph"/>
    <w:basedOn w:val="771"/>
    <w:uiPriority w:val="34"/>
    <w:qFormat/>
    <w:pPr>
      <w:pBdr/>
      <w:spacing/>
      <w:ind w:left="720"/>
      <w:contextualSpacing w:val="true"/>
    </w:pPr>
  </w:style>
  <w:style w:type="character" w:styleId="166">
    <w:name w:val="Intense Emphasis"/>
    <w:basedOn w:val="148"/>
    <w:uiPriority w:val="21"/>
    <w:qFormat/>
    <w:pPr>
      <w:pBdr/>
      <w:spacing/>
      <w:ind/>
    </w:pPr>
    <w:rPr>
      <w:i/>
      <w:iCs/>
      <w:color w:val="0f4761" w:themeColor="accent1" w:themeShade="BF"/>
    </w:rPr>
  </w:style>
  <w:style w:type="paragraph" w:styleId="167">
    <w:name w:val="Intense Quote"/>
    <w:basedOn w:val="771"/>
    <w:next w:val="771"/>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148"/>
    <w:link w:val="167"/>
    <w:uiPriority w:val="30"/>
    <w:pPr>
      <w:pBdr/>
      <w:spacing/>
      <w:ind/>
    </w:pPr>
    <w:rPr>
      <w:i/>
      <w:iCs/>
      <w:color w:val="0f4761" w:themeColor="accent1" w:themeShade="BF"/>
    </w:rPr>
  </w:style>
  <w:style w:type="character" w:styleId="169">
    <w:name w:val="Intense Reference"/>
    <w:basedOn w:val="148"/>
    <w:uiPriority w:val="32"/>
    <w:qFormat/>
    <w:pPr>
      <w:pBdr/>
      <w:spacing/>
      <w:ind/>
    </w:pPr>
    <w:rPr>
      <w:b/>
      <w:bCs/>
      <w:smallCaps/>
      <w:color w:val="0f4761" w:themeColor="accent1" w:themeShade="BF"/>
      <w:spacing w:val="5"/>
    </w:rPr>
  </w:style>
  <w:style w:type="paragraph" w:styleId="170">
    <w:name w:val="No Spacing"/>
    <w:basedOn w:val="771"/>
    <w:uiPriority w:val="1"/>
    <w:qFormat/>
    <w:pPr>
      <w:pBdr/>
      <w:spacing w:after="0" w:line="240" w:lineRule="auto"/>
      <w:ind/>
    </w:pPr>
  </w:style>
  <w:style w:type="character" w:styleId="171">
    <w:name w:val="Subtle Emphasis"/>
    <w:basedOn w:val="148"/>
    <w:uiPriority w:val="19"/>
    <w:qFormat/>
    <w:pPr>
      <w:pBdr/>
      <w:spacing/>
      <w:ind/>
    </w:pPr>
    <w:rPr>
      <w:i/>
      <w:iCs/>
      <w:color w:val="404040" w:themeColor="text1" w:themeTint="BF"/>
    </w:rPr>
  </w:style>
  <w:style w:type="character" w:styleId="172">
    <w:name w:val="Emphasis"/>
    <w:basedOn w:val="148"/>
    <w:uiPriority w:val="20"/>
    <w:qFormat/>
    <w:pPr>
      <w:pBdr/>
      <w:spacing/>
      <w:ind/>
    </w:pPr>
    <w:rPr>
      <w:i/>
      <w:iCs/>
    </w:rPr>
  </w:style>
  <w:style w:type="character" w:styleId="173">
    <w:name w:val="Strong"/>
    <w:basedOn w:val="148"/>
    <w:uiPriority w:val="22"/>
    <w:qFormat/>
    <w:pPr>
      <w:pBdr/>
      <w:spacing/>
      <w:ind/>
    </w:pPr>
    <w:rPr>
      <w:b/>
      <w:bCs/>
    </w:rPr>
  </w:style>
  <w:style w:type="character" w:styleId="174">
    <w:name w:val="Subtle Reference"/>
    <w:basedOn w:val="148"/>
    <w:uiPriority w:val="31"/>
    <w:qFormat/>
    <w:pPr>
      <w:pBdr/>
      <w:spacing/>
      <w:ind/>
    </w:pPr>
    <w:rPr>
      <w:smallCaps/>
      <w:color w:val="5a5a5a" w:themeColor="text1" w:themeTint="A5"/>
    </w:rPr>
  </w:style>
  <w:style w:type="character" w:styleId="175">
    <w:name w:val="Book Title"/>
    <w:basedOn w:val="148"/>
    <w:uiPriority w:val="33"/>
    <w:qFormat/>
    <w:pPr>
      <w:pBdr/>
      <w:spacing/>
      <w:ind/>
    </w:pPr>
    <w:rPr>
      <w:b/>
      <w:bCs/>
      <w:i/>
      <w:iCs/>
      <w:spacing w:val="5"/>
    </w:rPr>
  </w:style>
  <w:style w:type="paragraph" w:styleId="176">
    <w:name w:val="Header"/>
    <w:basedOn w:val="771"/>
    <w:link w:val="177"/>
    <w:uiPriority w:val="99"/>
    <w:unhideWhenUsed/>
    <w:pPr>
      <w:pBdr/>
      <w:tabs>
        <w:tab w:val="center" w:leader="none" w:pos="4844"/>
        <w:tab w:val="right" w:leader="none" w:pos="9689"/>
      </w:tabs>
      <w:spacing w:after="0" w:line="240" w:lineRule="auto"/>
      <w:ind/>
    </w:pPr>
  </w:style>
  <w:style w:type="character" w:styleId="177">
    <w:name w:val="Header Char"/>
    <w:basedOn w:val="148"/>
    <w:link w:val="176"/>
    <w:uiPriority w:val="99"/>
    <w:pPr>
      <w:pBdr/>
      <w:spacing/>
      <w:ind/>
    </w:pPr>
  </w:style>
  <w:style w:type="paragraph" w:styleId="178">
    <w:name w:val="Footer"/>
    <w:basedOn w:val="771"/>
    <w:link w:val="179"/>
    <w:uiPriority w:val="99"/>
    <w:unhideWhenUsed/>
    <w:pPr>
      <w:pBdr/>
      <w:tabs>
        <w:tab w:val="center" w:leader="none" w:pos="4844"/>
        <w:tab w:val="right" w:leader="none" w:pos="9689"/>
      </w:tabs>
      <w:spacing w:after="0" w:line="240" w:lineRule="auto"/>
      <w:ind/>
    </w:pPr>
  </w:style>
  <w:style w:type="character" w:styleId="179">
    <w:name w:val="Footer Char"/>
    <w:basedOn w:val="148"/>
    <w:link w:val="178"/>
    <w:uiPriority w:val="99"/>
    <w:pPr>
      <w:pBdr/>
      <w:spacing/>
      <w:ind/>
    </w:pPr>
  </w:style>
  <w:style w:type="paragraph" w:styleId="180">
    <w:name w:val="Caption"/>
    <w:basedOn w:val="771"/>
    <w:next w:val="771"/>
    <w:uiPriority w:val="35"/>
    <w:unhideWhenUsed/>
    <w:qFormat/>
    <w:pPr>
      <w:pBdr/>
      <w:spacing w:after="200" w:line="240" w:lineRule="auto"/>
      <w:ind/>
    </w:pPr>
    <w:rPr>
      <w:i/>
      <w:iCs/>
      <w:color w:val="0e2841" w:themeColor="text2"/>
      <w:sz w:val="18"/>
      <w:szCs w:val="18"/>
    </w:rPr>
  </w:style>
  <w:style w:type="paragraph" w:styleId="181">
    <w:name w:val="footnote text"/>
    <w:basedOn w:val="771"/>
    <w:link w:val="182"/>
    <w:uiPriority w:val="99"/>
    <w:semiHidden/>
    <w:unhideWhenUsed/>
    <w:pPr>
      <w:pBdr/>
      <w:spacing w:after="0" w:line="240" w:lineRule="auto"/>
      <w:ind/>
    </w:pPr>
    <w:rPr>
      <w:sz w:val="20"/>
      <w:szCs w:val="20"/>
    </w:rPr>
  </w:style>
  <w:style w:type="character" w:styleId="182">
    <w:name w:val="Footnote Text Char"/>
    <w:basedOn w:val="148"/>
    <w:link w:val="181"/>
    <w:uiPriority w:val="99"/>
    <w:semiHidden/>
    <w:pPr>
      <w:pBdr/>
      <w:spacing/>
      <w:ind/>
    </w:pPr>
    <w:rPr>
      <w:sz w:val="20"/>
      <w:szCs w:val="20"/>
    </w:rPr>
  </w:style>
  <w:style w:type="character" w:styleId="183">
    <w:name w:val="footnote reference"/>
    <w:basedOn w:val="148"/>
    <w:uiPriority w:val="99"/>
    <w:semiHidden/>
    <w:unhideWhenUsed/>
    <w:pPr>
      <w:pBdr/>
      <w:spacing/>
      <w:ind/>
    </w:pPr>
    <w:rPr>
      <w:vertAlign w:val="superscript"/>
    </w:rPr>
  </w:style>
  <w:style w:type="paragraph" w:styleId="184">
    <w:name w:val="endnote text"/>
    <w:basedOn w:val="771"/>
    <w:link w:val="185"/>
    <w:uiPriority w:val="99"/>
    <w:semiHidden/>
    <w:unhideWhenUsed/>
    <w:pPr>
      <w:pBdr/>
      <w:spacing w:after="0" w:line="240" w:lineRule="auto"/>
      <w:ind/>
    </w:pPr>
    <w:rPr>
      <w:sz w:val="20"/>
      <w:szCs w:val="20"/>
    </w:rPr>
  </w:style>
  <w:style w:type="character" w:styleId="185">
    <w:name w:val="Endnote Text Char"/>
    <w:basedOn w:val="148"/>
    <w:link w:val="184"/>
    <w:uiPriority w:val="99"/>
    <w:semiHidden/>
    <w:pPr>
      <w:pBdr/>
      <w:spacing/>
      <w:ind/>
    </w:pPr>
    <w:rPr>
      <w:sz w:val="20"/>
      <w:szCs w:val="20"/>
    </w:rPr>
  </w:style>
  <w:style w:type="character" w:styleId="186">
    <w:name w:val="endnote reference"/>
    <w:basedOn w:val="148"/>
    <w:uiPriority w:val="99"/>
    <w:semiHidden/>
    <w:unhideWhenUsed/>
    <w:pPr>
      <w:pBdr/>
      <w:spacing/>
      <w:ind/>
    </w:pPr>
    <w:rPr>
      <w:vertAlign w:val="superscript"/>
    </w:rPr>
  </w:style>
  <w:style w:type="character" w:styleId="187">
    <w:name w:val="Hyperlink"/>
    <w:basedOn w:val="148"/>
    <w:uiPriority w:val="99"/>
    <w:unhideWhenUsed/>
    <w:pPr>
      <w:pBdr/>
      <w:spacing/>
      <w:ind/>
    </w:pPr>
    <w:rPr>
      <w:color w:val="0563c1" w:themeColor="hyperlink"/>
      <w:u w:val="single"/>
    </w:rPr>
  </w:style>
  <w:style w:type="character" w:styleId="188">
    <w:name w:val="FollowedHyperlink"/>
    <w:basedOn w:val="148"/>
    <w:uiPriority w:val="99"/>
    <w:semiHidden/>
    <w:unhideWhenUsed/>
    <w:pPr>
      <w:pBdr/>
      <w:spacing/>
      <w:ind/>
    </w:pPr>
    <w:rPr>
      <w:color w:val="954f72" w:themeColor="followedHyperlink"/>
      <w:u w:val="single"/>
    </w:rPr>
  </w:style>
  <w:style w:type="paragraph" w:styleId="189">
    <w:name w:val="toc 1"/>
    <w:basedOn w:val="771"/>
    <w:next w:val="771"/>
    <w:uiPriority w:val="39"/>
    <w:unhideWhenUsed/>
    <w:pPr>
      <w:pBdr/>
      <w:spacing w:after="100"/>
      <w:ind/>
    </w:pPr>
  </w:style>
  <w:style w:type="paragraph" w:styleId="190">
    <w:name w:val="toc 2"/>
    <w:basedOn w:val="771"/>
    <w:next w:val="771"/>
    <w:uiPriority w:val="39"/>
    <w:unhideWhenUsed/>
    <w:pPr>
      <w:pBdr/>
      <w:spacing w:after="100"/>
      <w:ind w:left="220"/>
    </w:pPr>
  </w:style>
  <w:style w:type="paragraph" w:styleId="191">
    <w:name w:val="toc 3"/>
    <w:basedOn w:val="771"/>
    <w:next w:val="771"/>
    <w:uiPriority w:val="39"/>
    <w:unhideWhenUsed/>
    <w:pPr>
      <w:pBdr/>
      <w:spacing w:after="100"/>
      <w:ind w:left="440"/>
    </w:pPr>
  </w:style>
  <w:style w:type="paragraph" w:styleId="192">
    <w:name w:val="toc 4"/>
    <w:basedOn w:val="771"/>
    <w:next w:val="771"/>
    <w:uiPriority w:val="39"/>
    <w:unhideWhenUsed/>
    <w:pPr>
      <w:pBdr/>
      <w:spacing w:after="100"/>
      <w:ind w:left="660"/>
    </w:pPr>
  </w:style>
  <w:style w:type="paragraph" w:styleId="193">
    <w:name w:val="toc 5"/>
    <w:basedOn w:val="771"/>
    <w:next w:val="771"/>
    <w:uiPriority w:val="39"/>
    <w:unhideWhenUsed/>
    <w:pPr>
      <w:pBdr/>
      <w:spacing w:after="100"/>
      <w:ind w:left="880"/>
    </w:pPr>
  </w:style>
  <w:style w:type="paragraph" w:styleId="194">
    <w:name w:val="toc 6"/>
    <w:basedOn w:val="771"/>
    <w:next w:val="771"/>
    <w:uiPriority w:val="39"/>
    <w:unhideWhenUsed/>
    <w:pPr>
      <w:pBdr/>
      <w:spacing w:after="100"/>
      <w:ind w:left="1100"/>
    </w:pPr>
  </w:style>
  <w:style w:type="paragraph" w:styleId="195">
    <w:name w:val="toc 7"/>
    <w:basedOn w:val="771"/>
    <w:next w:val="771"/>
    <w:uiPriority w:val="39"/>
    <w:unhideWhenUsed/>
    <w:pPr>
      <w:pBdr/>
      <w:spacing w:after="100"/>
      <w:ind w:left="1320"/>
    </w:pPr>
  </w:style>
  <w:style w:type="paragraph" w:styleId="196">
    <w:name w:val="toc 8"/>
    <w:basedOn w:val="771"/>
    <w:next w:val="771"/>
    <w:uiPriority w:val="39"/>
    <w:unhideWhenUsed/>
    <w:pPr>
      <w:pBdr/>
      <w:spacing w:after="100"/>
      <w:ind w:left="1540"/>
    </w:pPr>
  </w:style>
  <w:style w:type="paragraph" w:styleId="197">
    <w:name w:val="toc 9"/>
    <w:basedOn w:val="771"/>
    <w:next w:val="771"/>
    <w:uiPriority w:val="39"/>
    <w:unhideWhenUsed/>
    <w:pPr>
      <w:pBdr/>
      <w:spacing w:after="100"/>
      <w:ind w:left="1760"/>
    </w:pPr>
  </w:style>
  <w:style w:type="character" w:styleId="198">
    <w:name w:val="Placeholder Text"/>
    <w:basedOn w:val="148"/>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771"/>
    <w:next w:val="771"/>
    <w:uiPriority w:val="99"/>
    <w:unhideWhenUsed/>
    <w:pPr>
      <w:pBdr/>
      <w:spacing w:after="0" w:afterAutospacing="0"/>
      <w:ind/>
    </w:pPr>
  </w:style>
  <w:style w:type="paragraph" w:styleId="771" w:default="1">
    <w:name w:val="Normal"/>
    <w:next w:val="771"/>
    <w:link w:val="771"/>
    <w:qFormat/>
    <w:pPr>
      <w:pBdr/>
      <w:spacing/>
      <w:ind/>
    </w:pPr>
    <w:rPr>
      <w:rFonts w:ascii="Times/Kazakh" w:hAnsi="Times/Kazakh" w:eastAsia="Times New Roman"/>
      <w:sz w:val="28"/>
      <w:lang w:val="ru-RU" w:eastAsia="ru-RU" w:bidi="ar-SA"/>
    </w:rPr>
  </w:style>
  <w:style w:type="character" w:styleId="772">
    <w:name w:val="Основной шрифт абзаца"/>
    <w:next w:val="772"/>
    <w:link w:val="771"/>
    <w:uiPriority w:val="1"/>
    <w:semiHidden/>
    <w:unhideWhenUsed/>
    <w:pPr>
      <w:pBdr/>
      <w:spacing/>
      <w:ind/>
    </w:pPr>
  </w:style>
  <w:style w:type="table" w:styleId="773">
    <w:name w:val="Обычная таблица"/>
    <w:next w:val="773"/>
    <w:link w:val="771"/>
    <w:uiPriority w:val="99"/>
    <w:semiHidden/>
    <w:unhideWhenUsed/>
    <w:qFormat/>
    <w:pPr>
      <w:pBdr/>
      <w:spacing/>
      <w:ind/>
    </w:pPr>
    <w:tblPr>
      <w:tblInd w:w="0" w:type="dxa"/>
      <w:tblW w:w="0" w:type="auto"/>
      <w:tblCellMar>
        <w:left w:w="108" w:type="dxa"/>
        <w:top w:w="0" w:type="dxa"/>
        <w:right w:w="108"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4">
    <w:name w:val="Нет списка"/>
    <w:next w:val="774"/>
    <w:link w:val="771"/>
    <w:uiPriority w:val="99"/>
    <w:semiHidden/>
    <w:unhideWhenUsed/>
    <w:pPr>
      <w:pBdr/>
      <w:spacing/>
      <w:ind/>
    </w:pPr>
  </w:style>
  <w:style w:type="paragraph" w:styleId="775">
    <w:name w:val="Знак Знак1 Знак Знак Знак Знак"/>
    <w:basedOn w:val="771"/>
    <w:next w:val="775"/>
    <w:link w:val="771"/>
    <w:pPr>
      <w:pBdr/>
      <w:spacing w:after="160" w:line="240" w:lineRule="exact"/>
      <w:ind/>
    </w:pPr>
    <w:rPr>
      <w:rFonts w:ascii="Times New Roman" w:hAnsi="Times New Roman" w:eastAsia="SimSun"/>
      <w:b/>
      <w:bCs/>
      <w:szCs w:val="28"/>
      <w:lang w:val="en-US" w:eastAsia="en-US"/>
    </w:rPr>
  </w:style>
  <w:style w:type="paragraph" w:styleId="776">
    <w:name w:val="Текст"/>
    <w:basedOn w:val="771"/>
    <w:next w:val="776"/>
    <w:link w:val="777"/>
    <w:pPr>
      <w:pBdr/>
      <w:spacing/>
      <w:ind/>
    </w:pPr>
    <w:rPr>
      <w:rFonts w:ascii="Courier New" w:hAnsi="Courier New" w:cs="Courier New"/>
      <w:sz w:val="20"/>
    </w:rPr>
  </w:style>
  <w:style w:type="character" w:styleId="777">
    <w:name w:val="Текст Знак"/>
    <w:next w:val="777"/>
    <w:link w:val="776"/>
    <w:pPr>
      <w:pBdr/>
      <w:spacing/>
      <w:ind/>
    </w:pPr>
    <w:rPr>
      <w:rFonts w:ascii="Courier New" w:hAnsi="Courier New" w:eastAsia="Times New Roman" w:cs="Courier New"/>
      <w:sz w:val="20"/>
      <w:szCs w:val="20"/>
      <w:lang w:eastAsia="ru-RU"/>
    </w:rPr>
  </w:style>
  <w:style w:type="paragraph" w:styleId="778">
    <w:name w:val="Абзац списка"/>
    <w:basedOn w:val="771"/>
    <w:next w:val="778"/>
    <w:link w:val="771"/>
    <w:uiPriority w:val="34"/>
    <w:qFormat/>
    <w:pPr>
      <w:pBdr/>
      <w:spacing w:after="200" w:line="276" w:lineRule="auto"/>
      <w:ind w:left="720"/>
      <w:contextualSpacing w:val="true"/>
    </w:pPr>
    <w:rPr>
      <w:rFonts w:ascii="Calibri" w:hAnsi="Calibri" w:eastAsia="Calibri"/>
      <w:sz w:val="22"/>
      <w:szCs w:val="22"/>
      <w:lang w:eastAsia="en-US"/>
    </w:rPr>
  </w:style>
  <w:style w:type="paragraph" w:styleId="779">
    <w:name w:val="Текст выноски"/>
    <w:basedOn w:val="771"/>
    <w:next w:val="779"/>
    <w:link w:val="771"/>
    <w:semiHidden/>
    <w:pPr>
      <w:pBdr/>
      <w:spacing/>
      <w:ind/>
    </w:pPr>
    <w:rPr>
      <w:rFonts w:ascii="Tahoma" w:hAnsi="Tahoma" w:cs="Tahoma"/>
      <w:sz w:val="16"/>
      <w:szCs w:val="16"/>
    </w:rPr>
  </w:style>
  <w:style w:type="table" w:styleId="780">
    <w:name w:val="Сетка таблицы"/>
    <w:basedOn w:val="773"/>
    <w:next w:val="780"/>
    <w:link w:val="771"/>
    <w:uiPriority w:val="59"/>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81">
    <w:name w:val="apple-converted-space"/>
    <w:basedOn w:val="772"/>
    <w:next w:val="781"/>
    <w:link w:val="771"/>
    <w:pPr>
      <w:pBdr/>
      <w:spacing/>
      <w:ind/>
    </w:pPr>
  </w:style>
  <w:style w:type="paragraph" w:styleId="782">
    <w:name w:val="Нижний колонтитул"/>
    <w:basedOn w:val="771"/>
    <w:next w:val="782"/>
    <w:link w:val="771"/>
    <w:pPr>
      <w:pBdr/>
      <w:tabs>
        <w:tab w:val="center" w:leader="none" w:pos="4677"/>
        <w:tab w:val="right" w:leader="none" w:pos="9355"/>
      </w:tabs>
      <w:spacing/>
      <w:ind/>
    </w:pPr>
  </w:style>
  <w:style w:type="character" w:styleId="783">
    <w:name w:val="Номер страницы"/>
    <w:basedOn w:val="772"/>
    <w:next w:val="783"/>
    <w:link w:val="771"/>
    <w:pPr>
      <w:pBdr/>
      <w:spacing/>
      <w:ind/>
    </w:pPr>
  </w:style>
  <w:style w:type="paragraph" w:styleId="784">
    <w:name w:val="Основной текст"/>
    <w:basedOn w:val="771"/>
    <w:next w:val="784"/>
    <w:link w:val="785"/>
    <w:uiPriority w:val="1"/>
    <w:qFormat/>
    <w:pPr>
      <w:widowControl w:val="false"/>
      <w:pBdr/>
      <w:spacing/>
      <w:ind/>
    </w:pPr>
    <w:rPr>
      <w:rFonts w:ascii="Times New Roman" w:hAnsi="Times New Roman"/>
      <w:sz w:val="24"/>
      <w:szCs w:val="24"/>
      <w:lang w:bidi="ru-RU"/>
    </w:rPr>
  </w:style>
  <w:style w:type="character" w:styleId="785">
    <w:name w:val="Основной текст Знак"/>
    <w:next w:val="785"/>
    <w:link w:val="784"/>
    <w:uiPriority w:val="1"/>
    <w:pPr>
      <w:pBdr/>
      <w:spacing/>
      <w:ind/>
    </w:pPr>
    <w:rPr>
      <w:rFonts w:ascii="Times New Roman" w:hAnsi="Times New Roman" w:eastAsia="Times New Roman"/>
      <w:sz w:val="24"/>
      <w:szCs w:val="24"/>
      <w:lang w:bidi="ru-RU"/>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Company>MultiDVD Team</Company>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Техническая спецификация</dc:title>
  <dc:creator>User</dc:creator>
  <cp:revision>3</cp:revision>
  <dcterms:created xsi:type="dcterms:W3CDTF">2025-01-07T10:47:00Z</dcterms:created>
  <dcterms:modified xsi:type="dcterms:W3CDTF">2026-10-22T05:18:56Z</dcterms:modified>
  <cp:version>917504</cp:version>
</cp:coreProperties>
</file>