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1FAFEBDA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42D5D215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«ҚАЗАҚСТАН КАРТАСЫ» ағаштан жасалған картасын дайындау, жеткізу және монтаждау</w:t>
      </w:r>
      <w:r>
        <w:rPr>
          <w:sz w:val="28"/>
          <w:szCs w:val="28"/>
        </w:rPr>
      </w:r>
    </w:p>
    <w:p w14:paraId="6360437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42EAB8C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«Қазақстан картасы» сәндік картасын дайындау.</w:t>
      </w:r>
      <w:r>
        <w:rPr>
          <w:sz w:val="28"/>
          <w:szCs w:val="28"/>
        </w:rPr>
      </w:r>
    </w:p>
    <w:p w14:paraId="571052B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Өлшемі: 2400 × 1200 мм.</w:t>
      </w:r>
      <w:r>
        <w:rPr>
          <w:sz w:val="28"/>
          <w:szCs w:val="28"/>
        </w:rPr>
      </w:r>
    </w:p>
    <w:p w14:paraId="11444C1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 бірлігі: дана.</w:t>
      </w:r>
      <w:r>
        <w:rPr>
          <w:sz w:val="28"/>
          <w:szCs w:val="28"/>
        </w:rPr>
      </w:r>
    </w:p>
    <w:p w14:paraId="7217A86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Саны: 5 дана.</w:t>
      </w:r>
      <w:r>
        <w:rPr>
          <w:sz w:val="28"/>
          <w:szCs w:val="28"/>
        </w:rPr>
      </w:r>
    </w:p>
    <w:p w14:paraId="2D72D69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Бірлік бағасы: 60 000 теңге.</w:t>
      </w:r>
      <w:r>
        <w:rPr>
          <w:sz w:val="28"/>
          <w:szCs w:val="28"/>
        </w:rPr>
      </w:r>
    </w:p>
    <w:p w14:paraId="6F53C66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300 000 теңге.</w:t>
      </w:r>
      <w:r>
        <w:rPr>
          <w:sz w:val="28"/>
          <w:szCs w:val="28"/>
        </w:rPr>
      </w:r>
    </w:p>
    <w:p w14:paraId="08C9609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Бұйымның нақты өлшемдері, дизайны және эскизі Тапсырыс берушімен алдын ала келісіледі.</w:t>
      </w:r>
      <w:r>
        <w:rPr>
          <w:sz w:val="28"/>
          <w:szCs w:val="28"/>
        </w:rPr>
      </w:r>
    </w:p>
    <w:p w14:paraId="08E9F9DE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4E23CD9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Қазақстан Республикасының картасы ағаш материалынан дайындалуы тиіс.</w:t>
      </w:r>
      <w:r>
        <w:rPr>
          <w:sz w:val="28"/>
          <w:szCs w:val="28"/>
        </w:rPr>
      </w:r>
    </w:p>
    <w:p w14:paraId="09EA5B9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Карта контуры арнайы кесу жабдығы арқылы дәл кесіліп, шеттері ұқыпты өңделуі тиіс.</w:t>
      </w:r>
      <w:r>
        <w:rPr>
          <w:sz w:val="28"/>
          <w:szCs w:val="28"/>
        </w:rPr>
      </w:r>
    </w:p>
    <w:p w14:paraId="333497E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Карта мөлдір органикалық шыныдан (акрилден) жасалған фонға орнатылуы тиіс.</w:t>
      </w:r>
      <w:r>
        <w:rPr>
          <w:sz w:val="28"/>
          <w:szCs w:val="28"/>
        </w:rPr>
      </w:r>
    </w:p>
    <w:p w14:paraId="0A2F686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Ағаш карта мен мөлдір акрил фонның үйлесімі бұйымның эстетикалық көрінісін қамтамасыз етуі тиіс.</w:t>
      </w:r>
      <w:r>
        <w:rPr>
          <w:sz w:val="28"/>
          <w:szCs w:val="28"/>
        </w:rPr>
      </w:r>
    </w:p>
    <w:p w14:paraId="68BBDCA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Қолданылатын материалдар сапалы, берік және ұзақ мерзімді пайдалануға жарамды болуы тиіс.</w:t>
      </w:r>
      <w:r>
        <w:rPr>
          <w:sz w:val="28"/>
          <w:szCs w:val="28"/>
        </w:rPr>
      </w:r>
    </w:p>
    <w:p w14:paraId="50CC946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Картаның түсі, ағаш материалының түрі, контуры, акрил фонының өлшемдері және бекіту тәсілі Тапсырыс берушімен келісілген эскизге сәйкес орындалуы тиіс.</w:t>
      </w:r>
      <w:r>
        <w:rPr>
          <w:sz w:val="28"/>
          <w:szCs w:val="28"/>
        </w:rPr>
      </w:r>
    </w:p>
    <w:p w14:paraId="2A17122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Дайын бұйымның сыртқы бетінде сызаттар, жарықтар, деформациялар және басқа да көрінетін ақаулар болмауы тиіс.</w:t>
      </w:r>
      <w:r>
        <w:rPr>
          <w:sz w:val="28"/>
          <w:szCs w:val="28"/>
        </w:rPr>
      </w:r>
    </w:p>
    <w:p w14:paraId="37658F9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28BDD2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дайындау жұмыстарын бастамас бұрын орнату орнына барып, қажетті өлшемдерді жүргізуі тиіс.</w:t>
      </w:r>
      <w:r>
        <w:rPr>
          <w:sz w:val="28"/>
          <w:szCs w:val="28"/>
        </w:rPr>
      </w:r>
    </w:p>
    <w:p w14:paraId="04E0503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Өлшеу нәтижелері бойынша бұйымның нақты өлшемдері, дизайны және бекіту тәсілі анықталып, эскизі Тапсырыс берушімен келісілуі тиіс.</w:t>
      </w:r>
      <w:r>
        <w:rPr>
          <w:sz w:val="28"/>
          <w:szCs w:val="28"/>
        </w:rPr>
      </w:r>
    </w:p>
    <w:p w14:paraId="75B089B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Дайындау жұмыстары Тапсырыс беруші эскизді мақұлдағаннан кейін басталады.</w:t>
      </w:r>
      <w:r>
        <w:rPr>
          <w:sz w:val="28"/>
          <w:szCs w:val="28"/>
        </w:rPr>
      </w:r>
    </w:p>
    <w:p w14:paraId="044DABE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4E14197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дайындалған 5 дана картаны Тапсырыс беруші көрсеткен мекенжайға жеткізуге міндетті.</w:t>
      </w:r>
      <w:r>
        <w:rPr>
          <w:sz w:val="28"/>
          <w:szCs w:val="28"/>
        </w:rPr>
      </w:r>
    </w:p>
    <w:p w14:paraId="4DADBF0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Монтаждау көзделген жағдайда, бұйымдар орнату орнына берік әрі қауіпсіз бекітілуі тиіс.</w:t>
      </w:r>
      <w:r>
        <w:rPr>
          <w:sz w:val="28"/>
          <w:szCs w:val="28"/>
        </w:rPr>
      </w:r>
    </w:p>
    <w:p w14:paraId="72A9DCE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Орнатуға қажетті бекіткіш материалдар мен құрал-жабдықтар Жеткізуші тарапынан қамтамасыз етілуі тиіс.</w:t>
      </w:r>
      <w:r>
        <w:rPr>
          <w:sz w:val="28"/>
          <w:szCs w:val="28"/>
        </w:rPr>
      </w:r>
    </w:p>
    <w:p w14:paraId="5B7348C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Монтаждау аяқталғаннан кейін бұйымдардың сыртқы көрінісі мен бекітілу сапасы тексерілуі тиіс.</w:t>
      </w:r>
      <w:r>
        <w:rPr>
          <w:sz w:val="28"/>
          <w:szCs w:val="28"/>
        </w:rPr>
      </w:r>
    </w:p>
    <w:p w14:paraId="10A3DA7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Сапаға қойылатын талаптар</w:t>
      </w:r>
      <w:r>
        <w:rPr>
          <w:sz w:val="28"/>
          <w:szCs w:val="28"/>
        </w:rPr>
      </w:r>
    </w:p>
    <w:p w14:paraId="06333F9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Дайын бұйымдар келісілген эскизге, өлшемдерге және осы техникалық ерекшелік талаптарына сәйкес болуы тиіс.</w:t>
      </w:r>
      <w:r>
        <w:rPr>
          <w:sz w:val="28"/>
          <w:szCs w:val="28"/>
        </w:rPr>
      </w:r>
    </w:p>
    <w:p w14:paraId="018ABB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Қазақстан картасының контуры дәл әрі ұқыпты кесіліп, шеттері сапалы өңделуі тиіс.</w:t>
      </w:r>
      <w:r>
        <w:rPr>
          <w:sz w:val="28"/>
          <w:szCs w:val="28"/>
        </w:rPr>
      </w:r>
    </w:p>
    <w:p w14:paraId="1A0CDF3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Мөлдір акрил фон жарықтарсыз, сызаттарсыз және басқа да көрінетін ақауларсыз болуы тиіс.</w:t>
      </w:r>
      <w:r>
        <w:rPr>
          <w:sz w:val="28"/>
          <w:szCs w:val="28"/>
        </w:rPr>
      </w:r>
    </w:p>
    <w:p w14:paraId="631F83F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5.4. Ағаш және акрил элементтері бір-біріне сапалы үйлестіріліп, сенімді бекітілуі тиіс.</w:t>
      </w:r>
      <w:r>
        <w:rPr>
          <w:sz w:val="28"/>
          <w:szCs w:val="28"/>
        </w:rPr>
      </w:r>
    </w:p>
    <w:p w14:paraId="27B13CBD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Құны және оған енгізілетін шығындар</w:t>
      </w:r>
      <w:r>
        <w:rPr>
          <w:sz w:val="28"/>
          <w:szCs w:val="28"/>
        </w:rPr>
      </w:r>
    </w:p>
    <w:p w14:paraId="3B6D08F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Бір бұйымның бағасы 60 000 (алпыс мың) теңгені құрайды.</w:t>
      </w:r>
      <w:r>
        <w:rPr>
          <w:sz w:val="28"/>
          <w:szCs w:val="28"/>
        </w:rPr>
      </w:r>
    </w:p>
    <w:p w14:paraId="431092B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5 дана бұйымның жалпы құны 300 000 (үш жүз мың) теңгені құрайды.</w:t>
      </w:r>
      <w:r>
        <w:rPr>
          <w:sz w:val="28"/>
          <w:szCs w:val="28"/>
        </w:rPr>
      </w:r>
    </w:p>
    <w:p w14:paraId="1DC8DAC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Жалпы құнға төмендегі жұмыстар мен шығындар енгізілуі тиіс:</w:t>
      </w:r>
      <w:r>
        <w:rPr>
          <w:sz w:val="28"/>
          <w:szCs w:val="28"/>
        </w:rPr>
      </w:r>
    </w:p>
    <w:p w14:paraId="139A6F9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орнату орнында алдын ала өлшеу жүргізу;</w:t>
      </w:r>
      <w:r>
        <w:rPr>
          <w:sz w:val="28"/>
          <w:szCs w:val="28"/>
        </w:rPr>
      </w:r>
    </w:p>
    <w:p w14:paraId="43D1549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 әзірлеу және келісу;</w:t>
      </w:r>
      <w:r>
        <w:rPr>
          <w:sz w:val="28"/>
          <w:szCs w:val="28"/>
        </w:rPr>
      </w:r>
    </w:p>
    <w:p w14:paraId="2D765AF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ағаш материалын дайындау және кесу;</w:t>
      </w:r>
      <w:r>
        <w:rPr>
          <w:sz w:val="28"/>
          <w:szCs w:val="28"/>
        </w:rPr>
      </w:r>
    </w:p>
    <w:p w14:paraId="7EBD132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мөлдір органикалық шыныдан (акрилден) фон дайындау;</w:t>
      </w:r>
      <w:r>
        <w:rPr>
          <w:sz w:val="28"/>
          <w:szCs w:val="28"/>
        </w:rPr>
      </w:r>
    </w:p>
    <w:p w14:paraId="0446E1A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картаның контурын кесу және шеттерін өңдеу;</w:t>
      </w:r>
      <w:r>
        <w:rPr>
          <w:sz w:val="28"/>
          <w:szCs w:val="28"/>
        </w:rPr>
      </w:r>
    </w:p>
    <w:p w14:paraId="3DB5048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ағаш және акрил элементтерін біріктіру;</w:t>
      </w:r>
      <w:r>
        <w:rPr>
          <w:sz w:val="28"/>
          <w:szCs w:val="28"/>
        </w:rPr>
      </w:r>
    </w:p>
    <w:p w14:paraId="05636E7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қажетті бекіткіш материалдар;</w:t>
      </w:r>
      <w:r>
        <w:rPr>
          <w:sz w:val="28"/>
          <w:szCs w:val="28"/>
        </w:rPr>
      </w:r>
    </w:p>
    <w:p w14:paraId="43F568F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жеткізу және тасымалдау;</w:t>
      </w:r>
      <w:r>
        <w:rPr>
          <w:sz w:val="28"/>
          <w:szCs w:val="28"/>
        </w:rPr>
      </w:r>
    </w:p>
    <w:p w14:paraId="5465B42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келісілген жағдайда монтаждау;</w:t>
      </w:r>
      <w:r>
        <w:rPr>
          <w:sz w:val="28"/>
          <w:szCs w:val="28"/>
        </w:rPr>
      </w:r>
    </w:p>
    <w:p w14:paraId="41B0A5A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дайын бұйымның сапасын тексеру.</w:t>
      </w:r>
      <w:r>
        <w:rPr>
          <w:sz w:val="28"/>
          <w:szCs w:val="28"/>
        </w:rPr>
      </w:r>
    </w:p>
    <w:p w14:paraId="2396F06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Барлық көрсетілген жұмыстар мен шығындар жалпы құнға енгізілуі тиіс.</w:t>
      </w:r>
      <w:r>
        <w:rPr>
          <w:sz w:val="28"/>
          <w:szCs w:val="28"/>
        </w:rPr>
      </w:r>
    </w:p>
    <w:p w14:paraId="31C15DA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Жұмыстарды қабылдау тәртібі</w:t>
      </w:r>
      <w:r>
        <w:rPr>
          <w:sz w:val="28"/>
          <w:szCs w:val="28"/>
        </w:rPr>
      </w:r>
    </w:p>
    <w:p w14:paraId="06B1E6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Тапсырыс беруші дайындалған 5 дана бұйымның санын, өлшемдерін, материалдарының сапасын, сыртқы көрінісін және бекітілуін тексергеннен кейін қабылдайды.</w:t>
      </w:r>
      <w:r>
        <w:rPr>
          <w:sz w:val="28"/>
          <w:szCs w:val="28"/>
        </w:rPr>
      </w:r>
    </w:p>
    <w:p w14:paraId="692F22B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Дайын бұйымдар осы техникалық ерекшелік талаптарына толық сәйкес болуы тиіс.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67DB18E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904AB4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7DAD2F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4D97D9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06D00A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B20225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79DC3A0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91900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ADE049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09F5F0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4C5567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977735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029867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E62F54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A0EC30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73AA5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7C5C152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 w14:paraId="7FE8C8BB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Изготовление, доставка и монтаж деревянной карты «Карта Казахстана» на фоне из оргстекла</w:t>
      </w:r>
      <w:r>
        <w:rPr>
          <w:sz w:val="28"/>
          <w:szCs w:val="28"/>
        </w:rPr>
      </w:r>
    </w:p>
    <w:p w14:paraId="6A1AE5BD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24B84E6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декоративная карта «Карта Казахстана» из дерева на фоне из оргстекла.</w:t>
      </w:r>
      <w:r>
        <w:rPr>
          <w:sz w:val="28"/>
          <w:szCs w:val="28"/>
        </w:rPr>
      </w:r>
    </w:p>
    <w:p w14:paraId="59CDF52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Размер: 2400 × 1200 мм.</w:t>
      </w:r>
      <w:r>
        <w:rPr>
          <w:sz w:val="28"/>
          <w:szCs w:val="28"/>
        </w:rPr>
      </w:r>
    </w:p>
    <w:p w14:paraId="56B5BF1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Единица измерения: штука.</w:t>
      </w:r>
      <w:r>
        <w:rPr>
          <w:sz w:val="28"/>
          <w:szCs w:val="28"/>
        </w:rPr>
      </w:r>
    </w:p>
    <w:p w14:paraId="723B4DD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5 штук.</w:t>
      </w:r>
      <w:r>
        <w:rPr>
          <w:sz w:val="28"/>
          <w:szCs w:val="28"/>
        </w:rPr>
      </w:r>
    </w:p>
    <w:p w14:paraId="0413254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60 000 тенге.</w:t>
      </w:r>
      <w:r>
        <w:rPr>
          <w:sz w:val="28"/>
          <w:szCs w:val="28"/>
        </w:rPr>
      </w:r>
    </w:p>
    <w:p w14:paraId="66649A2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300 000 тенге.</w:t>
      </w:r>
      <w:r>
        <w:rPr>
          <w:sz w:val="28"/>
          <w:szCs w:val="28"/>
        </w:rPr>
      </w:r>
    </w:p>
    <w:p w14:paraId="24D4498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Окончательные размеры, дизайн и эскиз изделия предварительно согласовываются с Заказчиком.</w:t>
      </w:r>
      <w:r>
        <w:rPr>
          <w:sz w:val="28"/>
          <w:szCs w:val="28"/>
        </w:rPr>
      </w:r>
    </w:p>
    <w:p w14:paraId="1799CAA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1401B54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Карта Республики Казахстан должна быть изготовлена из деревянного материала.</w:t>
      </w:r>
      <w:r>
        <w:rPr>
          <w:sz w:val="28"/>
          <w:szCs w:val="28"/>
        </w:rPr>
      </w:r>
    </w:p>
    <w:p w14:paraId="2502D44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Контур карты должен быть точно вырезан с использованием специального оборудования, а края — аккуратно обработаны.</w:t>
      </w:r>
      <w:r>
        <w:rPr>
          <w:sz w:val="28"/>
          <w:szCs w:val="28"/>
        </w:rPr>
      </w:r>
    </w:p>
    <w:p w14:paraId="0B76CC7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Карта должна быть размещена на фоне из прозрачного органического стекла (акрила).</w:t>
      </w:r>
      <w:r>
        <w:rPr>
          <w:sz w:val="28"/>
          <w:szCs w:val="28"/>
        </w:rPr>
      </w:r>
    </w:p>
    <w:p w14:paraId="0686015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Сочетание деревянной карты и прозрачного акрилового фона должно обеспечивать эстетичный внешний вид изделия.</w:t>
      </w:r>
      <w:r>
        <w:rPr>
          <w:sz w:val="28"/>
          <w:szCs w:val="28"/>
        </w:rPr>
      </w:r>
    </w:p>
    <w:p w14:paraId="28470F4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Используемые материалы должны быть качественными, прочными и пригодными для длительной эксплуатации.</w:t>
      </w:r>
      <w:r>
        <w:rPr>
          <w:sz w:val="28"/>
          <w:szCs w:val="28"/>
        </w:rPr>
      </w:r>
    </w:p>
    <w:p w14:paraId="1301667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Цвет карты, вид древесного материала, контур, размеры акрилового фона и способ крепления должны соответствовать эскизу, согласованному с Заказчиком.</w:t>
      </w:r>
      <w:r>
        <w:rPr>
          <w:sz w:val="28"/>
          <w:szCs w:val="28"/>
        </w:rPr>
      </w:r>
    </w:p>
    <w:p w14:paraId="3FD1060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На поверхности готового изделия не допускаются царапины, трещины, деформации и другие видимые дефекты.</w:t>
      </w:r>
      <w:r>
        <w:rPr>
          <w:sz w:val="28"/>
          <w:szCs w:val="28"/>
        </w:rPr>
      </w:r>
    </w:p>
    <w:p w14:paraId="241C961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23D7E87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изготовления Поставщик обязан выехать на место установки и провести необходимые замеры.</w:t>
      </w:r>
      <w:r>
        <w:rPr>
          <w:sz w:val="28"/>
          <w:szCs w:val="28"/>
        </w:rPr>
      </w:r>
    </w:p>
    <w:p w14:paraId="1FB0B63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По результатам замеров определяются окончательные размеры изделия, дизайн и способ крепления. Эскиз должен быть согласован с Заказчиком.</w:t>
      </w:r>
      <w:r>
        <w:rPr>
          <w:sz w:val="28"/>
          <w:szCs w:val="28"/>
        </w:rPr>
      </w:r>
    </w:p>
    <w:p w14:paraId="6D7D3DA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Изготовление начинается только после утверждения эскиза Заказчиком.</w:t>
      </w:r>
      <w:r>
        <w:rPr>
          <w:sz w:val="28"/>
          <w:szCs w:val="28"/>
        </w:rPr>
      </w:r>
    </w:p>
    <w:p w14:paraId="16A398C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4A57146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5 готовых карт по адресу, указанному Заказчиком.</w:t>
      </w:r>
      <w:r>
        <w:rPr>
          <w:sz w:val="28"/>
          <w:szCs w:val="28"/>
        </w:rPr>
      </w:r>
    </w:p>
    <w:p w14:paraId="787C5E4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Если предусмотрен монтаж, изделия должны быть надёжно и безопасно закреплены на месте установки.</w:t>
      </w:r>
      <w:r>
        <w:rPr>
          <w:sz w:val="28"/>
          <w:szCs w:val="28"/>
        </w:rPr>
      </w:r>
    </w:p>
    <w:p w14:paraId="407E60E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Необходимые крепёжные материалы и инструменты обеспечиваются Поставщиком.</w:t>
      </w:r>
      <w:r>
        <w:rPr>
          <w:sz w:val="28"/>
          <w:szCs w:val="28"/>
        </w:rPr>
      </w:r>
    </w:p>
    <w:p w14:paraId="5D2906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После завершения монтажа необходимо проверить внешний вид изделий и качество крепления.</w:t>
      </w:r>
      <w:r>
        <w:rPr>
          <w:sz w:val="28"/>
          <w:szCs w:val="28"/>
        </w:rPr>
      </w:r>
    </w:p>
    <w:p w14:paraId="214B737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Требования к качеству</w:t>
      </w:r>
      <w:r>
        <w:rPr>
          <w:sz w:val="28"/>
          <w:szCs w:val="28"/>
        </w:rPr>
      </w:r>
    </w:p>
    <w:p w14:paraId="332F709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Готовые изделия должны соответствовать согласованному эскизу, размерам и требованиям настоящей технической спецификации.</w:t>
      </w:r>
      <w:r>
        <w:rPr>
          <w:sz w:val="28"/>
          <w:szCs w:val="28"/>
        </w:rPr>
      </w:r>
    </w:p>
    <w:p w14:paraId="01E972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Контур карты Казахстана должен быть точно и аккуратно вырезан, а края — качественно обработаны.</w:t>
      </w:r>
      <w:r>
        <w:rPr>
          <w:sz w:val="28"/>
          <w:szCs w:val="28"/>
        </w:rPr>
      </w:r>
    </w:p>
    <w:p w14:paraId="524248C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Прозрачный акриловый фон не должен иметь трещин, царапин и других видимых дефектов.</w:t>
      </w:r>
      <w:r>
        <w:rPr>
          <w:sz w:val="28"/>
          <w:szCs w:val="28"/>
        </w:rPr>
      </w:r>
    </w:p>
    <w:p w14:paraId="5F12701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5.4. Деревянные и акриловые элементы должны быть качественно соединены и надёжно закреплены.</w:t>
      </w:r>
      <w:r>
        <w:rPr>
          <w:sz w:val="28"/>
          <w:szCs w:val="28"/>
        </w:rPr>
      </w:r>
    </w:p>
    <w:p w14:paraId="5DFD19A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Стоимость и включённые расходы</w:t>
      </w:r>
      <w:r>
        <w:rPr>
          <w:sz w:val="28"/>
          <w:szCs w:val="28"/>
        </w:rPr>
      </w:r>
    </w:p>
    <w:p w14:paraId="04BE390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Стоимость одного изделия составляет 60 000 (шестьдесят тысяч) тенге.</w:t>
      </w:r>
      <w:r>
        <w:rPr>
          <w:sz w:val="28"/>
          <w:szCs w:val="28"/>
        </w:rPr>
      </w:r>
    </w:p>
    <w:p w14:paraId="7842364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Общая стоимость 5 изделий составляет 300 000 (триста тысяч) тенге.</w:t>
      </w:r>
      <w:r>
        <w:rPr>
          <w:sz w:val="28"/>
          <w:szCs w:val="28"/>
        </w:rPr>
      </w:r>
    </w:p>
    <w:p w14:paraId="171ADFD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В общую стоимость должны быть включены следующие работы и расходы:</w:t>
      </w:r>
      <w:r>
        <w:rPr>
          <w:sz w:val="28"/>
          <w:szCs w:val="28"/>
        </w:rPr>
      </w:r>
    </w:p>
    <w:p w14:paraId="4BCE164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предварительные замеры на месте установки;</w:t>
      </w:r>
      <w:r>
        <w:rPr>
          <w:sz w:val="28"/>
          <w:szCs w:val="28"/>
        </w:rPr>
      </w:r>
    </w:p>
    <w:p w14:paraId="45767A3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и согласование эскиза;</w:t>
      </w:r>
      <w:r>
        <w:rPr>
          <w:sz w:val="28"/>
          <w:szCs w:val="28"/>
        </w:rPr>
      </w:r>
    </w:p>
    <w:p w14:paraId="023CF41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подготовка и резка деревянного материала;</w:t>
      </w:r>
      <w:r>
        <w:rPr>
          <w:sz w:val="28"/>
          <w:szCs w:val="28"/>
        </w:rPr>
      </w:r>
    </w:p>
    <w:p w14:paraId="4E3B1A1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фона из прозрачного органического стекла (акрила);</w:t>
      </w:r>
      <w:r>
        <w:rPr>
          <w:sz w:val="28"/>
          <w:szCs w:val="28"/>
        </w:rPr>
      </w:r>
    </w:p>
    <w:p w14:paraId="4D55450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вырезание контура карты и обработка краёв;</w:t>
      </w:r>
      <w:r>
        <w:rPr>
          <w:sz w:val="28"/>
          <w:szCs w:val="28"/>
        </w:rPr>
      </w:r>
    </w:p>
    <w:p w14:paraId="5CFC21B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соединение деревянных и акриловых элементов;</w:t>
      </w:r>
      <w:r>
        <w:rPr>
          <w:sz w:val="28"/>
          <w:szCs w:val="28"/>
        </w:rPr>
      </w:r>
    </w:p>
    <w:p w14:paraId="6949CDF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необходимые крепёжные материалы;</w:t>
      </w:r>
      <w:r>
        <w:rPr>
          <w:sz w:val="28"/>
          <w:szCs w:val="28"/>
        </w:rPr>
      </w:r>
    </w:p>
    <w:p w14:paraId="3266720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и транспортные расходы;</w:t>
      </w:r>
      <w:r>
        <w:rPr>
          <w:sz w:val="28"/>
          <w:szCs w:val="28"/>
        </w:rPr>
      </w:r>
    </w:p>
    <w:p w14:paraId="6C91686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монтаж, если он согласован с Заказчиком;</w:t>
      </w:r>
      <w:r>
        <w:rPr>
          <w:sz w:val="28"/>
          <w:szCs w:val="28"/>
        </w:rPr>
      </w:r>
    </w:p>
    <w:p w14:paraId="11642E9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качества готового изделия.</w:t>
      </w:r>
      <w:r>
        <w:rPr>
          <w:sz w:val="28"/>
          <w:szCs w:val="28"/>
        </w:rPr>
      </w:r>
    </w:p>
    <w:p w14:paraId="0A155FE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Все перечисленные работы и расходы должны быть включены в общую стоимость.</w:t>
      </w:r>
      <w:r>
        <w:rPr>
          <w:sz w:val="28"/>
          <w:szCs w:val="28"/>
        </w:rPr>
      </w:r>
    </w:p>
    <w:p w14:paraId="745499DE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Порядок приёмки работ</w:t>
      </w:r>
      <w:r>
        <w:rPr>
          <w:sz w:val="28"/>
          <w:szCs w:val="28"/>
        </w:rPr>
      </w:r>
    </w:p>
    <w:p w14:paraId="0736A3F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Заказчик принимает 5 готовых изделий после проверки количества, размеров, качества материалов, внешнего вида и надёжности крепления.</w:t>
      </w:r>
      <w:r>
        <w:rPr>
          <w:sz w:val="28"/>
          <w:szCs w:val="28"/>
        </w:rPr>
      </w:r>
    </w:p>
    <w:p w14:paraId="6E460F3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Готовые изделия должны полностью соответствовать требованиям настоящей технической спецификации.</w:t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44ADD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2026-10-15T18:39:38Z</dcterms:modified>
</cp:coreProperties>
</file>