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F9E3E" w14:textId="77777777" w:rsidR="00024214" w:rsidRDefault="00024214" w:rsidP="006D554F">
      <w:pPr>
        <w:spacing w:after="0" w:line="240" w:lineRule="auto"/>
        <w:jc w:val="center"/>
        <w:rPr>
          <w:rFonts w:ascii="Times New Roman" w:hAnsi="Times New Roman" w:cs="Times New Roman"/>
          <w:b/>
          <w:bCs/>
          <w:sz w:val="22"/>
          <w:szCs w:val="22"/>
        </w:rPr>
      </w:pP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1746"/>
        <w:gridCol w:w="7893"/>
      </w:tblGrid>
      <w:tr w:rsidR="004C2E8D" w:rsidRPr="00C745CC" w14:paraId="4ACFB4DB" w14:textId="77777777" w:rsidTr="00D90664">
        <w:trPr>
          <w:tblCellSpacing w:w="15" w:type="dxa"/>
        </w:trPr>
        <w:tc>
          <w:tcPr>
            <w:tcW w:w="1701" w:type="dxa"/>
            <w:vAlign w:val="center"/>
            <w:hideMark/>
          </w:tcPr>
          <w:p w14:paraId="3C76C882" w14:textId="77777777" w:rsidR="00F24907" w:rsidRPr="00C745CC" w:rsidRDefault="004C2E8D" w:rsidP="006D554F">
            <w:pPr>
              <w:spacing w:after="0" w:line="240" w:lineRule="auto"/>
              <w:rPr>
                <w:rFonts w:ascii="Times New Roman" w:hAnsi="Times New Roman" w:cs="Times New Roman"/>
                <w:sz w:val="22"/>
                <w:szCs w:val="22"/>
              </w:rPr>
            </w:pPr>
            <w:bookmarkStart w:id="0" w:name="z5416"/>
            <w:bookmarkStart w:id="1" w:name="z5415"/>
            <w:bookmarkEnd w:id="0"/>
            <w:bookmarkEnd w:id="1"/>
            <w:r w:rsidRPr="00C745CC">
              <w:rPr>
                <w:rFonts w:ascii="Times New Roman" w:hAnsi="Times New Roman" w:cs="Times New Roman"/>
                <w:sz w:val="20"/>
                <w:szCs w:val="22"/>
              </w:rPr>
              <w:t>Наименование товара*</w:t>
            </w:r>
            <w:r w:rsidR="00F24907" w:rsidRPr="00C745CC">
              <w:rPr>
                <w:rFonts w:ascii="Times New Roman" w:hAnsi="Times New Roman" w:cs="Times New Roman"/>
                <w:sz w:val="20"/>
                <w:szCs w:val="22"/>
              </w:rPr>
              <w:t xml:space="preserve"> </w:t>
            </w:r>
          </w:p>
          <w:p w14:paraId="33F7060F" w14:textId="77777777" w:rsidR="00F24907" w:rsidRPr="00C745CC" w:rsidRDefault="00F24907" w:rsidP="006D554F">
            <w:pPr>
              <w:spacing w:after="0" w:line="240" w:lineRule="auto"/>
              <w:rPr>
                <w:rFonts w:ascii="Times New Roman" w:hAnsi="Times New Roman" w:cs="Times New Roman"/>
                <w:sz w:val="22"/>
                <w:szCs w:val="22"/>
              </w:rPr>
            </w:pPr>
          </w:p>
          <w:p w14:paraId="26B03755" w14:textId="77777777" w:rsidR="00F24907" w:rsidRPr="00C745CC" w:rsidRDefault="00F24907" w:rsidP="006D554F">
            <w:pPr>
              <w:spacing w:after="0" w:line="240" w:lineRule="auto"/>
              <w:rPr>
                <w:rFonts w:ascii="Times New Roman" w:hAnsi="Times New Roman" w:cs="Times New Roman"/>
                <w:sz w:val="22"/>
                <w:szCs w:val="22"/>
              </w:rPr>
            </w:pPr>
          </w:p>
          <w:p w14:paraId="51476F1A" w14:textId="77777777" w:rsidR="004C2E8D" w:rsidRPr="00C745CC" w:rsidRDefault="004C2E8D" w:rsidP="006D554F">
            <w:pPr>
              <w:spacing w:after="0" w:line="240" w:lineRule="auto"/>
              <w:rPr>
                <w:rFonts w:ascii="Times New Roman" w:hAnsi="Times New Roman" w:cs="Times New Roman"/>
                <w:sz w:val="22"/>
                <w:szCs w:val="22"/>
              </w:rPr>
            </w:pPr>
          </w:p>
        </w:tc>
        <w:tc>
          <w:tcPr>
            <w:tcW w:w="7848" w:type="dxa"/>
            <w:vAlign w:val="center"/>
          </w:tcPr>
          <w:p w14:paraId="098BDF31" w14:textId="5155FE7F" w:rsidR="00E13693" w:rsidRPr="00871F33" w:rsidRDefault="00E13693" w:rsidP="00E13693">
            <w:pPr>
              <w:spacing w:after="0" w:line="240" w:lineRule="auto"/>
              <w:rPr>
                <w:rFonts w:ascii="Times New Roman" w:eastAsia="Calibri" w:hAnsi="Times New Roman" w:cs="Times New Roman"/>
                <w:kern w:val="0"/>
                <w:sz w:val="22"/>
                <w:szCs w:val="22"/>
                <w:lang w:val="kk-KZ"/>
                <w14:ligatures w14:val="none"/>
              </w:rPr>
            </w:pPr>
            <w:r w:rsidRPr="00E13693">
              <w:rPr>
                <w:rFonts w:ascii="Times New Roman" w:eastAsia="Calibri" w:hAnsi="Times New Roman" w:cs="Times New Roman"/>
                <w:kern w:val="0"/>
                <w:sz w:val="22"/>
                <w:szCs w:val="22"/>
                <w14:ligatures w14:val="none"/>
              </w:rPr>
              <w:t>Услуга по проведению периодического медицинского осмотра работник</w:t>
            </w:r>
            <w:r>
              <w:rPr>
                <w:rFonts w:ascii="Times New Roman" w:eastAsia="Calibri" w:hAnsi="Times New Roman" w:cs="Times New Roman"/>
                <w:kern w:val="0"/>
                <w:sz w:val="22"/>
                <w:szCs w:val="22"/>
                <w14:ligatures w14:val="none"/>
              </w:rPr>
              <w:t>ов</w:t>
            </w:r>
            <w:r w:rsidRPr="00E13693">
              <w:rPr>
                <w:rFonts w:ascii="Times New Roman" w:eastAsia="Calibri" w:hAnsi="Times New Roman" w:cs="Times New Roman"/>
                <w:kern w:val="0"/>
                <w:sz w:val="22"/>
                <w:szCs w:val="22"/>
                <w14:ligatures w14:val="none"/>
              </w:rPr>
              <w:t xml:space="preserve"> </w:t>
            </w:r>
            <w:r w:rsidR="00C91A03">
              <w:rPr>
                <w:rFonts w:ascii="Times New Roman" w:eastAsia="Calibri" w:hAnsi="Times New Roman" w:cs="Times New Roman"/>
                <w:kern w:val="0"/>
                <w:sz w:val="22"/>
                <w:szCs w:val="22"/>
                <w14:ligatures w14:val="none"/>
              </w:rPr>
              <w:t>«Опреснительного завода «</w:t>
            </w:r>
            <w:r w:rsidR="00871F33">
              <w:rPr>
                <w:rFonts w:ascii="Times New Roman" w:eastAsia="Calibri" w:hAnsi="Times New Roman" w:cs="Times New Roman"/>
                <w:kern w:val="0"/>
                <w:sz w:val="22"/>
                <w:szCs w:val="22"/>
                <w:lang w:val="kk-KZ"/>
                <w14:ligatures w14:val="none"/>
              </w:rPr>
              <w:t>Каспий</w:t>
            </w:r>
            <w:r w:rsidR="00C91A03">
              <w:rPr>
                <w:rFonts w:ascii="Times New Roman" w:eastAsia="Calibri" w:hAnsi="Times New Roman" w:cs="Times New Roman"/>
                <w:kern w:val="0"/>
                <w:sz w:val="22"/>
                <w:szCs w:val="22"/>
                <w14:ligatures w14:val="none"/>
              </w:rPr>
              <w:t xml:space="preserve">» </w:t>
            </w:r>
            <w:r w:rsidR="00871F33">
              <w:rPr>
                <w:rFonts w:ascii="Times New Roman" w:eastAsia="Calibri" w:hAnsi="Times New Roman" w:cs="Times New Roman"/>
                <w:kern w:val="0"/>
                <w:sz w:val="22"/>
                <w:szCs w:val="22"/>
                <w:lang w:val="kk-KZ"/>
                <w14:ligatures w14:val="none"/>
              </w:rPr>
              <w:t>г.Форт-Шевченко</w:t>
            </w:r>
          </w:p>
          <w:p w14:paraId="3C7E0D44" w14:textId="32C8A7DA" w:rsidR="007F3FD0" w:rsidRDefault="007F3FD0"/>
        </w:tc>
      </w:tr>
      <w:tr w:rsidR="004C2E8D" w:rsidRPr="00C745CC" w14:paraId="46243D93" w14:textId="77777777" w:rsidTr="00D90664">
        <w:trPr>
          <w:tblCellSpacing w:w="15" w:type="dxa"/>
        </w:trPr>
        <w:tc>
          <w:tcPr>
            <w:tcW w:w="1701" w:type="dxa"/>
            <w:vAlign w:val="center"/>
            <w:hideMark/>
          </w:tcPr>
          <w:p w14:paraId="1D5A1685" w14:textId="77777777" w:rsidR="004C2E8D" w:rsidRPr="00C745CC" w:rsidRDefault="004C2E8D" w:rsidP="006D554F">
            <w:pPr>
              <w:spacing w:after="0" w:line="240" w:lineRule="auto"/>
              <w:rPr>
                <w:rFonts w:ascii="Times New Roman" w:hAnsi="Times New Roman" w:cs="Times New Roman"/>
                <w:sz w:val="22"/>
                <w:szCs w:val="22"/>
              </w:rPr>
            </w:pPr>
            <w:bookmarkStart w:id="2" w:name="z5419"/>
            <w:bookmarkStart w:id="3" w:name="z5418"/>
            <w:bookmarkEnd w:id="2"/>
            <w:bookmarkEnd w:id="3"/>
            <w:r w:rsidRPr="00C745CC">
              <w:rPr>
                <w:rFonts w:ascii="Times New Roman" w:hAnsi="Times New Roman" w:cs="Times New Roman"/>
                <w:sz w:val="20"/>
                <w:szCs w:val="22"/>
              </w:rPr>
              <w:t>Единица измерения*</w:t>
            </w:r>
          </w:p>
        </w:tc>
        <w:tc>
          <w:tcPr>
            <w:tcW w:w="7848" w:type="dxa"/>
            <w:vAlign w:val="center"/>
          </w:tcPr>
          <w:p w14:paraId="241EA171" w14:textId="3D7D1C81" w:rsidR="007F3FD0" w:rsidRDefault="00E13693">
            <w:r>
              <w:rPr>
                <w:rFonts w:ascii="Times New Roman" w:hAnsi="Times New Roman"/>
                <w:sz w:val="20"/>
              </w:rPr>
              <w:t>Чел.</w:t>
            </w:r>
          </w:p>
        </w:tc>
      </w:tr>
      <w:tr w:rsidR="004C2E8D" w:rsidRPr="00C745CC" w14:paraId="6851F2B2" w14:textId="77777777" w:rsidTr="00D90664">
        <w:trPr>
          <w:tblCellSpacing w:w="15" w:type="dxa"/>
        </w:trPr>
        <w:tc>
          <w:tcPr>
            <w:tcW w:w="1701" w:type="dxa"/>
            <w:vAlign w:val="center"/>
            <w:hideMark/>
          </w:tcPr>
          <w:p w14:paraId="775AFBDA" w14:textId="77777777" w:rsidR="004C2E8D" w:rsidRPr="00C745CC" w:rsidRDefault="004C2E8D" w:rsidP="006D554F">
            <w:pPr>
              <w:spacing w:after="0" w:line="240" w:lineRule="auto"/>
              <w:rPr>
                <w:rFonts w:ascii="Times New Roman" w:hAnsi="Times New Roman" w:cs="Times New Roman"/>
                <w:sz w:val="22"/>
                <w:szCs w:val="22"/>
              </w:rPr>
            </w:pPr>
            <w:bookmarkStart w:id="4" w:name="z5422"/>
            <w:bookmarkStart w:id="5" w:name="z5421"/>
            <w:bookmarkEnd w:id="4"/>
            <w:bookmarkEnd w:id="5"/>
            <w:r w:rsidRPr="00C745CC">
              <w:rPr>
                <w:rFonts w:ascii="Times New Roman" w:hAnsi="Times New Roman" w:cs="Times New Roman"/>
                <w:sz w:val="20"/>
                <w:szCs w:val="22"/>
              </w:rPr>
              <w:t>Количество (объем)*</w:t>
            </w:r>
          </w:p>
        </w:tc>
        <w:tc>
          <w:tcPr>
            <w:tcW w:w="7848" w:type="dxa"/>
            <w:vAlign w:val="center"/>
          </w:tcPr>
          <w:p w14:paraId="787CD706" w14:textId="7B16AA9C" w:rsidR="007F3FD0" w:rsidRPr="00A54838" w:rsidRDefault="00A54838">
            <w:pPr>
              <w:rPr>
                <w:rFonts w:ascii="Times New Roman" w:hAnsi="Times New Roman" w:cs="Times New Roman"/>
                <w:sz w:val="20"/>
                <w:szCs w:val="20"/>
              </w:rPr>
            </w:pPr>
            <w:r w:rsidRPr="00A54838">
              <w:rPr>
                <w:rFonts w:ascii="Times New Roman" w:hAnsi="Times New Roman" w:cs="Times New Roman"/>
              </w:rPr>
              <w:t xml:space="preserve"> </w:t>
            </w:r>
            <w:r w:rsidR="00E13693">
              <w:rPr>
                <w:rFonts w:ascii="Times New Roman" w:hAnsi="Times New Roman" w:cs="Times New Roman"/>
                <w:sz w:val="20"/>
                <w:szCs w:val="20"/>
              </w:rPr>
              <w:t>24</w:t>
            </w:r>
            <w:r w:rsidRPr="00A54838">
              <w:rPr>
                <w:rFonts w:ascii="Times New Roman" w:hAnsi="Times New Roman" w:cs="Times New Roman"/>
                <w:sz w:val="20"/>
                <w:szCs w:val="20"/>
              </w:rPr>
              <w:t xml:space="preserve"> </w:t>
            </w:r>
          </w:p>
        </w:tc>
      </w:tr>
      <w:tr w:rsidR="004C2E8D" w:rsidRPr="00C745CC" w14:paraId="2CDD1788" w14:textId="77777777" w:rsidTr="00D90664">
        <w:trPr>
          <w:tblCellSpacing w:w="15" w:type="dxa"/>
        </w:trPr>
        <w:tc>
          <w:tcPr>
            <w:tcW w:w="1701" w:type="dxa"/>
            <w:vAlign w:val="center"/>
            <w:hideMark/>
          </w:tcPr>
          <w:p w14:paraId="7E51894D" w14:textId="77777777" w:rsidR="004C2E8D" w:rsidRPr="00C745CC" w:rsidRDefault="004C2E8D" w:rsidP="006D554F">
            <w:pPr>
              <w:spacing w:after="0" w:line="240" w:lineRule="auto"/>
              <w:rPr>
                <w:rFonts w:ascii="Times New Roman" w:hAnsi="Times New Roman" w:cs="Times New Roman"/>
                <w:sz w:val="22"/>
                <w:szCs w:val="22"/>
                <w:highlight w:val="yellow"/>
              </w:rPr>
            </w:pPr>
            <w:bookmarkStart w:id="6" w:name="z5425"/>
            <w:bookmarkStart w:id="7" w:name="z5424"/>
            <w:bookmarkStart w:id="8" w:name="z5434"/>
            <w:bookmarkStart w:id="9" w:name="z5433"/>
            <w:bookmarkEnd w:id="6"/>
            <w:bookmarkEnd w:id="7"/>
            <w:bookmarkEnd w:id="8"/>
            <w:bookmarkEnd w:id="9"/>
            <w:r w:rsidRPr="00C745CC">
              <w:rPr>
                <w:rFonts w:ascii="Times New Roman" w:hAnsi="Times New Roman" w:cs="Times New Roman"/>
                <w:sz w:val="20"/>
                <w:szCs w:val="22"/>
              </w:rPr>
              <w:t>Срок поставки*</w:t>
            </w:r>
          </w:p>
        </w:tc>
        <w:tc>
          <w:tcPr>
            <w:tcW w:w="7848" w:type="dxa"/>
            <w:vAlign w:val="center"/>
          </w:tcPr>
          <w:p w14:paraId="190D4357" w14:textId="0839C956" w:rsidR="007F3FD0" w:rsidRDefault="00000000">
            <w:r>
              <w:rPr>
                <w:rFonts w:ascii="Times New Roman" w:hAnsi="Times New Roman"/>
                <w:sz w:val="20"/>
              </w:rPr>
              <w:t>30 (тридцати) календарных дней с даты подачи заявки на основании договора.</w:t>
            </w:r>
          </w:p>
        </w:tc>
      </w:tr>
      <w:tr w:rsidR="004C2E8D" w:rsidRPr="00C745CC" w14:paraId="0F347157" w14:textId="77777777" w:rsidTr="00D90664">
        <w:trPr>
          <w:tblCellSpacing w:w="15" w:type="dxa"/>
        </w:trPr>
        <w:tc>
          <w:tcPr>
            <w:tcW w:w="1701" w:type="dxa"/>
            <w:vAlign w:val="center"/>
            <w:hideMark/>
          </w:tcPr>
          <w:p w14:paraId="38DC755A" w14:textId="77777777" w:rsidR="004C2E8D" w:rsidRPr="00C745CC" w:rsidRDefault="004C2E8D" w:rsidP="006D554F">
            <w:pPr>
              <w:spacing w:after="0" w:line="240" w:lineRule="auto"/>
              <w:rPr>
                <w:rFonts w:ascii="Times New Roman" w:hAnsi="Times New Roman" w:cs="Times New Roman"/>
                <w:sz w:val="22"/>
                <w:szCs w:val="22"/>
                <w:highlight w:val="yellow"/>
              </w:rPr>
            </w:pPr>
            <w:bookmarkStart w:id="10" w:name="z5437"/>
            <w:bookmarkStart w:id="11" w:name="z5436"/>
            <w:bookmarkEnd w:id="10"/>
            <w:bookmarkEnd w:id="11"/>
            <w:r w:rsidRPr="00C745CC">
              <w:rPr>
                <w:rFonts w:ascii="Times New Roman" w:hAnsi="Times New Roman" w:cs="Times New Roman"/>
                <w:sz w:val="20"/>
                <w:szCs w:val="22"/>
              </w:rPr>
              <w:t>Место поставки*</w:t>
            </w:r>
          </w:p>
        </w:tc>
        <w:tc>
          <w:tcPr>
            <w:tcW w:w="7848" w:type="dxa"/>
            <w:vAlign w:val="center"/>
          </w:tcPr>
          <w:p w14:paraId="39F491ED" w14:textId="77777777" w:rsidR="00E13693" w:rsidRP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Мангистауская область, Тупкараганский район, </w:t>
            </w:r>
            <w:proofErr w:type="spellStart"/>
            <w:r w:rsidRPr="00E13693">
              <w:rPr>
                <w:rFonts w:ascii="Times New Roman" w:hAnsi="Times New Roman" w:cs="Times New Roman"/>
                <w:sz w:val="20"/>
                <w:szCs w:val="20"/>
              </w:rPr>
              <w:t>г.Форт-Шевченко,Набережная</w:t>
            </w:r>
            <w:proofErr w:type="spellEnd"/>
            <w:r w:rsidRPr="00E13693">
              <w:rPr>
                <w:rFonts w:ascii="Times New Roman" w:hAnsi="Times New Roman" w:cs="Times New Roman"/>
                <w:sz w:val="20"/>
                <w:szCs w:val="20"/>
              </w:rPr>
              <w:t xml:space="preserve"> №1, Промзона, участок 9</w:t>
            </w:r>
          </w:p>
          <w:p w14:paraId="7C8ED954" w14:textId="768F058A" w:rsidR="007F3FD0" w:rsidRDefault="00E13693" w:rsidP="00E13693">
            <w:pPr>
              <w:pStyle w:val="ad"/>
            </w:pPr>
            <w:r w:rsidRPr="00E13693">
              <w:rPr>
                <w:rFonts w:ascii="Times New Roman" w:hAnsi="Times New Roman" w:cs="Times New Roman"/>
                <w:sz w:val="20"/>
                <w:szCs w:val="20"/>
              </w:rPr>
              <w:t>Почтовый индекс: 130500</w:t>
            </w:r>
          </w:p>
        </w:tc>
      </w:tr>
      <w:tr w:rsidR="004C2E8D" w:rsidRPr="00C745CC" w14:paraId="75EFDE9C" w14:textId="77777777" w:rsidTr="00D90664">
        <w:trPr>
          <w:tblCellSpacing w:w="15" w:type="dxa"/>
        </w:trPr>
        <w:tc>
          <w:tcPr>
            <w:tcW w:w="1701" w:type="dxa"/>
            <w:vAlign w:val="center"/>
            <w:hideMark/>
          </w:tcPr>
          <w:p w14:paraId="2C2F0100" w14:textId="78570FF1" w:rsidR="004C2E8D" w:rsidRPr="00C745CC" w:rsidRDefault="004C2E8D" w:rsidP="006D554F">
            <w:pPr>
              <w:spacing w:after="0" w:line="240" w:lineRule="auto"/>
              <w:rPr>
                <w:rFonts w:ascii="Times New Roman" w:hAnsi="Times New Roman" w:cs="Times New Roman"/>
                <w:sz w:val="22"/>
                <w:szCs w:val="22"/>
                <w:highlight w:val="yellow"/>
              </w:rPr>
            </w:pPr>
            <w:bookmarkStart w:id="12" w:name="z5440"/>
            <w:bookmarkStart w:id="13" w:name="z5439"/>
            <w:bookmarkStart w:id="14" w:name="z5443"/>
            <w:bookmarkStart w:id="15" w:name="z5442"/>
            <w:bookmarkEnd w:id="12"/>
            <w:bookmarkEnd w:id="13"/>
            <w:bookmarkEnd w:id="14"/>
            <w:bookmarkEnd w:id="15"/>
          </w:p>
        </w:tc>
        <w:tc>
          <w:tcPr>
            <w:tcW w:w="7848" w:type="dxa"/>
            <w:vAlign w:val="center"/>
          </w:tcPr>
          <w:p w14:paraId="22461712" w14:textId="47561480" w:rsidR="007F3FD0" w:rsidRP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Согласно приказа и.о. Министра здравоохранения Республики Казахстан от 15 октября 2020 года № ҚР ДСМ-131/2020 «Об утверждении целевых групп лиц, подлежащих обязательным медицинским осмотрам, а также правил и периодичности их проведения, объема лабораторных и функциональных исследований, медицинских противопоказаний, перечня вредных и (или) опасных производственных факторов, профессий и работ,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«Прохождение предварительных обязательных медицинских осмотров».</w:t>
            </w:r>
          </w:p>
        </w:tc>
      </w:tr>
      <w:tr w:rsidR="004C2E8D" w:rsidRPr="00C745CC" w14:paraId="63C97604" w14:textId="77777777" w:rsidTr="00D90664">
        <w:trPr>
          <w:tblCellSpacing w:w="15" w:type="dxa"/>
        </w:trPr>
        <w:tc>
          <w:tcPr>
            <w:tcW w:w="1701" w:type="dxa"/>
            <w:vAlign w:val="center"/>
            <w:hideMark/>
          </w:tcPr>
          <w:p w14:paraId="0AAC379C" w14:textId="77777777" w:rsidR="004C2E8D" w:rsidRPr="00C745CC" w:rsidRDefault="004C2E8D" w:rsidP="006D554F">
            <w:pPr>
              <w:spacing w:after="0" w:line="240" w:lineRule="auto"/>
              <w:rPr>
                <w:rFonts w:ascii="Times New Roman" w:hAnsi="Times New Roman" w:cs="Times New Roman"/>
                <w:sz w:val="22"/>
                <w:szCs w:val="22"/>
                <w:highlight w:val="yellow"/>
              </w:rPr>
            </w:pPr>
            <w:bookmarkStart w:id="16" w:name="z5446"/>
            <w:bookmarkStart w:id="17" w:name="z5445"/>
            <w:bookmarkStart w:id="18" w:name="z5449"/>
            <w:bookmarkStart w:id="19" w:name="z5448"/>
            <w:bookmarkEnd w:id="16"/>
            <w:bookmarkEnd w:id="17"/>
            <w:bookmarkEnd w:id="18"/>
            <w:bookmarkEnd w:id="19"/>
            <w:r w:rsidRPr="00C745CC">
              <w:rPr>
                <w:rFonts w:ascii="Times New Roman" w:hAnsi="Times New Roman" w:cs="Times New Roman"/>
                <w:sz w:val="20"/>
                <w:szCs w:val="22"/>
              </w:rPr>
              <w:t>Гарантийный срок (в месяцах)</w:t>
            </w:r>
          </w:p>
        </w:tc>
        <w:tc>
          <w:tcPr>
            <w:tcW w:w="7848" w:type="dxa"/>
            <w:vAlign w:val="center"/>
          </w:tcPr>
          <w:p w14:paraId="0BDE21F5" w14:textId="55C198F0" w:rsidR="007F3FD0" w:rsidRPr="00D90664" w:rsidRDefault="00D90664">
            <w:pPr>
              <w:rPr>
                <w:lang w:val="kk-KZ"/>
              </w:rPr>
            </w:pPr>
            <w:r>
              <w:rPr>
                <w:lang w:val="kk-KZ"/>
              </w:rPr>
              <w:t xml:space="preserve"> 12месяцев</w:t>
            </w:r>
          </w:p>
        </w:tc>
      </w:tr>
      <w:tr w:rsidR="004C2E8D" w:rsidRPr="00C745CC" w14:paraId="302A2057" w14:textId="77777777" w:rsidTr="00D90664">
        <w:trPr>
          <w:tblCellSpacing w:w="15" w:type="dxa"/>
        </w:trPr>
        <w:tc>
          <w:tcPr>
            <w:tcW w:w="1701" w:type="dxa"/>
            <w:vAlign w:val="center"/>
            <w:hideMark/>
          </w:tcPr>
          <w:p w14:paraId="42C15244" w14:textId="77777777" w:rsidR="004C2E8D" w:rsidRPr="00C745CC" w:rsidRDefault="004C2E8D" w:rsidP="006D554F">
            <w:pPr>
              <w:spacing w:after="0" w:line="240" w:lineRule="auto"/>
              <w:rPr>
                <w:rFonts w:ascii="Times New Roman" w:hAnsi="Times New Roman" w:cs="Times New Roman"/>
                <w:sz w:val="22"/>
                <w:szCs w:val="22"/>
              </w:rPr>
            </w:pPr>
            <w:bookmarkStart w:id="20" w:name="z5452"/>
            <w:bookmarkStart w:id="21" w:name="z5451"/>
            <w:bookmarkEnd w:id="20"/>
            <w:bookmarkEnd w:id="21"/>
            <w:r w:rsidRPr="00C745CC">
              <w:rPr>
                <w:rFonts w:ascii="Times New Roman" w:hAnsi="Times New Roman" w:cs="Times New Roman"/>
                <w:sz w:val="20"/>
                <w:szCs w:val="22"/>
              </w:rPr>
              <w:t>Описание требуемых функциональных, технических, качественных, эксплуатационных и иных характеристик закупаемого товара</w:t>
            </w:r>
          </w:p>
        </w:tc>
        <w:tc>
          <w:tcPr>
            <w:tcW w:w="7848" w:type="dxa"/>
            <w:vAlign w:val="center"/>
          </w:tcPr>
          <w:p w14:paraId="5795562A"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Требования к Поставщику при оказании услуг: </w:t>
            </w:r>
          </w:p>
          <w:p w14:paraId="7BBC7426"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1. Учреждение Поставщика должно оказывать услуги непосредственно по адресу, указанному в лицензии. </w:t>
            </w:r>
          </w:p>
          <w:p w14:paraId="0C99B3FF"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2. Кабинеты и лаборатории Поставщика должны быть оснащены всеми необходимыми материально-техническими ресурсами для осуществления полного объёма лабораторных и функциональных исследований по данному виду медицинского осмотра. </w:t>
            </w:r>
          </w:p>
          <w:p w14:paraId="767B5436"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3. Поставщик должен иметь полный состав специалистов для прохождения медицинского </w:t>
            </w:r>
            <w:r>
              <w:rPr>
                <w:rFonts w:ascii="Times New Roman" w:hAnsi="Times New Roman" w:cs="Times New Roman"/>
                <w:sz w:val="20"/>
                <w:szCs w:val="20"/>
              </w:rPr>
              <w:t xml:space="preserve">           </w:t>
            </w:r>
            <w:r w:rsidRPr="00E13693">
              <w:rPr>
                <w:rFonts w:ascii="Times New Roman" w:hAnsi="Times New Roman" w:cs="Times New Roman"/>
                <w:sz w:val="20"/>
                <w:szCs w:val="20"/>
              </w:rPr>
              <w:t xml:space="preserve">(в том числе включая психиатра и нарколога). </w:t>
            </w:r>
          </w:p>
          <w:p w14:paraId="53E78FB9"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4. Поставщик создает и утверждает состав врачебной комиссии для проведения медицинского осмотра и составляет Календарный план (далее - План), в котором определяет вид и объем лабораторных и других исследований с учетом специфики вредных производственных факторов, время и сроки работы врачебной комиссии после получения согласованных с территориальными подразделениями ведомства государственного органа в сфере санитарно-эпидемиологического благополучия населения списков контингента, подлежащего медицинскому осмотру. План согласовывается с администрацией Заказчика. </w:t>
            </w:r>
          </w:p>
          <w:p w14:paraId="07842F11"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5. В целях своевременного принятия мер по лицам не годным к работе по данной специальности, необходима возможность составления и предоставления поименного списка лиц, которым рекомендован перевод на другую работу или лечение, после проведения медицинского осмотра каждого подразделения Заказчика. </w:t>
            </w:r>
          </w:p>
          <w:p w14:paraId="411E26FF"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6. Поставщик направляет письмо Заказчику не позднее следующего рабочего дня с извещением лиц, которым противопоказана работа с вредными производственными факторами. </w:t>
            </w:r>
          </w:p>
          <w:p w14:paraId="32958489"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7. В рамках медицинского осмотра должны проводиться медицинские обследования декретированной группы персонала. </w:t>
            </w:r>
          </w:p>
          <w:p w14:paraId="007A73BC" w14:textId="77777777"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8. Проведение медицинского осмотра декретированной группы персонала должно проводиться согласно отдельно предоставленных списков в рамках периодического медицинского осмотра.</w:t>
            </w:r>
          </w:p>
          <w:p w14:paraId="750A080B" w14:textId="576DCE6C" w:rsidR="00C91A0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9. </w:t>
            </w:r>
            <w:r w:rsidR="00C91A03" w:rsidRPr="00C91A03">
              <w:rPr>
                <w:rFonts w:ascii="Times New Roman" w:hAnsi="Times New Roman" w:cs="Times New Roman"/>
                <w:sz w:val="20"/>
                <w:szCs w:val="20"/>
              </w:rPr>
              <w:t>Обеспечить организованное и приоритетное прохождение работников Заказчика по предварительно согласованному графику с целью недопущения скопления работников и длительного ожидания</w:t>
            </w:r>
          </w:p>
          <w:p w14:paraId="448F0EB0" w14:textId="2F6F08D9"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0</w:t>
            </w:r>
            <w:r w:rsidRPr="00E13693">
              <w:rPr>
                <w:rFonts w:ascii="Times New Roman" w:hAnsi="Times New Roman" w:cs="Times New Roman"/>
                <w:sz w:val="20"/>
                <w:szCs w:val="20"/>
              </w:rPr>
              <w:t xml:space="preserve">. Поставщик обязан предоставить возможность прохождения персоналу Заказчика, при медицинском осмотре, вне общей очереди. </w:t>
            </w:r>
          </w:p>
          <w:p w14:paraId="1FD770AA" w14:textId="62AE688E"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1</w:t>
            </w:r>
            <w:r w:rsidRPr="00E13693">
              <w:rPr>
                <w:rFonts w:ascii="Times New Roman" w:hAnsi="Times New Roman" w:cs="Times New Roman"/>
                <w:sz w:val="20"/>
                <w:szCs w:val="20"/>
              </w:rPr>
              <w:t xml:space="preserve">. Поставщик обязан провести медицинский осмотр лицам, переведенным на другую работу при изменении условий труда (вредные условия труда), работникам которые допускаются к выполнению специальных работ, а также лицам вышедшим с декретного отпуска, при предоставлении Заказчиком за 5 рабочих дней списка лиц подлежащих периодическому медицинскому осмотру. </w:t>
            </w:r>
          </w:p>
          <w:p w14:paraId="7DB70D6B" w14:textId="6A9B305D"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lastRenderedPageBreak/>
              <w:t>1</w:t>
            </w:r>
            <w:r w:rsidR="00C91A03">
              <w:rPr>
                <w:rFonts w:ascii="Times New Roman" w:hAnsi="Times New Roman" w:cs="Times New Roman"/>
                <w:sz w:val="20"/>
                <w:szCs w:val="20"/>
              </w:rPr>
              <w:t>2</w:t>
            </w:r>
            <w:r w:rsidRPr="00E13693">
              <w:rPr>
                <w:rFonts w:ascii="Times New Roman" w:hAnsi="Times New Roman" w:cs="Times New Roman"/>
                <w:sz w:val="20"/>
                <w:szCs w:val="20"/>
              </w:rPr>
              <w:t xml:space="preserve">. </w:t>
            </w:r>
            <w:r w:rsidR="00815C9C" w:rsidRPr="00815C9C">
              <w:rPr>
                <w:rFonts w:ascii="Times New Roman" w:hAnsi="Times New Roman" w:cs="Times New Roman"/>
                <w:sz w:val="20"/>
                <w:szCs w:val="20"/>
              </w:rPr>
              <w:t>Обеспечить прием работников врачами-специалистами с 08:00 часов</w:t>
            </w:r>
            <w:r w:rsidR="00815C9C">
              <w:rPr>
                <w:rFonts w:ascii="Times New Roman" w:hAnsi="Times New Roman" w:cs="Times New Roman"/>
                <w:sz w:val="20"/>
                <w:szCs w:val="20"/>
              </w:rPr>
              <w:t xml:space="preserve">, </w:t>
            </w:r>
            <w:r w:rsidR="00815C9C" w:rsidRPr="00815C9C">
              <w:rPr>
                <w:rFonts w:ascii="Times New Roman" w:hAnsi="Times New Roman" w:cs="Times New Roman"/>
                <w:sz w:val="20"/>
                <w:szCs w:val="20"/>
              </w:rPr>
              <w:t>при этом врачи-специалисты, участвующие в проведении медицинского осмотра, должны осуществлять прием на одном этаже.</w:t>
            </w:r>
          </w:p>
          <w:p w14:paraId="16F847E9" w14:textId="22E12D21"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3</w:t>
            </w:r>
            <w:r w:rsidRPr="00E13693">
              <w:rPr>
                <w:rFonts w:ascii="Times New Roman" w:hAnsi="Times New Roman" w:cs="Times New Roman"/>
                <w:sz w:val="20"/>
                <w:szCs w:val="20"/>
              </w:rPr>
              <w:t xml:space="preserve">. Все анализы (флюорография, общий анализ крови (ОАК), общий анализ мочи (ОАМ) должны доставляться непосредственно к </w:t>
            </w:r>
            <w:proofErr w:type="spellStart"/>
            <w:r w:rsidRPr="00E13693">
              <w:rPr>
                <w:rFonts w:ascii="Times New Roman" w:hAnsi="Times New Roman" w:cs="Times New Roman"/>
                <w:sz w:val="20"/>
                <w:szCs w:val="20"/>
              </w:rPr>
              <w:t>врачутерапевту</w:t>
            </w:r>
            <w:proofErr w:type="spellEnd"/>
            <w:r w:rsidRPr="00E13693">
              <w:rPr>
                <w:rFonts w:ascii="Times New Roman" w:hAnsi="Times New Roman" w:cs="Times New Roman"/>
                <w:sz w:val="20"/>
                <w:szCs w:val="20"/>
              </w:rPr>
              <w:t xml:space="preserve"> без участия работников Заказчика. </w:t>
            </w:r>
          </w:p>
          <w:p w14:paraId="50629A4F" w14:textId="442A5FF8"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4</w:t>
            </w:r>
            <w:r w:rsidRPr="00E13693">
              <w:rPr>
                <w:rFonts w:ascii="Times New Roman" w:hAnsi="Times New Roman" w:cs="Times New Roman"/>
                <w:sz w:val="20"/>
                <w:szCs w:val="20"/>
              </w:rPr>
              <w:t>. Должен быть один медицинский регистратор, курирующий компанию ТОО «</w:t>
            </w:r>
            <w:r>
              <w:rPr>
                <w:rFonts w:ascii="Times New Roman" w:hAnsi="Times New Roman" w:cs="Times New Roman"/>
                <w:sz w:val="20"/>
                <w:szCs w:val="20"/>
              </w:rPr>
              <w:t>ОЗК</w:t>
            </w:r>
            <w:r w:rsidRPr="00E13693">
              <w:rPr>
                <w:rFonts w:ascii="Times New Roman" w:hAnsi="Times New Roman" w:cs="Times New Roman"/>
                <w:sz w:val="20"/>
                <w:szCs w:val="20"/>
              </w:rPr>
              <w:t xml:space="preserve">», для подготовки медицинских карт и построения маршрута прохождения медицинского осмотра, по заранее предоставленному списку. </w:t>
            </w:r>
          </w:p>
          <w:p w14:paraId="3670C8E4" w14:textId="189F8034"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5</w:t>
            </w:r>
            <w:r w:rsidRPr="00E13693">
              <w:rPr>
                <w:rFonts w:ascii="Times New Roman" w:hAnsi="Times New Roman" w:cs="Times New Roman"/>
                <w:sz w:val="20"/>
                <w:szCs w:val="20"/>
              </w:rPr>
              <w:t xml:space="preserve">. По окончанию проведения медицинского осмотра в течение 30 календарных дней председатель врачебной комиссии обобщает результаты, составляет заключительный акт. К заключительному акту прилагается поименный список лиц, которым рекомендован перевод на другую работу, показано стационарное и санаторно-курортное лечение, </w:t>
            </w:r>
            <w:proofErr w:type="spellStart"/>
            <w:r w:rsidRPr="00E13693">
              <w:rPr>
                <w:rFonts w:ascii="Times New Roman" w:hAnsi="Times New Roman" w:cs="Times New Roman"/>
                <w:sz w:val="20"/>
                <w:szCs w:val="20"/>
              </w:rPr>
              <w:t>лечебно</w:t>
            </w:r>
            <w:proofErr w:type="spellEnd"/>
            <w:r w:rsidRPr="00E13693">
              <w:rPr>
                <w:rFonts w:ascii="Times New Roman" w:hAnsi="Times New Roman" w:cs="Times New Roman"/>
                <w:sz w:val="20"/>
                <w:szCs w:val="20"/>
              </w:rPr>
              <w:t xml:space="preserve"> - профилактическое питание, динамическое наблюдение. </w:t>
            </w:r>
          </w:p>
          <w:p w14:paraId="6BCC361C" w14:textId="15970FD2" w:rsidR="00E13693"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6</w:t>
            </w:r>
            <w:r w:rsidRPr="00E13693">
              <w:rPr>
                <w:rFonts w:ascii="Times New Roman" w:hAnsi="Times New Roman" w:cs="Times New Roman"/>
                <w:sz w:val="20"/>
                <w:szCs w:val="20"/>
              </w:rPr>
              <w:t xml:space="preserve">. Поставщик предоставляет Заключительные акты по результатам периодического медицинского осмотра после каждого пройденного подразделения предприятия заказчика, а также предоставляет возможность пройти дополнительное обследование во время медицинского осмотра. </w:t>
            </w:r>
          </w:p>
          <w:p w14:paraId="23A43EC5" w14:textId="33A7527B" w:rsidR="00B93EE6"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1</w:t>
            </w:r>
            <w:r w:rsidR="00C91A03">
              <w:rPr>
                <w:rFonts w:ascii="Times New Roman" w:hAnsi="Times New Roman" w:cs="Times New Roman"/>
                <w:sz w:val="20"/>
                <w:szCs w:val="20"/>
              </w:rPr>
              <w:t>7</w:t>
            </w:r>
            <w:r w:rsidRPr="00E13693">
              <w:rPr>
                <w:rFonts w:ascii="Times New Roman" w:hAnsi="Times New Roman" w:cs="Times New Roman"/>
                <w:sz w:val="20"/>
                <w:szCs w:val="20"/>
              </w:rPr>
              <w:t xml:space="preserve">. Предоставлять после периодического медицинского осмотра каждого подразделения Заказчика список лиц, которым рекомендуется перевод на другую работу или на более легкие условия труда. </w:t>
            </w:r>
          </w:p>
          <w:p w14:paraId="45820808" w14:textId="5A461C52" w:rsidR="00B93EE6" w:rsidRDefault="00B93EE6" w:rsidP="00E13693">
            <w:pPr>
              <w:pStyle w:val="ad"/>
              <w:rPr>
                <w:rFonts w:ascii="Times New Roman" w:hAnsi="Times New Roman" w:cs="Times New Roman"/>
                <w:sz w:val="20"/>
                <w:szCs w:val="20"/>
              </w:rPr>
            </w:pPr>
            <w:r>
              <w:rPr>
                <w:rFonts w:ascii="Times New Roman" w:hAnsi="Times New Roman" w:cs="Times New Roman"/>
                <w:sz w:val="20"/>
                <w:szCs w:val="20"/>
              </w:rPr>
              <w:t>1</w:t>
            </w:r>
            <w:r w:rsidR="00C91A03">
              <w:rPr>
                <w:rFonts w:ascii="Times New Roman" w:hAnsi="Times New Roman" w:cs="Times New Roman"/>
                <w:sz w:val="20"/>
                <w:szCs w:val="20"/>
              </w:rPr>
              <w:t>8</w:t>
            </w:r>
            <w:r>
              <w:rPr>
                <w:rFonts w:ascii="Times New Roman" w:hAnsi="Times New Roman" w:cs="Times New Roman"/>
                <w:sz w:val="20"/>
                <w:szCs w:val="20"/>
              </w:rPr>
              <w:t>. П</w:t>
            </w:r>
            <w:r w:rsidR="00E13693" w:rsidRPr="00E13693">
              <w:rPr>
                <w:rFonts w:ascii="Times New Roman" w:hAnsi="Times New Roman" w:cs="Times New Roman"/>
                <w:sz w:val="20"/>
                <w:szCs w:val="20"/>
              </w:rPr>
              <w:t>ериодическому медицинскому осмотру в 202</w:t>
            </w:r>
            <w:r>
              <w:rPr>
                <w:rFonts w:ascii="Times New Roman" w:hAnsi="Times New Roman" w:cs="Times New Roman"/>
                <w:sz w:val="20"/>
                <w:szCs w:val="20"/>
              </w:rPr>
              <w:t>6</w:t>
            </w:r>
            <w:r w:rsidR="00E13693" w:rsidRPr="00E13693">
              <w:rPr>
                <w:rFonts w:ascii="Times New Roman" w:hAnsi="Times New Roman" w:cs="Times New Roman"/>
                <w:sz w:val="20"/>
                <w:szCs w:val="20"/>
              </w:rPr>
              <w:t xml:space="preserve"> году, подлежат: </w:t>
            </w:r>
          </w:p>
          <w:p w14:paraId="11B581EC" w14:textId="77777777" w:rsidR="00B93EE6"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 Мужчины 17 человек; </w:t>
            </w:r>
          </w:p>
          <w:p w14:paraId="36913481" w14:textId="77777777" w:rsidR="00B93EE6" w:rsidRDefault="00E13693" w:rsidP="00E13693">
            <w:pPr>
              <w:pStyle w:val="ad"/>
              <w:rPr>
                <w:rFonts w:ascii="Times New Roman" w:hAnsi="Times New Roman" w:cs="Times New Roman"/>
                <w:sz w:val="20"/>
                <w:szCs w:val="20"/>
              </w:rPr>
            </w:pPr>
            <w:r w:rsidRPr="00E13693">
              <w:rPr>
                <w:rFonts w:ascii="Times New Roman" w:hAnsi="Times New Roman" w:cs="Times New Roman"/>
                <w:sz w:val="20"/>
                <w:szCs w:val="20"/>
              </w:rPr>
              <w:t xml:space="preserve">- Женщины </w:t>
            </w:r>
            <w:r w:rsidR="00B93EE6">
              <w:rPr>
                <w:rFonts w:ascii="Times New Roman" w:hAnsi="Times New Roman" w:cs="Times New Roman"/>
                <w:sz w:val="20"/>
                <w:szCs w:val="20"/>
              </w:rPr>
              <w:t>7</w:t>
            </w:r>
            <w:r w:rsidRPr="00E13693">
              <w:rPr>
                <w:rFonts w:ascii="Times New Roman" w:hAnsi="Times New Roman" w:cs="Times New Roman"/>
                <w:sz w:val="20"/>
                <w:szCs w:val="20"/>
              </w:rPr>
              <w:t xml:space="preserve"> человек. Итого: </w:t>
            </w:r>
            <w:r w:rsidR="00B93EE6">
              <w:rPr>
                <w:rFonts w:ascii="Times New Roman" w:hAnsi="Times New Roman" w:cs="Times New Roman"/>
                <w:sz w:val="20"/>
                <w:szCs w:val="20"/>
              </w:rPr>
              <w:t>24</w:t>
            </w:r>
            <w:r w:rsidRPr="00E13693">
              <w:rPr>
                <w:rFonts w:ascii="Times New Roman" w:hAnsi="Times New Roman" w:cs="Times New Roman"/>
                <w:sz w:val="20"/>
                <w:szCs w:val="20"/>
              </w:rPr>
              <w:t xml:space="preserve"> человека </w:t>
            </w:r>
          </w:p>
          <w:p w14:paraId="2F4DBCAD" w14:textId="5F4D4EA3" w:rsidR="00B93EE6" w:rsidRDefault="00C91A03" w:rsidP="00E13693">
            <w:pPr>
              <w:pStyle w:val="ad"/>
              <w:rPr>
                <w:rFonts w:ascii="Times New Roman" w:hAnsi="Times New Roman" w:cs="Times New Roman"/>
                <w:sz w:val="20"/>
                <w:szCs w:val="20"/>
              </w:rPr>
            </w:pPr>
            <w:r>
              <w:rPr>
                <w:rFonts w:ascii="Times New Roman" w:hAnsi="Times New Roman" w:cs="Times New Roman"/>
                <w:sz w:val="20"/>
                <w:szCs w:val="20"/>
              </w:rPr>
              <w:t>19</w:t>
            </w:r>
            <w:r w:rsidR="00B93EE6">
              <w:rPr>
                <w:rFonts w:ascii="Times New Roman" w:hAnsi="Times New Roman" w:cs="Times New Roman"/>
                <w:sz w:val="20"/>
                <w:szCs w:val="20"/>
              </w:rPr>
              <w:t xml:space="preserve">. </w:t>
            </w:r>
            <w:r w:rsidR="00E13693" w:rsidRPr="00E13693">
              <w:rPr>
                <w:rFonts w:ascii="Times New Roman" w:hAnsi="Times New Roman" w:cs="Times New Roman"/>
                <w:sz w:val="20"/>
                <w:szCs w:val="20"/>
              </w:rPr>
              <w:t xml:space="preserve">Поставщик, оказывающий услуги по медицинскому осмотру должен находиться на территории Мангистауской области г. </w:t>
            </w:r>
            <w:r w:rsidR="00B93EE6" w:rsidRPr="00B93EE6">
              <w:rPr>
                <w:rFonts w:ascii="Times New Roman" w:hAnsi="Times New Roman" w:cs="Times New Roman"/>
                <w:sz w:val="20"/>
                <w:szCs w:val="20"/>
              </w:rPr>
              <w:t>Форт-Шевченко</w:t>
            </w:r>
            <w:r w:rsidR="00B93EE6">
              <w:rPr>
                <w:rFonts w:ascii="Times New Roman" w:hAnsi="Times New Roman" w:cs="Times New Roman"/>
                <w:sz w:val="20"/>
                <w:szCs w:val="20"/>
              </w:rPr>
              <w:t>.</w:t>
            </w:r>
          </w:p>
          <w:p w14:paraId="0D7DDA3D" w14:textId="544BF95C" w:rsidR="007F3FD0" w:rsidRPr="00E13693" w:rsidRDefault="007F3FD0" w:rsidP="00E13693">
            <w:pPr>
              <w:pStyle w:val="ad"/>
              <w:rPr>
                <w:rFonts w:ascii="Times New Roman" w:hAnsi="Times New Roman" w:cs="Times New Roman"/>
                <w:sz w:val="20"/>
                <w:szCs w:val="20"/>
              </w:rPr>
            </w:pPr>
          </w:p>
        </w:tc>
      </w:tr>
      <w:tr w:rsidR="004C2E8D" w:rsidRPr="00C745CC" w14:paraId="1B32B139" w14:textId="77777777" w:rsidTr="00D90664">
        <w:trPr>
          <w:tblCellSpacing w:w="15" w:type="dxa"/>
        </w:trPr>
        <w:tc>
          <w:tcPr>
            <w:tcW w:w="1701" w:type="dxa"/>
            <w:vAlign w:val="center"/>
          </w:tcPr>
          <w:p w14:paraId="5B277CB3" w14:textId="6B113A42" w:rsidR="004C2E8D" w:rsidRPr="00C745CC" w:rsidRDefault="004C2E8D" w:rsidP="006D554F">
            <w:pPr>
              <w:spacing w:after="0" w:line="240" w:lineRule="auto"/>
              <w:rPr>
                <w:rFonts w:ascii="Times New Roman" w:hAnsi="Times New Roman" w:cs="Times New Roman"/>
                <w:sz w:val="22"/>
                <w:szCs w:val="22"/>
              </w:rPr>
            </w:pPr>
            <w:bookmarkStart w:id="22" w:name="z5455"/>
            <w:bookmarkStart w:id="23" w:name="z5454"/>
            <w:bookmarkEnd w:id="22"/>
            <w:bookmarkEnd w:id="23"/>
          </w:p>
        </w:tc>
        <w:tc>
          <w:tcPr>
            <w:tcW w:w="7848" w:type="dxa"/>
            <w:vAlign w:val="center"/>
          </w:tcPr>
          <w:p w14:paraId="14E7C9BA" w14:textId="004E4595" w:rsidR="007F3FD0" w:rsidRPr="00C91A03" w:rsidRDefault="007F3FD0" w:rsidP="00C91A03">
            <w:pPr>
              <w:pStyle w:val="ad"/>
              <w:rPr>
                <w:rFonts w:ascii="Times New Roman" w:hAnsi="Times New Roman" w:cs="Times New Roman"/>
                <w:sz w:val="20"/>
                <w:szCs w:val="20"/>
              </w:rPr>
            </w:pPr>
          </w:p>
        </w:tc>
      </w:tr>
      <w:tr w:rsidR="004C2E8D" w:rsidRPr="00C745CC" w14:paraId="1B00D7F8" w14:textId="77777777" w:rsidTr="00D90664">
        <w:trPr>
          <w:tblCellSpacing w:w="15" w:type="dxa"/>
        </w:trPr>
        <w:tc>
          <w:tcPr>
            <w:tcW w:w="1701" w:type="dxa"/>
            <w:vAlign w:val="center"/>
          </w:tcPr>
          <w:p w14:paraId="02C5AA95" w14:textId="0EF4D3F1" w:rsidR="004C2E8D" w:rsidRPr="00C745CC" w:rsidRDefault="004C2E8D" w:rsidP="006D554F">
            <w:pPr>
              <w:spacing w:after="0" w:line="240" w:lineRule="auto"/>
              <w:rPr>
                <w:rFonts w:ascii="Times New Roman" w:hAnsi="Times New Roman" w:cs="Times New Roman"/>
                <w:sz w:val="22"/>
                <w:szCs w:val="22"/>
              </w:rPr>
            </w:pPr>
            <w:bookmarkStart w:id="24" w:name="z5458"/>
            <w:bookmarkStart w:id="25" w:name="z5457"/>
            <w:bookmarkEnd w:id="24"/>
            <w:bookmarkEnd w:id="25"/>
          </w:p>
        </w:tc>
        <w:tc>
          <w:tcPr>
            <w:tcW w:w="7848" w:type="dxa"/>
            <w:vAlign w:val="center"/>
          </w:tcPr>
          <w:p w14:paraId="742DC58E" w14:textId="55D01D2D" w:rsidR="007F3FD0" w:rsidRPr="00C91A03" w:rsidRDefault="007F3FD0" w:rsidP="00C91A03">
            <w:pPr>
              <w:pStyle w:val="ad"/>
              <w:rPr>
                <w:rFonts w:ascii="Times New Roman" w:hAnsi="Times New Roman" w:cs="Times New Roman"/>
                <w:sz w:val="20"/>
                <w:szCs w:val="20"/>
              </w:rPr>
            </w:pPr>
          </w:p>
        </w:tc>
      </w:tr>
    </w:tbl>
    <w:p w14:paraId="2065CF02" w14:textId="77777777" w:rsidR="00F24907" w:rsidRDefault="00F24907" w:rsidP="00024214">
      <w:pPr>
        <w:spacing w:after="0" w:line="240" w:lineRule="auto"/>
        <w:jc w:val="center"/>
        <w:rPr>
          <w:rFonts w:ascii="Times New Roman" w:hAnsi="Times New Roman" w:cs="Times New Roman"/>
          <w:b/>
          <w:bCs/>
          <w:sz w:val="22"/>
          <w:szCs w:val="22"/>
          <w:lang w:val="kk-KZ"/>
        </w:rPr>
      </w:pPr>
    </w:p>
    <w:p w14:paraId="35683B02" w14:textId="77777777" w:rsidR="00A21252" w:rsidRDefault="00A21252" w:rsidP="00024214">
      <w:pPr>
        <w:spacing w:after="0" w:line="240" w:lineRule="auto"/>
        <w:jc w:val="center"/>
        <w:rPr>
          <w:rFonts w:ascii="Times New Roman" w:hAnsi="Times New Roman" w:cs="Times New Roman"/>
          <w:b/>
          <w:bCs/>
          <w:sz w:val="22"/>
          <w:szCs w:val="22"/>
          <w:lang w:val="kk-KZ"/>
        </w:rPr>
      </w:pPr>
    </w:p>
    <w:p w14:paraId="471B6E11" w14:textId="77777777" w:rsidR="00A21252" w:rsidRDefault="00A21252" w:rsidP="00024214">
      <w:pPr>
        <w:spacing w:after="0" w:line="240" w:lineRule="auto"/>
        <w:jc w:val="center"/>
        <w:rPr>
          <w:rFonts w:ascii="Times New Roman" w:hAnsi="Times New Roman" w:cs="Times New Roman"/>
          <w:b/>
          <w:bCs/>
          <w:sz w:val="22"/>
          <w:szCs w:val="22"/>
          <w:lang w:val="kk-KZ"/>
        </w:rPr>
      </w:pPr>
    </w:p>
    <w:p w14:paraId="6F705D2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EB2A711"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A048C93"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1DEFC2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44D64C02" w14:textId="77777777" w:rsidR="00D90664" w:rsidRDefault="00D90664" w:rsidP="00024214">
      <w:pPr>
        <w:spacing w:after="0" w:line="240" w:lineRule="auto"/>
        <w:jc w:val="center"/>
        <w:rPr>
          <w:rFonts w:ascii="Times New Roman" w:hAnsi="Times New Roman" w:cs="Times New Roman"/>
          <w:b/>
          <w:bCs/>
          <w:sz w:val="22"/>
          <w:szCs w:val="22"/>
          <w:lang w:val="kk-KZ"/>
        </w:rPr>
      </w:pPr>
    </w:p>
    <w:p w14:paraId="57CE732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5E1B2C3A" w14:textId="77777777" w:rsidR="00D90664" w:rsidRDefault="00D90664" w:rsidP="00024214">
      <w:pPr>
        <w:spacing w:after="0" w:line="240" w:lineRule="auto"/>
        <w:jc w:val="center"/>
        <w:rPr>
          <w:rFonts w:ascii="Times New Roman" w:hAnsi="Times New Roman" w:cs="Times New Roman"/>
          <w:b/>
          <w:bCs/>
          <w:sz w:val="22"/>
          <w:szCs w:val="22"/>
          <w:lang w:val="kk-KZ"/>
        </w:rPr>
      </w:pPr>
    </w:p>
    <w:p w14:paraId="6ED701B5" w14:textId="77777777" w:rsidR="00D90664" w:rsidRDefault="00D90664" w:rsidP="00024214">
      <w:pPr>
        <w:spacing w:after="0" w:line="240" w:lineRule="auto"/>
        <w:jc w:val="center"/>
        <w:rPr>
          <w:rFonts w:ascii="Times New Roman" w:hAnsi="Times New Roman" w:cs="Times New Roman"/>
          <w:b/>
          <w:bCs/>
          <w:sz w:val="22"/>
          <w:szCs w:val="22"/>
          <w:lang w:val="kk-KZ"/>
        </w:rPr>
      </w:pPr>
    </w:p>
    <w:p w14:paraId="6AA745E4"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1CA713A" w14:textId="77777777" w:rsidR="00D90664" w:rsidRDefault="00D90664" w:rsidP="00024214">
      <w:pPr>
        <w:spacing w:after="0" w:line="240" w:lineRule="auto"/>
        <w:jc w:val="center"/>
        <w:rPr>
          <w:rFonts w:ascii="Times New Roman" w:hAnsi="Times New Roman" w:cs="Times New Roman"/>
          <w:b/>
          <w:bCs/>
          <w:sz w:val="22"/>
          <w:szCs w:val="22"/>
          <w:lang w:val="kk-KZ"/>
        </w:rPr>
      </w:pPr>
    </w:p>
    <w:p w14:paraId="7E2416BD"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4771A08"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6BF053B"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41C14F2" w14:textId="77777777" w:rsidR="00D90664" w:rsidRDefault="00D90664" w:rsidP="00024214">
      <w:pPr>
        <w:spacing w:after="0" w:line="240" w:lineRule="auto"/>
        <w:jc w:val="center"/>
        <w:rPr>
          <w:rFonts w:ascii="Times New Roman" w:hAnsi="Times New Roman" w:cs="Times New Roman"/>
          <w:b/>
          <w:bCs/>
          <w:sz w:val="22"/>
          <w:szCs w:val="22"/>
          <w:lang w:val="kk-KZ"/>
        </w:rPr>
      </w:pPr>
    </w:p>
    <w:p w14:paraId="53B2423B"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8815E87" w14:textId="77777777" w:rsidR="00D90664" w:rsidRDefault="00D90664" w:rsidP="00024214">
      <w:pPr>
        <w:spacing w:after="0" w:line="240" w:lineRule="auto"/>
        <w:jc w:val="center"/>
        <w:rPr>
          <w:rFonts w:ascii="Times New Roman" w:hAnsi="Times New Roman" w:cs="Times New Roman"/>
          <w:b/>
          <w:bCs/>
          <w:sz w:val="22"/>
          <w:szCs w:val="22"/>
          <w:lang w:val="kk-KZ"/>
        </w:rPr>
      </w:pPr>
    </w:p>
    <w:p w14:paraId="5F075A1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6CE0BE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25D74DD2" w14:textId="77777777" w:rsidR="00D90664" w:rsidRDefault="00D90664" w:rsidP="00024214">
      <w:pPr>
        <w:spacing w:after="0" w:line="240" w:lineRule="auto"/>
        <w:jc w:val="center"/>
        <w:rPr>
          <w:rFonts w:ascii="Times New Roman" w:hAnsi="Times New Roman" w:cs="Times New Roman"/>
          <w:b/>
          <w:bCs/>
          <w:sz w:val="22"/>
          <w:szCs w:val="22"/>
          <w:lang w:val="kk-KZ"/>
        </w:rPr>
      </w:pPr>
    </w:p>
    <w:p w14:paraId="2B41C267" w14:textId="77777777" w:rsidR="00D90664" w:rsidRDefault="00D90664" w:rsidP="00024214">
      <w:pPr>
        <w:spacing w:after="0" w:line="240" w:lineRule="auto"/>
        <w:jc w:val="center"/>
        <w:rPr>
          <w:rFonts w:ascii="Times New Roman" w:hAnsi="Times New Roman" w:cs="Times New Roman"/>
          <w:b/>
          <w:bCs/>
          <w:sz w:val="22"/>
          <w:szCs w:val="22"/>
          <w:lang w:val="kk-KZ"/>
        </w:rPr>
      </w:pPr>
    </w:p>
    <w:p w14:paraId="66C11BA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7785445D" w14:textId="77777777" w:rsidR="00D90664" w:rsidRDefault="00D90664" w:rsidP="00024214">
      <w:pPr>
        <w:spacing w:after="0" w:line="240" w:lineRule="auto"/>
        <w:jc w:val="center"/>
        <w:rPr>
          <w:rFonts w:ascii="Times New Roman" w:hAnsi="Times New Roman" w:cs="Times New Roman"/>
          <w:b/>
          <w:bCs/>
          <w:sz w:val="22"/>
          <w:szCs w:val="22"/>
          <w:lang w:val="kk-KZ"/>
        </w:rPr>
      </w:pPr>
    </w:p>
    <w:p w14:paraId="6BE9E008"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E149EC9" w14:textId="77777777" w:rsidR="00D90664" w:rsidRDefault="00D90664" w:rsidP="00024214">
      <w:pPr>
        <w:spacing w:after="0" w:line="240" w:lineRule="auto"/>
        <w:jc w:val="center"/>
        <w:rPr>
          <w:rFonts w:ascii="Times New Roman" w:hAnsi="Times New Roman" w:cs="Times New Roman"/>
          <w:b/>
          <w:bCs/>
          <w:sz w:val="22"/>
          <w:szCs w:val="22"/>
          <w:lang w:val="kk-KZ"/>
        </w:rPr>
      </w:pPr>
    </w:p>
    <w:p w14:paraId="7C76DFE7" w14:textId="77777777" w:rsidR="00D90664" w:rsidRDefault="00D90664" w:rsidP="00024214">
      <w:pPr>
        <w:spacing w:after="0" w:line="240" w:lineRule="auto"/>
        <w:jc w:val="center"/>
        <w:rPr>
          <w:rFonts w:ascii="Times New Roman" w:hAnsi="Times New Roman" w:cs="Times New Roman"/>
          <w:b/>
          <w:bCs/>
          <w:sz w:val="22"/>
          <w:szCs w:val="22"/>
          <w:lang w:val="kk-KZ"/>
        </w:rPr>
      </w:pPr>
    </w:p>
    <w:p w14:paraId="680C67FA" w14:textId="77777777" w:rsidR="00D90664" w:rsidRDefault="00D90664" w:rsidP="00024214">
      <w:pPr>
        <w:spacing w:after="0" w:line="240" w:lineRule="auto"/>
        <w:jc w:val="center"/>
        <w:rPr>
          <w:rFonts w:ascii="Times New Roman" w:hAnsi="Times New Roman" w:cs="Times New Roman"/>
          <w:b/>
          <w:bCs/>
          <w:sz w:val="22"/>
          <w:szCs w:val="22"/>
          <w:lang w:val="kk-KZ"/>
        </w:rPr>
      </w:pPr>
    </w:p>
    <w:p w14:paraId="2AC3E9A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1DCFB069" w14:textId="77777777" w:rsidR="00D90664" w:rsidRDefault="00D90664" w:rsidP="00024214">
      <w:pPr>
        <w:spacing w:after="0" w:line="240" w:lineRule="auto"/>
        <w:jc w:val="center"/>
        <w:rPr>
          <w:rFonts w:ascii="Times New Roman" w:hAnsi="Times New Roman" w:cs="Times New Roman"/>
          <w:b/>
          <w:bCs/>
          <w:sz w:val="22"/>
          <w:szCs w:val="22"/>
          <w:lang w:val="kk-KZ"/>
        </w:rPr>
      </w:pPr>
    </w:p>
    <w:p w14:paraId="3CF685C6" w14:textId="77777777" w:rsidR="00D90664" w:rsidRDefault="00D90664" w:rsidP="00024214">
      <w:pPr>
        <w:spacing w:after="0" w:line="240" w:lineRule="auto"/>
        <w:jc w:val="center"/>
        <w:rPr>
          <w:rFonts w:ascii="Times New Roman" w:hAnsi="Times New Roman" w:cs="Times New Roman"/>
          <w:b/>
          <w:bCs/>
          <w:sz w:val="22"/>
          <w:szCs w:val="22"/>
          <w:lang w:val="kk-KZ"/>
        </w:rPr>
      </w:pPr>
    </w:p>
    <w:p w14:paraId="0DFBF215" w14:textId="77777777" w:rsidR="00D90664" w:rsidRDefault="00D90664" w:rsidP="00024214">
      <w:pPr>
        <w:spacing w:after="0" w:line="240" w:lineRule="auto"/>
        <w:jc w:val="center"/>
        <w:rPr>
          <w:rFonts w:ascii="Times New Roman" w:hAnsi="Times New Roman" w:cs="Times New Roman"/>
          <w:b/>
          <w:bCs/>
          <w:sz w:val="22"/>
          <w:szCs w:val="22"/>
          <w:lang w:val="kk-KZ"/>
        </w:rPr>
      </w:pPr>
    </w:p>
    <w:p w14:paraId="554E72D4"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lastRenderedPageBreak/>
        <w:t>«Каспий» тұщыландыру зауытының (Форт-Шевченко қаласы) қызметкерлерін мерзімдік медициналық қарап-тексеруден өткізу қызметі</w:t>
      </w:r>
    </w:p>
    <w:p w14:paraId="3D98173E"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Өлшем бірлігі: адам</w:t>
      </w:r>
    </w:p>
    <w:p w14:paraId="0EC07267"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Саны: 24 адам</w:t>
      </w:r>
    </w:p>
    <w:p w14:paraId="07F19AD6"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Жеткізу мерзімі: шарт негізінде өтінім берілген күннен бастап 30 (отыз) күнтізбелік күн.</w:t>
      </w:r>
    </w:p>
    <w:p w14:paraId="5ACDA6CF"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Жеткізу орны: Маңғыстау облысы, Түпқараған ауданы, Форт-Шевченко қаласы, Набережная көшесі № 1, өнеркәсіптік аймақ, 9-учаске.</w:t>
      </w:r>
    </w:p>
    <w:p w14:paraId="1E852D57"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Пошталық индексі: 130500.</w:t>
      </w:r>
    </w:p>
    <w:p w14:paraId="762929C9"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Нормативтік құжат: Қазақстан Республикасы Денсаулық сақтау министрінің міндетін атқарушының 2020 жылғы 15 қазандағы № ҚР ДСМ-131/2020 бұйрығына сәйкес.</w:t>
      </w:r>
    </w:p>
    <w:p w14:paraId="2434F34A"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Кепілдік мерзімі: 12 ай.</w:t>
      </w:r>
    </w:p>
    <w:p w14:paraId="1E662DAF"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Қызмет көрсетушіге қойылатын талаптар</w:t>
      </w:r>
    </w:p>
    <w:p w14:paraId="50F35735"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 Қызмет көрсетушінің медициналық мекемесі лицензияда көрсетілген мекенжай бойынша тікелей қызмет көрсетуі тиіс.</w:t>
      </w:r>
    </w:p>
    <w:p w14:paraId="226574C8"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2. Кабинеттер мен зертханалар медициналық қарап-тексерудің толық көлемін орындауға қажетті материалдық-техникалық ресурстармен жабдықталуы тиіс.</w:t>
      </w:r>
    </w:p>
    <w:p w14:paraId="293DDF0B"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3. Қызмет көрсетушіде медициналық қарап-тексеруден өткізуге қажетті барлық бейінді мамандар, оның ішінде психиатр мен нарколог болуы тиіс.</w:t>
      </w:r>
    </w:p>
    <w:p w14:paraId="45A2804A"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4. Қызмет көрсетуші медициналық қарап-тексеру жүргізетін дәрігерлік комиссияның құрамын бекітіп, күнтізбелік жоспар әзірлеуі тиіс. Жоспарда зиянды өндірістік факторларды ескере отырып, зертханалық және басқа зерттеулердің түрлері мен көлемі, комиссия жұмысының уақыты мен мерзімдері көрсетіледі. Жоспар Тапсырыс берушінің әкімшілігімен келісіледі.</w:t>
      </w:r>
    </w:p>
    <w:p w14:paraId="062061D1"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5. Әрбір бөлімшенің медициналық қарап-тексеруі аяқталғаннан кейін басқа жұмысқа ауыстыру немесе емделу ұсынылатын қызметкерлердің аты-жөні көрсетілген тізім ұсынылуы тиіс.</w:t>
      </w:r>
    </w:p>
    <w:p w14:paraId="2355349E"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6. Зиянды өндірістік факторлармен жұмыс істеуге медициналық қарсы көрсетілімдері бар қызметкерлер туралы Қызмет көрсетуші келесі жұмыс күнінен кешіктірмей Тапсырыс берушіге жазбаша хабарлауы тиіс.</w:t>
      </w:r>
    </w:p>
    <w:p w14:paraId="16D052E3"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7. Медициналық қарап-тексеру шеңберінде арнайы санаттағы персонал медициналық тексеруден өткізілуі тиіс.</w:t>
      </w:r>
    </w:p>
    <w:p w14:paraId="51089EDD"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8. Арнайы санаттағы персоналды медициналық қарап-тексеру Тапсырыс беруші ұсынған жеке тізімдерге сәйкес жүргізіледі.</w:t>
      </w:r>
    </w:p>
    <w:p w14:paraId="52C35A4D"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9. Қызметкерлердің жиналып қалуына және ұзақ күтуіне жол бермеу үшін алдын ала келісілген кесте бойынша ұйымдасқан әрі басым тәртіппен қабылдау қамтамасыз етілуі тиіс.</w:t>
      </w:r>
    </w:p>
    <w:p w14:paraId="2B6C29E5"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10. Тапсырыс берушінің қызметкерлеріне жалпы кезектен тыс медициналық қарап-тексеруден өту мүмкіндігі берілуі тиіс.</w:t>
      </w:r>
    </w:p>
    <w:p w14:paraId="6F8FFB93"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11. Еңбек жағдайлары өзгеруіне байланысты басқа жұмысқа ауыстырылған, зиянды еңбек жағдайларында жұмыс істейтін, арнайы жұмыстарды орындауға жіберілетін және бала күтімі бойынша демалыстан шыққан қызметкерлер медициналық қарап-тексеруден өткізілуі тиіс. Тапсырыс беруші тиісті қызметкерлердің тізімін 5 жұмыс күні бұрын ұсынады.</w:t>
      </w:r>
    </w:p>
    <w:p w14:paraId="01B317E3"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12. Дәрігер-мамандар қызметкерлерді сағат 08:00-ден бастап қабылдауы тиіс. Медициналық қарап-тексеруге қатысатын дәрігерлер бір қабатта қабылдау жүргізуі қажет.</w:t>
      </w:r>
    </w:p>
    <w:p w14:paraId="4EA81F14"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13. Флюорография, жалпы қан талдауы (ЖҚТ) және жалпы зәр талдауы (ЖЗТ) нәтижелері Тапсырыс берушінің қызметкерлерін қатыстырмай, тікелей терапевт дәрігерге жеткізілуі тиіс.</w:t>
      </w:r>
    </w:p>
    <w:p w14:paraId="22BD2447"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14. «ОЗК» ЖШС қызметкерлеріне қызмет көрсететін, алдын ала ұсынылған тізім бойынша медициналық карталарды дайындап, медициналық қарап-тексеруден өту бағытын ұйымдастыратын бір медициналық тіркеуші болуы тиіс.</w:t>
      </w:r>
    </w:p>
    <w:p w14:paraId="4D257263"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15. Медициналық қарап-тексеру аяқталғаннан кейін 30 күнтізбелік күн ішінде дәрігерлік комиссия төрағасы нәтижелерді қорытындылап, қорытынды акт жасайды. Актіге басқа жұмысқа ауыстыру, стационарлық және санаторийлік-курорттық емдеу, емдік-профилактикалық тамақтану және динамикалық бақылау ұсынылған қызметкерлердің аты-жөні көрсетілген тізімі қоса беріледі.</w:t>
      </w:r>
    </w:p>
    <w:p w14:paraId="30A21B74"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16. Қызмет көрсетуші кәсіпорынның әрбір бөлімшесі бойынша мерзімдік медициналық қарап-тексеру нәтижелеріне қатысты қорытынды актілерді ұсынуы және қосымша тексеруден өту мүмкіндігін қамтамасыз етуі тиіс.</w:t>
      </w:r>
    </w:p>
    <w:p w14:paraId="560402A9"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17. Әрбір бөлімшенің медициналық қарап-тексеруі аяқталғаннан кейін басқа жұмысқа немесе жеңілдетілген еңбек жағдайларына ауыстыру ұсынылған қызметкерлердің тізімі ұсынылуы тиіс.</w:t>
      </w:r>
    </w:p>
    <w:p w14:paraId="72E6FF35" w14:textId="77777777" w:rsidR="00D90664" w:rsidRPr="00D90664" w:rsidRDefault="00D90664" w:rsidP="00D90664">
      <w:pPr>
        <w:spacing w:after="0" w:line="240" w:lineRule="auto"/>
        <w:rPr>
          <w:rFonts w:ascii="Times New Roman" w:hAnsi="Times New Roman" w:cs="Times New Roman"/>
          <w:b/>
          <w:bCs/>
          <w:sz w:val="22"/>
          <w:szCs w:val="22"/>
          <w:lang w:val="kk-KZ"/>
        </w:rPr>
      </w:pPr>
      <w:r w:rsidRPr="00D90664">
        <w:rPr>
          <w:rFonts w:ascii="Times New Roman" w:hAnsi="Times New Roman" w:cs="Times New Roman"/>
          <w:b/>
          <w:bCs/>
          <w:sz w:val="22"/>
          <w:szCs w:val="22"/>
          <w:lang w:val="kk-KZ"/>
        </w:rPr>
        <w:t>18. 2026 жылы мерзімдік медициналық қарап-тексеруден өтетін қызметкерлер саны:</w:t>
      </w:r>
    </w:p>
    <w:p w14:paraId="22D99116" w14:textId="77777777" w:rsidR="00D90664" w:rsidRPr="00D90664" w:rsidRDefault="00D90664" w:rsidP="00D90664">
      <w:pPr>
        <w:numPr>
          <w:ilvl w:val="0"/>
          <w:numId w:val="6"/>
        </w:numPr>
        <w:spacing w:after="0" w:line="240" w:lineRule="auto"/>
        <w:rPr>
          <w:rFonts w:ascii="Times New Roman" w:hAnsi="Times New Roman" w:cs="Times New Roman"/>
          <w:b/>
          <w:bCs/>
          <w:sz w:val="22"/>
          <w:szCs w:val="22"/>
        </w:rPr>
      </w:pPr>
      <w:r w:rsidRPr="00D90664">
        <w:rPr>
          <w:rFonts w:ascii="Times New Roman" w:hAnsi="Times New Roman" w:cs="Times New Roman"/>
          <w:b/>
          <w:bCs/>
          <w:sz w:val="22"/>
          <w:szCs w:val="22"/>
        </w:rPr>
        <w:t xml:space="preserve">Ер </w:t>
      </w:r>
      <w:proofErr w:type="spellStart"/>
      <w:r w:rsidRPr="00D90664">
        <w:rPr>
          <w:rFonts w:ascii="Times New Roman" w:hAnsi="Times New Roman" w:cs="Times New Roman"/>
          <w:b/>
          <w:bCs/>
          <w:sz w:val="22"/>
          <w:szCs w:val="22"/>
        </w:rPr>
        <w:t>адамдар</w:t>
      </w:r>
      <w:proofErr w:type="spellEnd"/>
      <w:r w:rsidRPr="00D90664">
        <w:rPr>
          <w:rFonts w:ascii="Times New Roman" w:hAnsi="Times New Roman" w:cs="Times New Roman"/>
          <w:b/>
          <w:bCs/>
          <w:sz w:val="22"/>
          <w:szCs w:val="22"/>
        </w:rPr>
        <w:t xml:space="preserve"> – 17 адам;</w:t>
      </w:r>
    </w:p>
    <w:p w14:paraId="0F9FC426" w14:textId="77777777" w:rsidR="00D90664" w:rsidRPr="00D90664" w:rsidRDefault="00D90664" w:rsidP="00D90664">
      <w:pPr>
        <w:numPr>
          <w:ilvl w:val="0"/>
          <w:numId w:val="6"/>
        </w:numPr>
        <w:spacing w:after="0" w:line="240" w:lineRule="auto"/>
        <w:rPr>
          <w:rFonts w:ascii="Times New Roman" w:hAnsi="Times New Roman" w:cs="Times New Roman"/>
          <w:b/>
          <w:bCs/>
          <w:sz w:val="22"/>
          <w:szCs w:val="22"/>
        </w:rPr>
      </w:pPr>
      <w:proofErr w:type="spellStart"/>
      <w:r w:rsidRPr="00D90664">
        <w:rPr>
          <w:rFonts w:ascii="Times New Roman" w:hAnsi="Times New Roman" w:cs="Times New Roman"/>
          <w:b/>
          <w:bCs/>
          <w:sz w:val="22"/>
          <w:szCs w:val="22"/>
        </w:rPr>
        <w:lastRenderedPageBreak/>
        <w:t>Әйел</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адамдар</w:t>
      </w:r>
      <w:proofErr w:type="spellEnd"/>
      <w:r w:rsidRPr="00D90664">
        <w:rPr>
          <w:rFonts w:ascii="Times New Roman" w:hAnsi="Times New Roman" w:cs="Times New Roman"/>
          <w:b/>
          <w:bCs/>
          <w:sz w:val="22"/>
          <w:szCs w:val="22"/>
        </w:rPr>
        <w:t xml:space="preserve"> – 7 адам;</w:t>
      </w:r>
    </w:p>
    <w:p w14:paraId="7F34A065" w14:textId="77777777" w:rsidR="00D90664" w:rsidRPr="00D90664" w:rsidRDefault="00D90664" w:rsidP="00D90664">
      <w:pPr>
        <w:numPr>
          <w:ilvl w:val="0"/>
          <w:numId w:val="6"/>
        </w:numPr>
        <w:spacing w:after="0" w:line="240" w:lineRule="auto"/>
        <w:rPr>
          <w:rFonts w:ascii="Times New Roman" w:hAnsi="Times New Roman" w:cs="Times New Roman"/>
          <w:b/>
          <w:bCs/>
          <w:sz w:val="22"/>
          <w:szCs w:val="22"/>
        </w:rPr>
      </w:pPr>
      <w:proofErr w:type="spellStart"/>
      <w:r w:rsidRPr="00D90664">
        <w:rPr>
          <w:rFonts w:ascii="Times New Roman" w:hAnsi="Times New Roman" w:cs="Times New Roman"/>
          <w:b/>
          <w:bCs/>
          <w:sz w:val="22"/>
          <w:szCs w:val="22"/>
        </w:rPr>
        <w:t>Барлығы</w:t>
      </w:r>
      <w:proofErr w:type="spellEnd"/>
      <w:r w:rsidRPr="00D90664">
        <w:rPr>
          <w:rFonts w:ascii="Times New Roman" w:hAnsi="Times New Roman" w:cs="Times New Roman"/>
          <w:b/>
          <w:bCs/>
          <w:sz w:val="22"/>
          <w:szCs w:val="22"/>
        </w:rPr>
        <w:t xml:space="preserve"> – 24 адам.</w:t>
      </w:r>
    </w:p>
    <w:p w14:paraId="20FA448B" w14:textId="77777777" w:rsidR="00D90664" w:rsidRPr="00D90664" w:rsidRDefault="00D90664" w:rsidP="00D90664">
      <w:pPr>
        <w:spacing w:after="0" w:line="240" w:lineRule="auto"/>
        <w:rPr>
          <w:rFonts w:ascii="Times New Roman" w:hAnsi="Times New Roman" w:cs="Times New Roman"/>
          <w:b/>
          <w:bCs/>
          <w:sz w:val="22"/>
          <w:szCs w:val="22"/>
        </w:rPr>
      </w:pPr>
      <w:r w:rsidRPr="00D90664">
        <w:rPr>
          <w:rFonts w:ascii="Times New Roman" w:hAnsi="Times New Roman" w:cs="Times New Roman"/>
          <w:b/>
          <w:bCs/>
          <w:sz w:val="22"/>
          <w:szCs w:val="22"/>
        </w:rPr>
        <w:t xml:space="preserve">19. </w:t>
      </w:r>
      <w:proofErr w:type="spellStart"/>
      <w:r w:rsidRPr="00D90664">
        <w:rPr>
          <w:rFonts w:ascii="Times New Roman" w:hAnsi="Times New Roman" w:cs="Times New Roman"/>
          <w:b/>
          <w:bCs/>
          <w:sz w:val="22"/>
          <w:szCs w:val="22"/>
        </w:rPr>
        <w:t>Медициналық</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қарап-тексеру</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қызметін</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көрсететін</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мекеме</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Маңғыстау</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облысы</w:t>
      </w:r>
      <w:proofErr w:type="spellEnd"/>
      <w:r w:rsidRPr="00D90664">
        <w:rPr>
          <w:rFonts w:ascii="Times New Roman" w:hAnsi="Times New Roman" w:cs="Times New Roman"/>
          <w:b/>
          <w:bCs/>
          <w:sz w:val="22"/>
          <w:szCs w:val="22"/>
        </w:rPr>
        <w:t xml:space="preserve">, Форт-Шевченко </w:t>
      </w:r>
      <w:proofErr w:type="spellStart"/>
      <w:r w:rsidRPr="00D90664">
        <w:rPr>
          <w:rFonts w:ascii="Times New Roman" w:hAnsi="Times New Roman" w:cs="Times New Roman"/>
          <w:b/>
          <w:bCs/>
          <w:sz w:val="22"/>
          <w:szCs w:val="22"/>
        </w:rPr>
        <w:t>қаласының</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аумағында</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орналасуы</w:t>
      </w:r>
      <w:proofErr w:type="spellEnd"/>
      <w:r w:rsidRPr="00D90664">
        <w:rPr>
          <w:rFonts w:ascii="Times New Roman" w:hAnsi="Times New Roman" w:cs="Times New Roman"/>
          <w:b/>
          <w:bCs/>
          <w:sz w:val="22"/>
          <w:szCs w:val="22"/>
        </w:rPr>
        <w:t xml:space="preserve"> </w:t>
      </w:r>
      <w:proofErr w:type="spellStart"/>
      <w:r w:rsidRPr="00D90664">
        <w:rPr>
          <w:rFonts w:ascii="Times New Roman" w:hAnsi="Times New Roman" w:cs="Times New Roman"/>
          <w:b/>
          <w:bCs/>
          <w:sz w:val="22"/>
          <w:szCs w:val="22"/>
        </w:rPr>
        <w:t>тиіс</w:t>
      </w:r>
      <w:proofErr w:type="spellEnd"/>
      <w:r w:rsidRPr="00D90664">
        <w:rPr>
          <w:rFonts w:ascii="Times New Roman" w:hAnsi="Times New Roman" w:cs="Times New Roman"/>
          <w:b/>
          <w:bCs/>
          <w:sz w:val="22"/>
          <w:szCs w:val="22"/>
        </w:rPr>
        <w:t>.</w:t>
      </w:r>
    </w:p>
    <w:p w14:paraId="58A9022B" w14:textId="77777777" w:rsidR="00A21252" w:rsidRDefault="00A21252" w:rsidP="00D90664">
      <w:pPr>
        <w:spacing w:after="0" w:line="240" w:lineRule="auto"/>
        <w:rPr>
          <w:rFonts w:ascii="Times New Roman" w:hAnsi="Times New Roman" w:cs="Times New Roman"/>
          <w:b/>
          <w:bCs/>
          <w:sz w:val="22"/>
          <w:szCs w:val="22"/>
          <w:lang w:val="kk-KZ"/>
        </w:rPr>
      </w:pPr>
    </w:p>
    <w:sectPr w:rsidR="00A21252" w:rsidSect="00024214">
      <w:pgSz w:w="11906" w:h="16838"/>
      <w:pgMar w:top="426"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3CE6"/>
    <w:multiLevelType w:val="hybridMultilevel"/>
    <w:tmpl w:val="01F8CA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C1D60E9"/>
    <w:multiLevelType w:val="hybridMultilevel"/>
    <w:tmpl w:val="47A4B4C4"/>
    <w:lvl w:ilvl="0" w:tplc="144C12EC">
      <w:numFmt w:val="bullet"/>
      <w:lvlText w:val="•"/>
      <w:lvlJc w:val="left"/>
      <w:pPr>
        <w:ind w:left="1065" w:hanging="705"/>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39568A3"/>
    <w:multiLevelType w:val="multilevel"/>
    <w:tmpl w:val="F562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0A7473"/>
    <w:multiLevelType w:val="multilevel"/>
    <w:tmpl w:val="4796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5B6A34"/>
    <w:multiLevelType w:val="multilevel"/>
    <w:tmpl w:val="563E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BF2076"/>
    <w:multiLevelType w:val="multilevel"/>
    <w:tmpl w:val="22C2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990062">
    <w:abstractNumId w:val="0"/>
  </w:num>
  <w:num w:numId="2" w16cid:durableId="729306167">
    <w:abstractNumId w:val="1"/>
  </w:num>
  <w:num w:numId="3" w16cid:durableId="455023738">
    <w:abstractNumId w:val="4"/>
  </w:num>
  <w:num w:numId="4" w16cid:durableId="1339849910">
    <w:abstractNumId w:val="2"/>
  </w:num>
  <w:num w:numId="5" w16cid:durableId="412362716">
    <w:abstractNumId w:val="3"/>
  </w:num>
  <w:num w:numId="6" w16cid:durableId="11228451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226"/>
    <w:rsid w:val="00024214"/>
    <w:rsid w:val="00113B98"/>
    <w:rsid w:val="0016021F"/>
    <w:rsid w:val="00185526"/>
    <w:rsid w:val="00185724"/>
    <w:rsid w:val="00191F9F"/>
    <w:rsid w:val="00207A7C"/>
    <w:rsid w:val="00277206"/>
    <w:rsid w:val="00280517"/>
    <w:rsid w:val="00295AE0"/>
    <w:rsid w:val="0032369B"/>
    <w:rsid w:val="00364C9D"/>
    <w:rsid w:val="003B7679"/>
    <w:rsid w:val="004B2EAB"/>
    <w:rsid w:val="004C2E8D"/>
    <w:rsid w:val="004F7DA7"/>
    <w:rsid w:val="00546FFC"/>
    <w:rsid w:val="005C3C01"/>
    <w:rsid w:val="005E4791"/>
    <w:rsid w:val="00631B7C"/>
    <w:rsid w:val="00657A71"/>
    <w:rsid w:val="00663E5B"/>
    <w:rsid w:val="006C4226"/>
    <w:rsid w:val="006D554F"/>
    <w:rsid w:val="007448F4"/>
    <w:rsid w:val="00755D7A"/>
    <w:rsid w:val="007C0253"/>
    <w:rsid w:val="007F3FD0"/>
    <w:rsid w:val="0080554A"/>
    <w:rsid w:val="00812AC1"/>
    <w:rsid w:val="00815C9C"/>
    <w:rsid w:val="0084081A"/>
    <w:rsid w:val="00845991"/>
    <w:rsid w:val="00871F33"/>
    <w:rsid w:val="00874587"/>
    <w:rsid w:val="008A323C"/>
    <w:rsid w:val="008B01DA"/>
    <w:rsid w:val="009613AE"/>
    <w:rsid w:val="00967ACC"/>
    <w:rsid w:val="009B0264"/>
    <w:rsid w:val="009B325C"/>
    <w:rsid w:val="00A21252"/>
    <w:rsid w:val="00A32887"/>
    <w:rsid w:val="00A54838"/>
    <w:rsid w:val="00AE0B31"/>
    <w:rsid w:val="00B047B3"/>
    <w:rsid w:val="00B0764A"/>
    <w:rsid w:val="00B31910"/>
    <w:rsid w:val="00B81BFF"/>
    <w:rsid w:val="00B913C0"/>
    <w:rsid w:val="00B93EE6"/>
    <w:rsid w:val="00BD235A"/>
    <w:rsid w:val="00C745CC"/>
    <w:rsid w:val="00C91A03"/>
    <w:rsid w:val="00D052F7"/>
    <w:rsid w:val="00D45060"/>
    <w:rsid w:val="00D63EE6"/>
    <w:rsid w:val="00D766D8"/>
    <w:rsid w:val="00D90664"/>
    <w:rsid w:val="00D95187"/>
    <w:rsid w:val="00D975B0"/>
    <w:rsid w:val="00DD2D27"/>
    <w:rsid w:val="00E13693"/>
    <w:rsid w:val="00E35EC8"/>
    <w:rsid w:val="00E60051"/>
    <w:rsid w:val="00E83284"/>
    <w:rsid w:val="00EB6E84"/>
    <w:rsid w:val="00F24907"/>
    <w:rsid w:val="00F7779B"/>
    <w:rsid w:val="00F90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F8331"/>
  <w15:chartTrackingRefBased/>
  <w15:docId w15:val="{01D0EE68-867E-4EAB-BA41-4831BDBFD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C4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C4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C42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C42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C42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C42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C42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C42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C42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422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C422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C422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C422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C422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C422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C4226"/>
    <w:rPr>
      <w:rFonts w:eastAsiaTheme="majorEastAsia" w:cstheme="majorBidi"/>
      <w:color w:val="595959" w:themeColor="text1" w:themeTint="A6"/>
    </w:rPr>
  </w:style>
  <w:style w:type="character" w:customStyle="1" w:styleId="80">
    <w:name w:val="Заголовок 8 Знак"/>
    <w:basedOn w:val="a0"/>
    <w:link w:val="8"/>
    <w:uiPriority w:val="9"/>
    <w:semiHidden/>
    <w:rsid w:val="006C422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C4226"/>
    <w:rPr>
      <w:rFonts w:eastAsiaTheme="majorEastAsia" w:cstheme="majorBidi"/>
      <w:color w:val="272727" w:themeColor="text1" w:themeTint="D8"/>
    </w:rPr>
  </w:style>
  <w:style w:type="paragraph" w:styleId="a3">
    <w:name w:val="Title"/>
    <w:basedOn w:val="a"/>
    <w:next w:val="a"/>
    <w:link w:val="a4"/>
    <w:uiPriority w:val="10"/>
    <w:qFormat/>
    <w:rsid w:val="006C4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C42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C422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C422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C4226"/>
    <w:pPr>
      <w:spacing w:before="160"/>
      <w:jc w:val="center"/>
    </w:pPr>
    <w:rPr>
      <w:i/>
      <w:iCs/>
      <w:color w:val="404040" w:themeColor="text1" w:themeTint="BF"/>
    </w:rPr>
  </w:style>
  <w:style w:type="character" w:customStyle="1" w:styleId="22">
    <w:name w:val="Цитата 2 Знак"/>
    <w:basedOn w:val="a0"/>
    <w:link w:val="21"/>
    <w:uiPriority w:val="29"/>
    <w:rsid w:val="006C4226"/>
    <w:rPr>
      <w:i/>
      <w:iCs/>
      <w:color w:val="404040" w:themeColor="text1" w:themeTint="BF"/>
    </w:rPr>
  </w:style>
  <w:style w:type="paragraph" w:styleId="a7">
    <w:name w:val="List Paragraph"/>
    <w:basedOn w:val="a"/>
    <w:uiPriority w:val="34"/>
    <w:qFormat/>
    <w:rsid w:val="006C4226"/>
    <w:pPr>
      <w:ind w:left="720"/>
      <w:contextualSpacing/>
    </w:pPr>
  </w:style>
  <w:style w:type="character" w:styleId="a8">
    <w:name w:val="Intense Emphasis"/>
    <w:basedOn w:val="a0"/>
    <w:uiPriority w:val="21"/>
    <w:qFormat/>
    <w:rsid w:val="006C4226"/>
    <w:rPr>
      <w:i/>
      <w:iCs/>
      <w:color w:val="0F4761" w:themeColor="accent1" w:themeShade="BF"/>
    </w:rPr>
  </w:style>
  <w:style w:type="paragraph" w:styleId="a9">
    <w:name w:val="Intense Quote"/>
    <w:basedOn w:val="a"/>
    <w:next w:val="a"/>
    <w:link w:val="aa"/>
    <w:uiPriority w:val="30"/>
    <w:qFormat/>
    <w:rsid w:val="006C4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C4226"/>
    <w:rPr>
      <w:i/>
      <w:iCs/>
      <w:color w:val="0F4761" w:themeColor="accent1" w:themeShade="BF"/>
    </w:rPr>
  </w:style>
  <w:style w:type="character" w:styleId="ab">
    <w:name w:val="Intense Reference"/>
    <w:basedOn w:val="a0"/>
    <w:uiPriority w:val="32"/>
    <w:qFormat/>
    <w:rsid w:val="006C4226"/>
    <w:rPr>
      <w:b/>
      <w:bCs/>
      <w:smallCaps/>
      <w:color w:val="0F4761" w:themeColor="accent1" w:themeShade="BF"/>
      <w:spacing w:val="5"/>
    </w:rPr>
  </w:style>
  <w:style w:type="character" w:styleId="ac">
    <w:name w:val="Hyperlink"/>
    <w:basedOn w:val="a0"/>
    <w:uiPriority w:val="99"/>
    <w:unhideWhenUsed/>
    <w:rsid w:val="004C2E8D"/>
    <w:rPr>
      <w:color w:val="467886" w:themeColor="hyperlink"/>
      <w:u w:val="single"/>
    </w:rPr>
  </w:style>
  <w:style w:type="character" w:customStyle="1" w:styleId="11">
    <w:name w:val="Неразрешенное упоминание1"/>
    <w:basedOn w:val="a0"/>
    <w:uiPriority w:val="99"/>
    <w:semiHidden/>
    <w:unhideWhenUsed/>
    <w:rsid w:val="004C2E8D"/>
    <w:rPr>
      <w:color w:val="605E5C"/>
      <w:shd w:val="clear" w:color="auto" w:fill="E1DFDD"/>
    </w:rPr>
  </w:style>
  <w:style w:type="paragraph" w:styleId="ad">
    <w:name w:val="No Spacing"/>
    <w:uiPriority w:val="1"/>
    <w:qFormat/>
    <w:rsid w:val="00546FFC"/>
    <w:pPr>
      <w:spacing w:after="0" w:line="240" w:lineRule="auto"/>
    </w:pPr>
  </w:style>
  <w:style w:type="character" w:styleId="ae">
    <w:name w:val="Strong"/>
    <w:basedOn w:val="a0"/>
    <w:uiPriority w:val="22"/>
    <w:qFormat/>
    <w:rsid w:val="00295A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1424</Words>
  <Characters>8117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s.buranbayeva@ozc.local</dc:creator>
  <cp:keywords/>
  <dc:description/>
  <cp:lastModifiedBy>User</cp:lastModifiedBy>
  <cp:revision>8</cp:revision>
  <dcterms:created xsi:type="dcterms:W3CDTF">2026-08-27T03:54:00Z</dcterms:created>
  <dcterms:modified xsi:type="dcterms:W3CDTF">2026-10-23T12:16:00Z</dcterms:modified>
</cp:coreProperties>
</file>