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0" w:line="240" w:lineRule="auto"/>
        <w:ind/>
        <w:jc w:val="right"/>
        <w:rPr>
          <w:rFonts w:ascii="Times New Roman" w:hAnsi="Times New Roman" w:eastAsia="Times New Roman" w:cs="Times New Roman"/>
          <w:b/>
          <w:sz w:val="24"/>
          <w:szCs w:val="24"/>
          <w:lang w:val="kk-KZ"/>
        </w:rPr>
      </w:pPr>
      <w:r>
        <w:rPr>
          <w:rFonts w:ascii="Times New Roman" w:hAnsi="Times New Roman" w:eastAsia="Times New Roman" w:cs="Times New Roman"/>
          <w:b/>
          <w:sz w:val="24"/>
          <w:szCs w:val="24"/>
          <w:lang w:val="kk-KZ"/>
        </w:rPr>
        <w:t xml:space="preserve">Қосымша 2</w:t>
      </w: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p>
    <w:p>
      <w:pPr>
        <w:pBdr/>
        <w:spacing w:after="0" w:line="240" w:lineRule="auto"/>
        <w:ind/>
        <w:jc w:val="right"/>
        <w:rPr>
          <w:rFonts w:ascii="Times New Roman" w:hAnsi="Times New Roman" w:eastAsia="Times New Roman" w:cs="Times New Roman"/>
          <w:b/>
          <w:sz w:val="24"/>
          <w:szCs w:val="24"/>
          <w:lang w:val="kk-KZ"/>
        </w:rPr>
      </w:pP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p>
    <w:p>
      <w:pPr>
        <w:pBdr/>
        <w:spacing w:after="0" w:line="240" w:lineRule="auto"/>
        <w:ind/>
        <w:rPr>
          <w:rFonts w:ascii="Times New Roman" w:hAnsi="Times New Roman" w:eastAsia="Times New Roman" w:cs="Times New Roman"/>
          <w:b/>
          <w:sz w:val="24"/>
          <w:szCs w:val="24"/>
          <w:lang w:val="kk-KZ"/>
        </w:rPr>
      </w:pPr>
      <w:r>
        <w:rPr>
          <w:rFonts w:ascii="Times New Roman" w:hAnsi="Times New Roman" w:eastAsia="Times New Roman" w:cs="Times New Roman"/>
          <w:b/>
          <w:sz w:val="24"/>
          <w:szCs w:val="24"/>
          <w:lang w:val="kk-KZ"/>
        </w:rPr>
        <w:t xml:space="preserve">                                        Техникалық ерекшелік</w:t>
      </w: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p>
    <w:p>
      <w:pPr>
        <w:pBdr/>
        <w:spacing w:after="0" w:line="240" w:lineRule="auto"/>
        <w:ind/>
        <w:rPr>
          <w:rFonts w:ascii="Times New Roman" w:hAnsi="Times New Roman" w:eastAsia="Times New Roman" w:cs="Times New Roman"/>
          <w:b/>
          <w:sz w:val="24"/>
          <w:szCs w:val="24"/>
          <w:lang w:val="kk-KZ"/>
        </w:rPr>
      </w:pP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p>
    <w:p>
      <w:pPr>
        <w:pBdr/>
        <w:spacing w:after="0" w:line="240" w:lineRule="auto"/>
        <w:ind/>
        <w:rPr>
          <w:rFonts w:ascii="Times New Roman" w:hAnsi="Times New Roman" w:eastAsia="Times New Roman" w:cs="Times New Roman"/>
          <w:b/>
          <w:sz w:val="24"/>
          <w:szCs w:val="24"/>
          <w:lang w:val="kk-KZ"/>
        </w:rPr>
      </w:pPr>
      <w:r>
        <w:rPr>
          <w:rFonts w:ascii="Times New Roman" w:hAnsi="Times New Roman" w:eastAsia="Times New Roman" w:cs="Times New Roman"/>
          <w:b/>
          <w:sz w:val="24"/>
          <w:szCs w:val="24"/>
          <w:lang w:val="kk-KZ"/>
        </w:rPr>
        <w:t xml:space="preserve">Мүлікті есептен шығару және кәдеге жарату жөніндегі қызметтер</w:t>
      </w: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p>
    <w:p>
      <w:pPr>
        <w:pBdr/>
        <w:spacing w:after="0" w:line="240" w:lineRule="auto"/>
        <w:ind/>
        <w:rPr>
          <w:rFonts w:ascii="Times New Roman" w:hAnsi="Times New Roman" w:eastAsia="Times New Roman" w:cs="Times New Roman"/>
          <w:b/>
          <w:sz w:val="24"/>
          <w:szCs w:val="24"/>
          <w:lang w:val="kk-KZ"/>
        </w:rPr>
      </w:pP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p>
    <w:p>
      <w:pPr>
        <w:pBdr/>
        <w:spacing w:after="0" w:line="240" w:lineRule="auto"/>
        <w:ind/>
        <w:jc w:val="both"/>
        <w:rPr>
          <w:rFonts w:ascii="Times New Roman" w:hAnsi="Times New Roman" w:eastAsia="Times New Roman" w:cs="Times New Roman"/>
          <w:b/>
          <w:sz w:val="24"/>
          <w:szCs w:val="24"/>
          <w:lang w:val="kk-KZ"/>
        </w:rPr>
      </w:pPr>
      <w:r>
        <w:rPr>
          <w:rFonts w:ascii="Times New Roman" w:hAnsi="Times New Roman" w:eastAsia="Times New Roman" w:cs="Times New Roman"/>
          <w:b/>
          <w:sz w:val="24"/>
          <w:szCs w:val="24"/>
          <w:lang w:val="kk-KZ"/>
        </w:rPr>
        <w:t xml:space="preserve">Қызмет көрсету орны: </w:t>
      </w:r>
      <w:r>
        <w:rPr>
          <w:rFonts w:ascii="Times New Roman" w:hAnsi="Times New Roman" w:eastAsia="Times New Roman" w:cs="Times New Roman"/>
          <w:b/>
          <w:sz w:val="24"/>
          <w:szCs w:val="24"/>
          <w:lang w:val="kk-KZ"/>
        </w:rPr>
        <w:t xml:space="preserve">Ақмола обл, Целиноград ауданы, а. Ақмол, Наурыз к/сі 34</w:t>
      </w: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p>
    <w:p>
      <w:pPr>
        <w:pBdr/>
        <w:spacing w:after="0" w:line="240" w:lineRule="auto"/>
        <w:ind/>
        <w:jc w:val="both"/>
        <w:rPr>
          <w:rFonts w:ascii="Times New Roman" w:hAnsi="Times New Roman" w:eastAsia="Times New Roman" w:cs="Times New Roman"/>
          <w:b/>
          <w:sz w:val="24"/>
          <w:szCs w:val="24"/>
          <w:lang w:val="kk-KZ"/>
        </w:rPr>
      </w:pP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p>
    <w:p>
      <w:pPr>
        <w:pStyle w:val="894"/>
        <w:pBdr/>
        <w:spacing/>
        <w:ind/>
        <w:jc w:val="both"/>
        <w:rPr>
          <w:rFonts w:ascii="Times New Roman" w:hAnsi="Times New Roman" w:cs="Times New Roman"/>
          <w:sz w:val="24"/>
          <w:szCs w:val="24"/>
          <w:lang w:val="kk-KZ"/>
        </w:rPr>
      </w:pPr>
      <w:r>
        <w:rPr>
          <w:rFonts w:ascii="Times New Roman" w:hAnsi="Times New Roman" w:cs="Times New Roman"/>
          <w:b/>
          <w:sz w:val="24"/>
          <w:szCs w:val="24"/>
          <w:lang w:val="kk-KZ"/>
        </w:rPr>
        <w:t xml:space="preserve">          </w:t>
      </w:r>
      <w:r>
        <w:rPr>
          <w:rFonts w:ascii="Times New Roman" w:hAnsi="Times New Roman" w:cs="Times New Roman"/>
          <w:b/>
          <w:sz w:val="24"/>
          <w:szCs w:val="24"/>
          <w:lang w:val="kk-KZ"/>
        </w:rPr>
        <w:t xml:space="preserve">Қызмет көрсету тәртібіне қойылатын талаптар</w:t>
      </w:r>
      <w:r>
        <w:rPr>
          <w:rFonts w:ascii="Times New Roman" w:hAnsi="Times New Roman" w:cs="Times New Roman"/>
          <w:sz w:val="24"/>
          <w:szCs w:val="24"/>
          <w:lang w:val="kk-KZ"/>
        </w:rPr>
        <w:t xml:space="preserve">: Орындаушы тізбеге сәйкес негізгі құралдарды есептен шығару және одан әрі кәдеге жарату үшін ақаулы актіні (</w:t>
      </w:r>
      <w:r>
        <w:rPr>
          <w:rFonts w:ascii="Times New Roman" w:hAnsi="Times New Roman" w:cs="Times New Roman"/>
          <w:color w:val="202124"/>
          <w:sz w:val="24"/>
          <w:szCs w:val="24"/>
          <w:lang w:val="kk-KZ"/>
        </w:rPr>
        <w:t xml:space="preserve">техникалық байқау актісі</w:t>
      </w:r>
      <w:r>
        <w:rPr>
          <w:rFonts w:ascii="Times New Roman" w:hAnsi="Times New Roman" w:cs="Times New Roman"/>
          <w:sz w:val="24"/>
          <w:szCs w:val="24"/>
          <w:lang w:val="kk-KZ"/>
        </w:rPr>
        <w:t xml:space="preserve">) ұсыну бойынша қызметтер көрсетеді Орындаушының қоршаған ортаға эмиссияға</w:t>
      </w:r>
      <w:r>
        <w:rPr>
          <w:rFonts w:ascii="Times New Roman" w:hAnsi="Times New Roman" w:cs="Times New Roman"/>
          <w:sz w:val="24"/>
          <w:szCs w:val="24"/>
          <w:lang w:val="kk-KZ"/>
        </w:rPr>
        <w:t xml:space="preserve"> рұқсаты болуы тиіс. Қалдықтарды кәдеге жарату ҚР Экологиялық кодексінің және ҚР қолданыстағы санитарлық нормалар мен ережелердің және көрсетілетін қызметке қойылатын талаптарды белгілейтін өзге де нормативтік актілердің талаптарына сәйкес жүргізілуі тиіс.</w:t>
      </w:r>
      <w:r>
        <w:rPr>
          <w:rFonts w:ascii="Times New Roman" w:hAnsi="Times New Roman" w:cs="Times New Roman"/>
          <w:sz w:val="24"/>
          <w:szCs w:val="24"/>
          <w:lang w:val="kk-KZ"/>
        </w:rPr>
      </w:r>
      <w:r>
        <w:rPr>
          <w:rFonts w:ascii="Times New Roman" w:hAnsi="Times New Roman" w:cs="Times New Roman"/>
          <w:sz w:val="24"/>
          <w:szCs w:val="24"/>
          <w:lang w:val="kk-KZ"/>
        </w:rPr>
      </w:r>
    </w:p>
    <w:p>
      <w:pPr>
        <w:pBdr/>
        <w:spacing w:after="0" w:line="240" w:lineRule="auto"/>
        <w:ind w:firstLine="708"/>
        <w:jc w:val="both"/>
        <w:rPr>
          <w:rFonts w:ascii="Times New Roman" w:hAnsi="Times New Roman" w:eastAsia="Times New Roman" w:cs="Times New Roman"/>
          <w:sz w:val="24"/>
          <w:szCs w:val="24"/>
          <w:lang w:val="kk-KZ"/>
        </w:rPr>
      </w:pPr>
      <w:r>
        <w:rPr>
          <w:rFonts w:ascii="Times New Roman" w:hAnsi="Times New Roman" w:eastAsia="Times New Roman" w:cs="Times New Roman"/>
          <w:sz w:val="24"/>
          <w:szCs w:val="24"/>
          <w:lang w:val="kk-KZ"/>
        </w:rPr>
        <w:t xml:space="preserve">Орындаушы тиеу-түсіру қызметтерін және барлық кәдеге жаратылатын негізгі құралдарды Тапсырыс берушінің аумағынан Қалдықтарды кәдеге жарату жөніндегі аумаққа тасымалда</w:t>
      </w:r>
      <w:r>
        <w:rPr>
          <w:rFonts w:ascii="Times New Roman" w:hAnsi="Times New Roman" w:eastAsia="Times New Roman" w:cs="Times New Roman"/>
          <w:sz w:val="24"/>
          <w:szCs w:val="24"/>
          <w:lang w:val="kk-KZ"/>
        </w:rPr>
        <w:t xml:space="preserve">уды қамтамасыз етеді. Негізгі құралдарды шығару және кәдеге жарату қызметтерінің құнына барлық салықтар мен басқа да ілеспе шығындар кіреді. Кәдеге жарату негізгі құралдарды есептен шығару жөніндегі актілер келісілгеннен кейін қатаң түрде жүзеге асырылады.</w:t>
      </w:r>
      <w:r>
        <w:rPr>
          <w:rFonts w:ascii="Times New Roman" w:hAnsi="Times New Roman" w:eastAsia="Times New Roman" w:cs="Times New Roman"/>
          <w:sz w:val="24"/>
          <w:szCs w:val="24"/>
          <w:lang w:val="kk-KZ"/>
        </w:rPr>
      </w:r>
      <w:r>
        <w:rPr>
          <w:rFonts w:ascii="Times New Roman" w:hAnsi="Times New Roman" w:eastAsia="Times New Roman" w:cs="Times New Roman"/>
          <w:sz w:val="24"/>
          <w:szCs w:val="24"/>
          <w:lang w:val="kk-KZ"/>
        </w:rPr>
      </w:r>
    </w:p>
    <w:p>
      <w:pPr>
        <w:pBdr/>
        <w:spacing w:after="0" w:line="240" w:lineRule="auto"/>
        <w:ind w:firstLine="708"/>
        <w:jc w:val="both"/>
        <w:rPr>
          <w:rFonts w:ascii="Times New Roman" w:hAnsi="Times New Roman" w:eastAsia="Times New Roman" w:cs="Times New Roman"/>
          <w:b/>
          <w:sz w:val="24"/>
          <w:szCs w:val="24"/>
          <w:lang w:val="kk-KZ"/>
        </w:rPr>
      </w:pPr>
      <w:r>
        <w:rPr>
          <w:rFonts w:ascii="Times New Roman" w:hAnsi="Times New Roman" w:eastAsia="Times New Roman" w:cs="Times New Roman"/>
          <w:sz w:val="24"/>
          <w:szCs w:val="24"/>
          <w:lang w:val="kk-KZ"/>
        </w:rPr>
        <w:t xml:space="preserve">Кәдеге жара</w:t>
      </w:r>
      <w:r>
        <w:rPr>
          <w:rFonts w:ascii="Times New Roman" w:hAnsi="Times New Roman" w:eastAsia="Times New Roman" w:cs="Times New Roman"/>
          <w:sz w:val="24"/>
          <w:szCs w:val="24"/>
          <w:lang w:val="kk-KZ"/>
        </w:rPr>
        <w:t xml:space="preserve">ту қорытындылары бойынша негізгі құралдарды кәдеге жарату туралы Акт жасалады. Орындаушы Тапсырыс берушіге кәдеге жаратуға қабылдау-тапсыру актісіне қол қойылған күннен бастап 3 жұмыс күні ішінде негізгі құралдарды кәдеге жарату туралы актіні ұсынуға тиіс.</w:t>
      </w: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p>
    <w:p>
      <w:pPr>
        <w:pBdr/>
        <w:spacing/>
        <w:ind/>
        <w:rPr>
          <w:sz w:val="24"/>
          <w:szCs w:val="24"/>
          <w:lang w:val="kk-KZ"/>
        </w:rPr>
      </w:pPr>
      <w:r>
        <w:rPr>
          <w:sz w:val="24"/>
          <w:szCs w:val="24"/>
          <w:lang w:val="kk-KZ"/>
        </w:rPr>
      </w:r>
      <w:r>
        <w:rPr>
          <w:sz w:val="24"/>
          <w:szCs w:val="24"/>
          <w:lang w:val="kk-KZ"/>
        </w:rPr>
      </w:r>
      <w:r>
        <w:rPr>
          <w:sz w:val="24"/>
          <w:szCs w:val="24"/>
          <w:lang w:val="kk-KZ"/>
        </w:rPr>
      </w:r>
    </w:p>
    <w:p>
      <w:pPr>
        <w:pBdr/>
        <w:spacing w:after="0" w:line="240" w:lineRule="auto"/>
        <w:ind/>
        <w:jc w:val="right"/>
        <w:rPr>
          <w:rFonts w:ascii="Times New Roman" w:hAnsi="Times New Roman" w:eastAsia="Times New Roman" w:cs="Times New Roman"/>
          <w:b/>
          <w:sz w:val="24"/>
          <w:szCs w:val="24"/>
          <w:lang w:val="kk-KZ"/>
        </w:rPr>
      </w:pPr>
      <w:r>
        <w:rPr>
          <w:rFonts w:ascii="Times New Roman" w:hAnsi="Times New Roman" w:eastAsia="Times New Roman" w:cs="Times New Roman"/>
          <w:b/>
          <w:sz w:val="24"/>
          <w:szCs w:val="24"/>
        </w:rPr>
        <w:t xml:space="preserve">Приложения2</w:t>
      </w: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p>
    <w:p>
      <w:pPr>
        <w:pBdr/>
        <w:spacing w:after="0" w:line="240" w:lineRule="auto"/>
        <w:ind/>
        <w:jc w:val="center"/>
        <w:rPr>
          <w:rFonts w:ascii="Times New Roman" w:hAnsi="Times New Roman" w:eastAsia="Times New Roman" w:cs="Times New Roman"/>
          <w:b/>
          <w:sz w:val="24"/>
          <w:szCs w:val="24"/>
          <w:lang w:val="kk-KZ"/>
        </w:rPr>
      </w:pP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r>
        <w:rPr>
          <w:rFonts w:ascii="Times New Roman" w:hAnsi="Times New Roman" w:eastAsia="Times New Roman" w:cs="Times New Roman"/>
          <w:b/>
          <w:sz w:val="24"/>
          <w:szCs w:val="24"/>
          <w:lang w:val="kk-KZ"/>
        </w:rPr>
      </w:r>
    </w:p>
    <w:p>
      <w:pPr>
        <w:pBdr/>
        <w:spacing w:after="0" w:line="240" w:lineRule="auto"/>
        <w:ind/>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Техническая спецификация</w:t>
      </w: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p>
    <w:p>
      <w:pPr>
        <w:pBdr/>
        <w:spacing w:after="0" w:line="240" w:lineRule="auto"/>
        <w:ind/>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p>
    <w:p>
      <w:pPr>
        <w:pBdr/>
        <w:spacing w:after="0" w:line="240" w:lineRule="auto"/>
        <w:ind/>
        <w:rPr>
          <w:rFonts w:ascii="Times New Roman" w:hAnsi="Times New Roman" w:eastAsia="Times New Roman" w:cs="Times New Roman"/>
          <w:sz w:val="24"/>
          <w:szCs w:val="24"/>
          <w:lang w:val="kk-KZ"/>
        </w:rPr>
      </w:pPr>
      <w:r>
        <w:rPr>
          <w:rFonts w:ascii="Times New Roman" w:hAnsi="Times New Roman" w:eastAsia="Times New Roman" w:cs="Times New Roman"/>
          <w:sz w:val="24"/>
          <w:szCs w:val="24"/>
        </w:rPr>
        <w:t xml:space="preserve">Услуги по списанию и утилизации имущества</w:t>
      </w:r>
      <w:r>
        <w:rPr>
          <w:rFonts w:ascii="Times New Roman" w:hAnsi="Times New Roman" w:eastAsia="Times New Roman" w:cs="Times New Roman"/>
          <w:sz w:val="24"/>
          <w:szCs w:val="24"/>
          <w:lang w:val="kk-KZ"/>
        </w:rPr>
      </w:r>
      <w:r>
        <w:rPr>
          <w:rFonts w:ascii="Times New Roman" w:hAnsi="Times New Roman" w:eastAsia="Times New Roman" w:cs="Times New Roman"/>
          <w:sz w:val="24"/>
          <w:szCs w:val="24"/>
          <w:lang w:val="kk-KZ"/>
        </w:rPr>
      </w:r>
    </w:p>
    <w:p>
      <w:pPr>
        <w:pBdr/>
        <w:spacing w:after="0" w:line="240" w:lineRule="auto"/>
        <w:ind/>
        <w:rPr>
          <w:rFonts w:ascii="Times New Roman" w:hAnsi="Times New Roman" w:eastAsia="Times New Roman" w:cs="Times New Roman"/>
          <w:sz w:val="24"/>
          <w:szCs w:val="24"/>
          <w:lang w:val="kk-KZ"/>
        </w:rPr>
      </w:pPr>
      <w:r>
        <w:rPr>
          <w:rFonts w:ascii="Times New Roman" w:hAnsi="Times New Roman" w:eastAsia="Times New Roman" w:cs="Times New Roman"/>
          <w:sz w:val="24"/>
          <w:szCs w:val="24"/>
          <w:lang w:val="kk-KZ"/>
        </w:rPr>
      </w:r>
      <w:r>
        <w:rPr>
          <w:rFonts w:ascii="Times New Roman" w:hAnsi="Times New Roman" w:eastAsia="Times New Roman" w:cs="Times New Roman"/>
          <w:sz w:val="24"/>
          <w:szCs w:val="24"/>
          <w:lang w:val="kk-KZ"/>
        </w:rPr>
      </w:r>
      <w:r>
        <w:rPr>
          <w:rFonts w:ascii="Times New Roman" w:hAnsi="Times New Roman" w:eastAsia="Times New Roman" w:cs="Times New Roman"/>
          <w:sz w:val="24"/>
          <w:szCs w:val="24"/>
          <w:lang w:val="kk-KZ"/>
        </w:rPr>
      </w:r>
    </w:p>
    <w:p>
      <w:pPr>
        <w:pBdr/>
        <w:spacing w:after="0" w:line="360" w:lineRule="auto"/>
        <w:ind w:firstLine="708"/>
        <w:jc w:val="both"/>
        <w:rPr>
          <w:rFonts w:ascii="Times New Roman" w:hAnsi="Times New Roman" w:eastAsia="Times New Roman" w:cs="Times New Roman"/>
          <w:sz w:val="24"/>
          <w:szCs w:val="24"/>
          <w:lang w:val="kk-KZ"/>
        </w:rPr>
      </w:pPr>
      <w:r>
        <w:rPr>
          <w:rFonts w:ascii="Times New Roman" w:hAnsi="Times New Roman" w:eastAsia="Times New Roman" w:cs="Times New Roman"/>
          <w:b/>
          <w:sz w:val="24"/>
          <w:szCs w:val="24"/>
          <w:lang w:val="kk-KZ"/>
        </w:rPr>
        <w:t xml:space="preserve">Место оказания услуг:</w:t>
      </w:r>
      <w:r>
        <w:rPr>
          <w:rFonts w:ascii="Times New Roman" w:hAnsi="Times New Roman" w:eastAsia="Times New Roman" w:cs="Times New Roman"/>
          <w:sz w:val="24"/>
          <w:szCs w:val="24"/>
          <w:lang w:val="kk-KZ"/>
        </w:rPr>
        <w:t xml:space="preserve"> </w:t>
      </w:r>
      <w:r>
        <w:rPr>
          <w:rFonts w:ascii="Times New Roman" w:hAnsi="Times New Roman" w:eastAsia="Times New Roman" w:cs="Times New Roman"/>
          <w:sz w:val="24"/>
          <w:szCs w:val="24"/>
          <w:lang w:val="kk-KZ"/>
        </w:rPr>
        <w:t xml:space="preserve">: Акмолинская обл, Целиноградский р/н, а. Акмол, ул. Наурыз 34</w:t>
      </w:r>
      <w:r>
        <w:rPr>
          <w:rFonts w:ascii="Times New Roman" w:hAnsi="Times New Roman" w:eastAsia="Times New Roman" w:cs="Times New Roman"/>
          <w:sz w:val="24"/>
          <w:szCs w:val="24"/>
          <w:lang w:val="kk-KZ"/>
        </w:rPr>
      </w:r>
      <w:r>
        <w:rPr>
          <w:rFonts w:ascii="Times New Roman" w:hAnsi="Times New Roman" w:eastAsia="Times New Roman" w:cs="Times New Roman"/>
          <w:sz w:val="24"/>
          <w:szCs w:val="24"/>
          <w:lang w:val="kk-KZ"/>
        </w:rPr>
      </w:r>
    </w:p>
    <w:p>
      <w:pPr>
        <w:pBd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Требования к порядку оказания услуги: </w:t>
      </w:r>
      <w:r>
        <w:rPr>
          <w:rFonts w:ascii="Times New Roman" w:hAnsi="Times New Roman" w:eastAsia="Times New Roman" w:cs="Times New Roman"/>
          <w:sz w:val="24"/>
          <w:szCs w:val="24"/>
          <w:lang w:val="kk-KZ"/>
        </w:rPr>
        <w:t xml:space="preserve">Исполнитель оказывает услуги по предоставлению дефектного акта (акта технического </w:t>
      </w:r>
      <w:r>
        <w:rPr>
          <w:rFonts w:ascii="Times New Roman" w:hAnsi="Times New Roman" w:eastAsia="Times New Roman" w:cs="Times New Roman"/>
          <w:sz w:val="24"/>
          <w:szCs w:val="24"/>
          <w:lang w:val="kk-KZ"/>
        </w:rPr>
        <w:t xml:space="preserve">обследования</w:t>
      </w:r>
      <w:r>
        <w:rPr>
          <w:rFonts w:ascii="Times New Roman" w:hAnsi="Times New Roman" w:eastAsia="Times New Roman" w:cs="Times New Roman"/>
          <w:sz w:val="24"/>
          <w:szCs w:val="24"/>
          <w:lang w:val="kk-KZ"/>
        </w:rPr>
        <w:t xml:space="preserve">) для списания и дальнейшей утилизации о</w:t>
      </w:r>
      <w:r>
        <w:rPr>
          <w:rFonts w:ascii="Times New Roman" w:hAnsi="Times New Roman" w:eastAsia="Times New Roman" w:cs="Times New Roman"/>
          <w:sz w:val="24"/>
          <w:szCs w:val="24"/>
          <w:lang w:val="kk-KZ"/>
        </w:rPr>
        <w:t xml:space="preserve">сновных средств согласно перечню</w:t>
      </w:r>
      <w:r>
        <w:rPr>
          <w:rFonts w:ascii="Times New Roman" w:hAnsi="Times New Roman" w:eastAsia="Times New Roman" w:cs="Times New Roman"/>
          <w:sz w:val="24"/>
          <w:szCs w:val="24"/>
        </w:rPr>
        <w:t xml:space="preserve">.</w:t>
      </w:r>
      <w:r>
        <w:rPr>
          <w:rFonts w:ascii="Times New Roman" w:hAnsi="Times New Roman" w:eastAsia="Times New Roman" w:cs="Times New Roman"/>
          <w:sz w:val="24"/>
          <w:szCs w:val="24"/>
          <w:lang w:val="kk-KZ"/>
        </w:rPr>
        <w:t xml:space="preserve"> Исполнитель должен иметь </w:t>
      </w:r>
      <w:r>
        <w:rPr>
          <w:rFonts w:ascii="Times New Roman" w:hAnsi="Times New Roman" w:eastAsia="Times New Roman" w:cs="Times New Roman"/>
          <w:sz w:val="24"/>
          <w:szCs w:val="24"/>
        </w:rPr>
        <w:t xml:space="preserve"> разрешение на эмиссию в окружающую среду. Утилизация отходов должна производиться в соответствии с требованиями Экологического кодекса РК и санитарных норм и правил, действующих в РК и иных нормативных актов, </w:t>
      </w:r>
      <w:r>
        <w:rPr>
          <w:rFonts w:ascii="Times New Roman" w:hAnsi="Times New Roman" w:eastAsia="Times New Roman" w:cs="Times New Roman"/>
          <w:sz w:val="24"/>
          <w:szCs w:val="24"/>
        </w:rPr>
        <w:t xml:space="preserve">устан</w:t>
      </w:r>
      <w:r>
        <w:rPr>
          <w:rFonts w:ascii="Times New Roman" w:hAnsi="Times New Roman" w:eastAsia="Times New Roman" w:cs="Times New Roman"/>
          <w:sz w:val="24"/>
          <w:szCs w:val="24"/>
          <w:lang w:val="kk-KZ"/>
        </w:rPr>
        <w:t xml:space="preserve">а</w:t>
      </w:r>
      <w:r>
        <w:rPr>
          <w:rFonts w:ascii="Times New Roman" w:hAnsi="Times New Roman" w:eastAsia="Times New Roman" w:cs="Times New Roman"/>
          <w:sz w:val="24"/>
          <w:szCs w:val="24"/>
        </w:rPr>
        <w:t xml:space="preserve">вливаю</w:t>
      </w:r>
      <w:r>
        <w:rPr>
          <w:rFonts w:ascii="Times New Roman" w:hAnsi="Times New Roman" w:eastAsia="Times New Roman" w:cs="Times New Roman"/>
          <w:sz w:val="24"/>
          <w:szCs w:val="24"/>
          <w:lang w:val="kk-KZ"/>
        </w:rPr>
        <w:t xml:space="preserve">щ</w:t>
      </w:r>
      <w:r>
        <w:rPr>
          <w:rFonts w:ascii="Times New Roman" w:hAnsi="Times New Roman" w:eastAsia="Times New Roman" w:cs="Times New Roman"/>
          <w:sz w:val="24"/>
          <w:szCs w:val="24"/>
        </w:rPr>
        <w:t xml:space="preserve">и</w:t>
      </w:r>
      <w:r>
        <w:rPr>
          <w:rFonts w:ascii="Times New Roman" w:hAnsi="Times New Roman" w:eastAsia="Times New Roman" w:cs="Times New Roman"/>
          <w:sz w:val="24"/>
          <w:szCs w:val="24"/>
          <w:lang w:val="kk-KZ"/>
        </w:rPr>
        <w:t xml:space="preserve">е</w:t>
      </w:r>
      <w:r>
        <w:rPr>
          <w:rFonts w:ascii="Times New Roman" w:hAnsi="Times New Roman" w:eastAsia="Times New Roman" w:cs="Times New Roman"/>
          <w:sz w:val="24"/>
          <w:szCs w:val="24"/>
        </w:rPr>
        <w:t xml:space="preserve"> требования к оказываемой </w:t>
      </w:r>
      <w:r>
        <w:rPr>
          <w:rFonts w:ascii="Times New Roman" w:hAnsi="Times New Roman" w:eastAsia="Times New Roman" w:cs="Times New Roman"/>
          <w:sz w:val="24"/>
          <w:szCs w:val="24"/>
          <w:lang w:val="kk-KZ"/>
        </w:rPr>
        <w:t xml:space="preserve">У</w:t>
      </w:r>
      <w:r>
        <w:rPr>
          <w:rFonts w:ascii="Times New Roman" w:hAnsi="Times New Roman" w:eastAsia="Times New Roman" w:cs="Times New Roman"/>
          <w:sz w:val="24"/>
          <w:szCs w:val="24"/>
        </w:rPr>
        <w:t xml:space="preserve">слуге.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after="0" w:line="240" w:lineRule="auto"/>
        <w:ind w:firstLine="708"/>
        <w:jc w:val="both"/>
        <w:rPr>
          <w:rFonts w:ascii="Times New Roman" w:hAnsi="Times New Roman" w:eastAsia="Times New Roman" w:cs="Times New Roman"/>
          <w:sz w:val="24"/>
          <w:szCs w:val="24"/>
          <w:lang w:val="kk-KZ"/>
        </w:rPr>
      </w:pPr>
      <w:r>
        <w:rPr>
          <w:rFonts w:ascii="Times New Roman" w:hAnsi="Times New Roman" w:eastAsia="Times New Roman" w:cs="Times New Roman"/>
          <w:sz w:val="24"/>
          <w:szCs w:val="24"/>
        </w:rPr>
        <w:t xml:space="preserve">Исполнитель</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обеспечивает погрузочно-разгрузочные услуги и транспортировку всех</w:t>
      </w:r>
      <w:r>
        <w:rPr>
          <w:rFonts w:ascii="Times New Roman" w:hAnsi="Times New Roman" w:eastAsia="Times New Roman" w:cs="Times New Roman"/>
          <w:sz w:val="24"/>
          <w:szCs w:val="24"/>
        </w:rPr>
        <w:t xml:space="preserve"> утилизируемых основных средств </w:t>
      </w:r>
      <w:r>
        <w:rPr>
          <w:rFonts w:ascii="Times New Roman" w:hAnsi="Times New Roman" w:eastAsia="Times New Roman" w:cs="Times New Roman"/>
          <w:sz w:val="24"/>
          <w:szCs w:val="24"/>
        </w:rPr>
        <w:t xml:space="preserve">с территории </w:t>
      </w:r>
      <w:r>
        <w:rPr>
          <w:rFonts w:ascii="Times New Roman" w:hAnsi="Times New Roman" w:eastAsia="Times New Roman" w:cs="Times New Roman"/>
          <w:sz w:val="24"/>
          <w:szCs w:val="24"/>
          <w:lang w:val="kk-KZ"/>
        </w:rPr>
        <w:t xml:space="preserve">З</w:t>
      </w:r>
      <w:r>
        <w:rPr>
          <w:rFonts w:ascii="Times New Roman" w:hAnsi="Times New Roman" w:eastAsia="Times New Roman" w:cs="Times New Roman"/>
          <w:sz w:val="24"/>
          <w:szCs w:val="24"/>
        </w:rPr>
        <w:t xml:space="preserve">аказчика</w:t>
      </w:r>
      <w:r>
        <w:rPr>
          <w:rFonts w:ascii="Times New Roman" w:hAnsi="Times New Roman" w:eastAsia="Times New Roman" w:cs="Times New Roman"/>
          <w:sz w:val="24"/>
          <w:szCs w:val="24"/>
        </w:rPr>
        <w:t xml:space="preserve">,</w:t>
      </w:r>
      <w:r>
        <w:rPr>
          <w:rFonts w:ascii="Times New Roman" w:hAnsi="Times New Roman" w:eastAsia="Times New Roman" w:cs="Times New Roman"/>
          <w:sz w:val="24"/>
          <w:szCs w:val="24"/>
        </w:rPr>
        <w:t xml:space="preserve"> на территорию по утилизации отходов. В стоимость услуги по вывозу и утилизации основных средств включены все налоги</w:t>
      </w:r>
      <w:r>
        <w:rPr>
          <w:rFonts w:ascii="Times New Roman" w:hAnsi="Times New Roman" w:eastAsia="Times New Roman" w:cs="Times New Roman"/>
          <w:sz w:val="24"/>
          <w:szCs w:val="24"/>
          <w:lang w:val="kk-KZ"/>
        </w:rPr>
        <w:t xml:space="preserve"> и </w:t>
      </w:r>
      <w:r>
        <w:rPr>
          <w:rFonts w:ascii="Times New Roman" w:hAnsi="Times New Roman" w:eastAsia="Times New Roman" w:cs="Times New Roman"/>
          <w:sz w:val="24"/>
          <w:szCs w:val="24"/>
          <w:lang w:val="kk-KZ"/>
        </w:rPr>
        <w:t xml:space="preserve">другие </w:t>
      </w:r>
      <w:r>
        <w:rPr>
          <w:rFonts w:ascii="Times New Roman" w:hAnsi="Times New Roman" w:eastAsia="Times New Roman" w:cs="Times New Roman"/>
          <w:sz w:val="24"/>
          <w:szCs w:val="24"/>
        </w:rPr>
        <w:t xml:space="preserve"> сопутствующие</w:t>
      </w:r>
      <w:r>
        <w:rPr>
          <w:rFonts w:ascii="Times New Roman" w:hAnsi="Times New Roman" w:eastAsia="Times New Roman" w:cs="Times New Roman"/>
          <w:sz w:val="24"/>
          <w:szCs w:val="24"/>
        </w:rPr>
        <w:t xml:space="preserve"> расходы.</w:t>
      </w:r>
      <w:r>
        <w:rPr>
          <w:rFonts w:ascii="Times New Roman" w:hAnsi="Times New Roman" w:eastAsia="Times New Roman" w:cs="Times New Roman"/>
          <w:sz w:val="24"/>
          <w:szCs w:val="24"/>
          <w:lang w:val="kk-KZ"/>
        </w:rPr>
        <w:t xml:space="preserve"> Утилизация осуществляется строго после согласования актов по списанию основных средств.</w:t>
      </w:r>
      <w:r>
        <w:rPr>
          <w:rFonts w:ascii="Times New Roman" w:hAnsi="Times New Roman" w:eastAsia="Times New Roman" w:cs="Times New Roman"/>
          <w:sz w:val="24"/>
          <w:szCs w:val="24"/>
          <w:lang w:val="kk-KZ"/>
        </w:rPr>
      </w:r>
      <w:r>
        <w:rPr>
          <w:rFonts w:ascii="Times New Roman" w:hAnsi="Times New Roman" w:eastAsia="Times New Roman" w:cs="Times New Roman"/>
          <w:sz w:val="24"/>
          <w:szCs w:val="24"/>
          <w:lang w:val="kk-KZ"/>
        </w:rPr>
      </w:r>
    </w:p>
    <w:p>
      <w:pPr>
        <w:pBdr/>
        <w:spacing w:after="0" w:line="240" w:lineRule="auto"/>
        <w:ind w:firstLine="708"/>
        <w:jc w:val="both"/>
        <w:rPr>
          <w:rFonts w:ascii="Times New Roman" w:hAnsi="Times New Roman" w:eastAsia="Times New Roman" w:cs="Times New Roman"/>
          <w:sz w:val="24"/>
          <w:szCs w:val="24"/>
          <w:lang w:val="kk-KZ"/>
        </w:rPr>
      </w:pPr>
      <w:r>
        <w:rPr>
          <w:rFonts w:ascii="Times New Roman" w:hAnsi="Times New Roman" w:eastAsia="Times New Roman" w:cs="Times New Roman"/>
          <w:sz w:val="24"/>
          <w:szCs w:val="24"/>
        </w:rPr>
        <w:t xml:space="preserve">По итог</w:t>
      </w:r>
      <w:r>
        <w:rPr>
          <w:rFonts w:ascii="Times New Roman" w:hAnsi="Times New Roman" w:eastAsia="Times New Roman" w:cs="Times New Roman"/>
          <w:sz w:val="24"/>
          <w:szCs w:val="24"/>
          <w:lang w:val="kk-KZ"/>
        </w:rPr>
        <w:t xml:space="preserve">а</w:t>
      </w:r>
      <w:r>
        <w:rPr>
          <w:rFonts w:ascii="Times New Roman" w:hAnsi="Times New Roman" w:eastAsia="Times New Roman" w:cs="Times New Roman"/>
          <w:sz w:val="24"/>
          <w:szCs w:val="24"/>
        </w:rPr>
        <w:t xml:space="preserve">м утилизации составляется Акт об утилизации основных средств</w:t>
      </w:r>
      <w:r>
        <w:rPr>
          <w:rFonts w:ascii="Times New Roman" w:hAnsi="Times New Roman" w:eastAsia="Times New Roman" w:cs="Times New Roman"/>
          <w:sz w:val="24"/>
          <w:szCs w:val="24"/>
          <w:lang w:val="kk-KZ"/>
        </w:rPr>
        <w:t xml:space="preserve">. Исполнитель </w:t>
      </w:r>
      <w:r>
        <w:rPr>
          <w:rFonts w:ascii="Times New Roman" w:hAnsi="Times New Roman" w:eastAsia="Times New Roman" w:cs="Times New Roman"/>
          <w:sz w:val="24"/>
          <w:szCs w:val="24"/>
        </w:rPr>
        <w:t xml:space="preserve">должен представ</w:t>
      </w:r>
      <w:r>
        <w:rPr>
          <w:rFonts w:ascii="Times New Roman" w:hAnsi="Times New Roman" w:eastAsia="Times New Roman" w:cs="Times New Roman"/>
          <w:sz w:val="24"/>
          <w:szCs w:val="24"/>
          <w:lang w:val="kk-KZ"/>
        </w:rPr>
        <w:t xml:space="preserve">ить Заказчику </w:t>
      </w:r>
      <w:r>
        <w:rPr>
          <w:rFonts w:ascii="Times New Roman" w:hAnsi="Times New Roman" w:eastAsia="Times New Roman" w:cs="Times New Roman"/>
          <w:sz w:val="24"/>
          <w:szCs w:val="24"/>
        </w:rPr>
        <w:t xml:space="preserve">Акт об утилизации основных средств в течение 3-х рабочих дней со дня подписания Акта приема-передачи на утилизацию.</w:t>
      </w:r>
      <w:r>
        <w:rPr>
          <w:rFonts w:ascii="Times New Roman" w:hAnsi="Times New Roman" w:eastAsia="Times New Roman" w:cs="Times New Roman"/>
          <w:sz w:val="24"/>
          <w:szCs w:val="24"/>
          <w:lang w:val="kk-KZ"/>
        </w:rPr>
      </w:r>
      <w:r>
        <w:rPr>
          <w:rFonts w:ascii="Times New Roman" w:hAnsi="Times New Roman" w:eastAsia="Times New Roman" w:cs="Times New Roman"/>
          <w:sz w:val="24"/>
          <w:szCs w:val="24"/>
          <w:lang w:val="kk-KZ"/>
        </w:rPr>
      </w:r>
    </w:p>
    <w:p>
      <w:pPr>
        <w:pBdr/>
        <w:spacing w:after="0" w:line="240" w:lineRule="auto"/>
        <w:ind/>
        <w:jc w:val="both"/>
        <w:rPr>
          <w:rFonts w:ascii="Times New Roman" w:hAnsi="Times New Roman" w:cs="Times New Roman"/>
          <w:sz w:val="40"/>
          <w:szCs w:val="40"/>
          <w:lang w:val="kk-KZ"/>
        </w:rPr>
      </w:pPr>
      <w:r>
        <w:rPr>
          <w:rFonts w:ascii="Times New Roman" w:hAnsi="Times New Roman" w:cs="Times New Roman"/>
          <w:sz w:val="40"/>
          <w:szCs w:val="40"/>
          <w:lang w:val="kk-KZ"/>
        </w:rPr>
      </w:r>
      <w:r>
        <w:rPr>
          <w:rFonts w:ascii="Times New Roman" w:hAnsi="Times New Roman" w:cs="Times New Roman"/>
          <w:sz w:val="40"/>
          <w:szCs w:val="40"/>
          <w:lang w:val="kk-KZ"/>
        </w:rPr>
      </w:r>
      <w:r>
        <w:rPr>
          <w:rFonts w:ascii="Times New Roman" w:hAnsi="Times New Roman" w:cs="Times New Roman"/>
          <w:sz w:val="40"/>
          <w:szCs w:val="40"/>
          <w:lang w:val="kk-KZ"/>
        </w:rPr>
      </w:r>
    </w:p>
    <w:p>
      <w:pPr>
        <w:pBdr/>
        <w:spacing w:after="0" w:line="240" w:lineRule="auto"/>
        <w:ind/>
        <w:jc w:val="both"/>
        <w:rPr>
          <w:rFonts w:ascii="Times New Roman" w:hAnsi="Times New Roman" w:cs="Times New Roman"/>
          <w:sz w:val="28"/>
          <w:szCs w:val="28"/>
          <w:lang w:val="kk-KZ"/>
        </w:rPr>
      </w:pPr>
      <w:r>
        <w:rPr>
          <w:rFonts w:ascii="Times New Roman" w:hAnsi="Times New Roman" w:cs="Times New Roman"/>
          <w:sz w:val="28"/>
          <w:szCs w:val="28"/>
          <w:lang w:val="kk-KZ"/>
        </w:rPr>
      </w:r>
      <w:r>
        <w:rPr>
          <w:rFonts w:ascii="Times New Roman" w:hAnsi="Times New Roman" w:cs="Times New Roman"/>
          <w:sz w:val="28"/>
          <w:szCs w:val="28"/>
          <w:lang w:val="kk-KZ"/>
        </w:rPr>
      </w:r>
      <w:r>
        <w:rPr>
          <w:rFonts w:ascii="Times New Roman" w:hAnsi="Times New Roman" w:cs="Times New Roman"/>
          <w:sz w:val="28"/>
          <w:szCs w:val="28"/>
          <w:lang w:val="kk-KZ"/>
        </w:rPr>
      </w:r>
    </w:p>
    <w:p>
      <w:pPr>
        <w:pBdr/>
        <w:spacing/>
        <w:ind/>
        <w:rPr>
          <w:rFonts w:ascii="Times New Roman" w:hAnsi="Times New Roman" w:cs="Times New Roman"/>
          <w:sz w:val="28"/>
          <w:szCs w:val="28"/>
          <w:lang w:val="kk-KZ"/>
        </w:rPr>
      </w:pPr>
      <w:r>
        <w:rPr>
          <w:rFonts w:ascii="Times New Roman" w:hAnsi="Times New Roman" w:cs="Times New Roman"/>
          <w:sz w:val="28"/>
          <w:szCs w:val="28"/>
          <w:lang w:val="kk-KZ"/>
        </w:rPr>
      </w:r>
      <w:r>
        <w:rPr>
          <w:rFonts w:ascii="Times New Roman" w:hAnsi="Times New Roman" w:cs="Times New Roman"/>
          <w:sz w:val="28"/>
          <w:szCs w:val="28"/>
          <w:lang w:val="kk-KZ"/>
        </w:rPr>
      </w:r>
      <w:r>
        <w:rPr>
          <w:rFonts w:ascii="Times New Roman" w:hAnsi="Times New Roman" w:cs="Times New Roman"/>
          <w:sz w:val="28"/>
          <w:szCs w:val="28"/>
          <w:lang w:val="kk-KZ"/>
        </w:rPr>
      </w:r>
    </w:p>
    <w:p>
      <w:pPr>
        <w:pBdr/>
        <w:tabs>
          <w:tab w:val="left" w:leader="none" w:pos="1241"/>
        </w:tabs>
        <w:spacing/>
        <w:ind/>
        <w:rPr>
          <w:rFonts w:ascii="Times New Roman" w:hAnsi="Times New Roman" w:cs="Times New Roman"/>
          <w:sz w:val="28"/>
          <w:szCs w:val="28"/>
          <w:lang w:val="kk-KZ"/>
        </w:rPr>
      </w:pPr>
      <w:r>
        <w:rPr>
          <w:rFonts w:ascii="Times New Roman" w:hAnsi="Times New Roman" w:cs="Times New Roman"/>
          <w:sz w:val="28"/>
          <w:szCs w:val="28"/>
          <w:lang w:val="kk-KZ"/>
        </w:rPr>
      </w:r>
      <w:r>
        <w:rPr>
          <w:rFonts w:ascii="Times New Roman" w:hAnsi="Times New Roman" w:cs="Times New Roman"/>
          <w:sz w:val="28"/>
          <w:szCs w:val="28"/>
          <w:lang w:val="kk-KZ"/>
        </w:rPr>
      </w:r>
      <w:r>
        <w:rPr>
          <w:rFonts w:ascii="Times New Roman" w:hAnsi="Times New Roman" w:cs="Times New Roman"/>
          <w:sz w:val="28"/>
          <w:szCs w:val="28"/>
          <w:lang w:val="kk-KZ"/>
        </w:rPr>
      </w:r>
    </w:p>
    <w:tbl>
      <w:tblPr>
        <w:tblStyle w:val="891"/>
        <w:tblW w:w="0" w:type="auto"/>
        <w:tblBorders/>
        <w:tblpPr w:horzAnchor="text" w:tblpX="-435" w:vertAnchor="text" w:tblpY="1" w:leftFromText="180" w:topFromText="0" w:rightFromText="180" w:bottomFromText="0"/>
        <w:tblLook w:val="04A0" w:firstRow="1" w:lastRow="0" w:firstColumn="1" w:lastColumn="0" w:noHBand="0" w:noVBand="1"/>
      </w:tblPr>
      <w:tblGrid>
        <w:gridCol w:w="846"/>
        <w:gridCol w:w="3402"/>
        <w:gridCol w:w="2126"/>
        <w:gridCol w:w="1560"/>
        <w:gridCol w:w="1559"/>
      </w:tblGrid>
      <w:tr>
        <w:trPr/>
        <w:tc>
          <w:tcPr>
            <w:tcBorders/>
            <w:tcW w:w="846" w:type="dxa"/>
          </w:tcPr>
          <w:p w14:paraId="7AF06ED3">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15A0F734">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Атауы</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2126" w:type="dxa"/>
          </w:tcPr>
          <w:p w14:paraId="0E5F235B">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Инвентарлық номері</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1560" w:type="dxa"/>
          </w:tcPr>
          <w:p w14:paraId="697D7E82">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Келген жылы</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1559" w:type="dxa"/>
          </w:tcPr>
          <w:p w14:paraId="5337EBEB">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Бағасы</w:t>
            </w:r>
            <w:r>
              <w:rPr>
                <w:rFonts w:ascii="Times New Roman" w:hAnsi="Times New Roman" w:cs="Times New Roman"/>
                <w:sz w:val="28"/>
                <w:szCs w:val="28"/>
                <w:lang w:val="kk-KZ"/>
              </w:rPr>
            </w:r>
            <w:r>
              <w:rPr>
                <w:rFonts w:ascii="Times New Roman" w:hAnsi="Times New Roman" w:cs="Times New Roman"/>
                <w:sz w:val="28"/>
                <w:szCs w:val="28"/>
                <w:lang w:val="kk-KZ"/>
              </w:rPr>
            </w:r>
          </w:p>
        </w:tc>
      </w:tr>
      <w:tr>
        <w:trPr/>
        <w:tc>
          <w:tcPr>
            <w:tcBorders/>
            <w:tcW w:w="846" w:type="dxa"/>
          </w:tcPr>
          <w:p w14:paraId="043FD244">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1</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61572483">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Коммутатор -1</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2126" w:type="dxa"/>
          </w:tcPr>
          <w:p w14:paraId="101E5B57">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236009000010</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2E4E2904">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43B240A4">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25 000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66754C7C">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2</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7B08D734">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Коммутатор -2</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2126" w:type="dxa"/>
          </w:tcPr>
          <w:p w14:paraId="221E92A3">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236009000011</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5351CB2E">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3BE6D68F">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25 000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0ADA390E">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3</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2D7394F9">
            <w:pPr>
              <w:pBdr/>
              <w:spacing/>
              <w:ind/>
              <w:rPr>
                <w:rFonts w:ascii="Times New Roman" w:hAnsi="Times New Roman" w:cs="Times New Roman"/>
                <w:sz w:val="28"/>
                <w:szCs w:val="28"/>
              </w:rPr>
            </w:pPr>
            <w:r>
              <w:rPr>
                <w:rFonts w:ascii="Times New Roman" w:hAnsi="Times New Roman" w:cs="Times New Roman"/>
                <w:sz w:val="28"/>
                <w:szCs w:val="28"/>
                <w:lang w:val="kk-KZ"/>
              </w:rPr>
              <w:t xml:space="preserve">Ноутбук </w:t>
            </w:r>
            <w:r>
              <w:rPr>
                <w:rFonts w:ascii="Times New Roman" w:hAnsi="Times New Roman" w:cs="Times New Roman"/>
                <w:sz w:val="28"/>
                <w:szCs w:val="28"/>
              </w:rPr>
              <w:t xml:space="preserve">Asus X555LA(i3-401U-1.7.1TB.</w:t>
            </w:r>
            <w:r>
              <w:rPr>
                <w:rFonts w:ascii="Times New Roman" w:hAnsi="Times New Roman" w:cs="Times New Roman"/>
                <w:sz w:val="28"/>
                <w:szCs w:val="28"/>
                <w:lang w:val="ru-RU"/>
              </w:rPr>
              <w:t xml:space="preserve">4</w:t>
            </w:r>
            <w:r>
              <w:rPr>
                <w:rFonts w:ascii="Times New Roman" w:hAnsi="Times New Roman" w:cs="Times New Roman"/>
                <w:sz w:val="28"/>
                <w:szCs w:val="28"/>
              </w:rPr>
              <w:t xml:space="preserve">GB.</w:t>
            </w:r>
            <w:bookmarkStart w:id="0" w:name="_GoBack"/>
            <w:r/>
            <w:bookmarkEnd w:id="0"/>
            <w:r>
              <w:rPr>
                <w:rFonts w:ascii="Times New Roman" w:hAnsi="Times New Roman" w:cs="Times New Roman"/>
                <w:sz w:val="28"/>
                <w:szCs w:val="28"/>
              </w:rPr>
              <w:t xml:space="preserve">Win8)</w:t>
            </w:r>
            <w:r>
              <w:rPr>
                <w:rFonts w:ascii="Times New Roman" w:hAnsi="Times New Roman" w:cs="Times New Roman"/>
                <w:sz w:val="28"/>
                <w:szCs w:val="28"/>
              </w:rPr>
            </w:r>
            <w:r>
              <w:rPr>
                <w:rFonts w:ascii="Times New Roman" w:hAnsi="Times New Roman" w:cs="Times New Roman"/>
                <w:sz w:val="28"/>
                <w:szCs w:val="28"/>
              </w:rPr>
            </w:r>
          </w:p>
        </w:tc>
        <w:tc>
          <w:tcPr>
            <w:tcBorders/>
            <w:tcW w:w="2126" w:type="dxa"/>
          </w:tcPr>
          <w:p w14:paraId="7E3F0BAA">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236006000024</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1D7114DD">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72E36D3D">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101 350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75A06ED8">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4</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0C00C026">
            <w:pPr>
              <w:pBdr/>
              <w:spacing/>
              <w:ind/>
              <w:rPr>
                <w:rFonts w:ascii="Times New Roman" w:hAnsi="Times New Roman" w:cs="Times New Roman"/>
                <w:sz w:val="28"/>
                <w:szCs w:val="28"/>
              </w:rPr>
            </w:pPr>
            <w:r>
              <w:rPr>
                <w:rFonts w:ascii="Times New Roman" w:hAnsi="Times New Roman" w:cs="Times New Roman"/>
                <w:sz w:val="28"/>
                <w:szCs w:val="28"/>
                <w:lang w:val="kk-KZ"/>
              </w:rPr>
              <w:t xml:space="preserve">Телефон </w:t>
            </w:r>
            <w:r>
              <w:rPr>
                <w:rFonts w:ascii="Times New Roman" w:hAnsi="Times New Roman" w:cs="Times New Roman"/>
                <w:sz w:val="28"/>
                <w:szCs w:val="28"/>
              </w:rPr>
              <w:t xml:space="preserve">PanasonikKX-PT207</w:t>
            </w:r>
            <w:r>
              <w:rPr>
                <w:rFonts w:ascii="Times New Roman" w:hAnsi="Times New Roman" w:cs="Times New Roman"/>
                <w:sz w:val="28"/>
                <w:szCs w:val="28"/>
              </w:rPr>
            </w:r>
            <w:r>
              <w:rPr>
                <w:rFonts w:ascii="Times New Roman" w:hAnsi="Times New Roman" w:cs="Times New Roman"/>
                <w:sz w:val="28"/>
                <w:szCs w:val="28"/>
              </w:rPr>
            </w:r>
          </w:p>
        </w:tc>
        <w:tc>
          <w:tcPr>
            <w:tcBorders/>
            <w:tcW w:w="2126" w:type="dxa"/>
          </w:tcPr>
          <w:p w14:paraId="70FAF1B6">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237004000053</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4E5627CD">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6F7C00D0">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27 675</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0F9E1F62">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5</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5F0D6F9A">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Кресло офисное</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2126" w:type="dxa"/>
          </w:tcPr>
          <w:p w14:paraId="3A8CDDC5">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237004000043</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39D6B6A4">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7DB52435">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84 000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63911195">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6</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40CC801F">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Кресло -4</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2126" w:type="dxa"/>
          </w:tcPr>
          <w:p w14:paraId="4C520319">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237004000102</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6C0C8C3A">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22176E77">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16 000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29028D86">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7</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69011A13">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Кресло -7</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2126" w:type="dxa"/>
          </w:tcPr>
          <w:p w14:paraId="174BEF88">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237004000105</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4AC72320">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65B90EF6">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16 000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5FB510DF">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8</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4A86999E">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Кресло - 8</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2126" w:type="dxa"/>
          </w:tcPr>
          <w:p w14:paraId="41E48310">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237004000127</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27BEFEFE">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2403A633">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17 100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48A3E901">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9</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6D779F6F">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Кресло-9</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2126" w:type="dxa"/>
          </w:tcPr>
          <w:p w14:paraId="178872E4">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237004000128</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5F41F261">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141B2592">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17 100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67B626E8">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10</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186F57A2">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Кресло -11</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2126" w:type="dxa"/>
          </w:tcPr>
          <w:p w14:paraId="51DD6DD8">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237004000130</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3FE244DC">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3578279E">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17 100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5220D8EB">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11</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6A9595FC">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Кресло- 14</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2126" w:type="dxa"/>
          </w:tcPr>
          <w:p w14:paraId="4DEBB63B">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237004000133</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7B3EF3FE">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555CB9D2">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17 100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0D4AAA77">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12</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0494D5B0">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Кресло -15</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2126" w:type="dxa"/>
          </w:tcPr>
          <w:p w14:paraId="4DF9CAE4">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237004000134</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186893CD">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0033A87D">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17 100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72642661">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13</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4BC3E92A">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Серый стул КГУ</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2126" w:type="dxa"/>
          </w:tcPr>
          <w:p w14:paraId="1DD64C60">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237002000032</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64EC7F58">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3A131CCD">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4891,90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001E545A">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14</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79799F6C">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Стелажи</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металические</w:t>
            </w:r>
            <w:r>
              <w:rPr>
                <w:rFonts w:ascii="Times New Roman" w:hAnsi="Times New Roman" w:cs="Times New Roman"/>
                <w:sz w:val="28"/>
                <w:szCs w:val="28"/>
                <w:lang w:val="ru-RU"/>
              </w:rPr>
              <w:t xml:space="preserve"> </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2126" w:type="dxa"/>
          </w:tcPr>
          <w:p w14:paraId="7E4CF16C">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237004000063</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2F2DFF21">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2017ж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740C93D0">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148 800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766CD46E">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15</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3149C477">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Стелажи</w:t>
            </w:r>
            <w:r>
              <w:rPr>
                <w:rFonts w:ascii="Times New Roman" w:hAnsi="Times New Roman" w:cs="Times New Roman"/>
                <w:sz w:val="28"/>
                <w:szCs w:val="28"/>
                <w:lang w:val="ru-RU"/>
              </w:rPr>
              <w:t xml:space="preserve"> для архива </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2126" w:type="dxa"/>
          </w:tcPr>
          <w:p w14:paraId="117292FA">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237004000064</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1A4A5B52">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2017ж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021E67BA">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111 200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46779C80">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16</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03FDED85">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Приставка боковая 1</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2126" w:type="dxa"/>
          </w:tcPr>
          <w:p w14:paraId="17256616">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237004000077</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2581CACC">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74EBA15D">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13 800</w:t>
            </w:r>
            <w:r>
              <w:rPr>
                <w:rFonts w:ascii="Times New Roman" w:hAnsi="Times New Roman" w:cs="Times New Roman"/>
                <w:sz w:val="28"/>
                <w:szCs w:val="28"/>
                <w:lang w:val="ru-RU"/>
              </w:rPr>
            </w:r>
            <w:r>
              <w:rPr>
                <w:rFonts w:ascii="Times New Roman" w:hAnsi="Times New Roman" w:cs="Times New Roman"/>
                <w:sz w:val="28"/>
                <w:szCs w:val="28"/>
                <w:lang w:val="ru-RU"/>
              </w:rPr>
            </w:r>
          </w:p>
        </w:tc>
      </w:tr>
      <w:tr>
        <w:trPr/>
        <w:tc>
          <w:tcPr>
            <w:tcBorders/>
            <w:tcW w:w="846" w:type="dxa"/>
          </w:tcPr>
          <w:p w14:paraId="397776DE">
            <w:pPr>
              <w:pBdr/>
              <w:spacing/>
              <w:ind/>
              <w:rPr>
                <w:rFonts w:ascii="Times New Roman" w:hAnsi="Times New Roman" w:cs="Times New Roman"/>
                <w:sz w:val="28"/>
                <w:szCs w:val="28"/>
                <w:lang w:val="kk-KZ"/>
              </w:rPr>
            </w:pPr>
            <w:r>
              <w:rPr>
                <w:rFonts w:ascii="Times New Roman" w:hAnsi="Times New Roman" w:cs="Times New Roman"/>
                <w:sz w:val="28"/>
                <w:szCs w:val="28"/>
                <w:lang w:val="kk-KZ"/>
              </w:rPr>
              <w:t xml:space="preserve">17</w:t>
            </w:r>
            <w:r>
              <w:rPr>
                <w:rFonts w:ascii="Times New Roman" w:hAnsi="Times New Roman" w:cs="Times New Roman"/>
                <w:sz w:val="28"/>
                <w:szCs w:val="28"/>
                <w:lang w:val="kk-KZ"/>
              </w:rPr>
            </w:r>
            <w:r>
              <w:rPr>
                <w:rFonts w:ascii="Times New Roman" w:hAnsi="Times New Roman" w:cs="Times New Roman"/>
                <w:sz w:val="28"/>
                <w:szCs w:val="28"/>
                <w:lang w:val="kk-KZ"/>
              </w:rPr>
            </w:r>
          </w:p>
        </w:tc>
        <w:tc>
          <w:tcPr>
            <w:tcBorders/>
            <w:tcW w:w="3402" w:type="dxa"/>
          </w:tcPr>
          <w:p w14:paraId="374E7347">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Приставка боковая для столов -3</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2126" w:type="dxa"/>
          </w:tcPr>
          <w:p w14:paraId="7831C2DA">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237004000094</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60" w:type="dxa"/>
          </w:tcPr>
          <w:p w14:paraId="2503F081">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2018ж</w:t>
            </w:r>
            <w:r>
              <w:rPr>
                <w:rFonts w:ascii="Times New Roman" w:hAnsi="Times New Roman" w:cs="Times New Roman"/>
                <w:sz w:val="28"/>
                <w:szCs w:val="28"/>
                <w:lang w:val="ru-RU"/>
              </w:rPr>
            </w:r>
            <w:r>
              <w:rPr>
                <w:rFonts w:ascii="Times New Roman" w:hAnsi="Times New Roman" w:cs="Times New Roman"/>
                <w:sz w:val="28"/>
                <w:szCs w:val="28"/>
                <w:lang w:val="ru-RU"/>
              </w:rPr>
            </w:r>
          </w:p>
        </w:tc>
        <w:tc>
          <w:tcPr>
            <w:tcBorders/>
            <w:tcW w:w="1559" w:type="dxa"/>
          </w:tcPr>
          <w:p w14:paraId="3CC87BEF">
            <w:pPr>
              <w:pBdr/>
              <w:spacing/>
              <w:ind/>
              <w:rPr>
                <w:rFonts w:ascii="Times New Roman" w:hAnsi="Times New Roman" w:cs="Times New Roman"/>
                <w:sz w:val="28"/>
                <w:szCs w:val="28"/>
                <w:lang w:val="ru-RU"/>
              </w:rPr>
            </w:pPr>
            <w:r>
              <w:rPr>
                <w:rFonts w:ascii="Times New Roman" w:hAnsi="Times New Roman" w:cs="Times New Roman"/>
                <w:sz w:val="28"/>
                <w:szCs w:val="28"/>
                <w:lang w:val="ru-RU"/>
              </w:rPr>
              <w:t xml:space="preserve">15 400</w:t>
            </w:r>
            <w:r>
              <w:rPr>
                <w:rFonts w:ascii="Times New Roman" w:hAnsi="Times New Roman" w:cs="Times New Roman"/>
                <w:sz w:val="28"/>
                <w:szCs w:val="28"/>
                <w:lang w:val="ru-RU"/>
              </w:rPr>
            </w:r>
            <w:r>
              <w:rPr>
                <w:rFonts w:ascii="Times New Roman" w:hAnsi="Times New Roman" w:cs="Times New Roman"/>
                <w:sz w:val="28"/>
                <w:szCs w:val="28"/>
                <w:lang w:val="ru-RU"/>
              </w:rPr>
            </w:r>
          </w:p>
        </w:tc>
      </w:tr>
    </w:tbl>
    <w:p>
      <w:pPr>
        <w:pBdr/>
        <w:tabs>
          <w:tab w:val="left" w:leader="none" w:pos="1241"/>
        </w:tabs>
        <w:spacing/>
        <w:ind/>
        <w:rPr>
          <w:rFonts w:ascii="Times New Roman" w:hAnsi="Times New Roman" w:cs="Times New Roman"/>
          <w:sz w:val="24"/>
          <w:szCs w:val="24"/>
          <w:lang w:val="kk-KZ"/>
        </w:rPr>
      </w:pPr>
      <w:r>
        <w:rPr>
          <w:rFonts w:ascii="Times New Roman" w:hAnsi="Times New Roman" w:cs="Times New Roman"/>
          <w:sz w:val="24"/>
          <w:szCs w:val="24"/>
          <w:lang w:val="kk-KZ"/>
        </w:rPr>
      </w:r>
      <w:r>
        <w:rPr>
          <w:rFonts w:ascii="Times New Roman" w:hAnsi="Times New Roman" w:cs="Times New Roman"/>
          <w:sz w:val="24"/>
          <w:szCs w:val="24"/>
          <w:lang w:val="kk-KZ"/>
        </w:rPr>
      </w:r>
      <w:r>
        <w:rPr>
          <w:rFonts w:ascii="Times New Roman" w:hAnsi="Times New Roman" w:cs="Times New Roman"/>
          <w:sz w:val="24"/>
          <w:szCs w:val="24"/>
          <w:lang w:val="kk-KZ"/>
        </w:rPr>
      </w:r>
    </w:p>
    <w:p>
      <w:pPr>
        <w:pBdr/>
        <w:tabs>
          <w:tab w:val="left" w:leader="none" w:pos="2604"/>
        </w:tabs>
        <w:spacing/>
        <w:ind/>
        <w:rPr>
          <w:rFonts w:ascii="Times New Roman" w:hAnsi="Times New Roman" w:cs="Times New Roman"/>
          <w:sz w:val="24"/>
          <w:szCs w:val="24"/>
          <w:lang w:val="kk-KZ"/>
        </w:rPr>
      </w:pPr>
      <w:r>
        <w:rPr>
          <w:rFonts w:ascii="Times New Roman" w:hAnsi="Times New Roman" w:cs="Times New Roman"/>
          <w:sz w:val="24"/>
          <w:szCs w:val="24"/>
          <w:lang w:val="kk-KZ"/>
        </w:rPr>
      </w:r>
      <w:r>
        <w:rPr>
          <w:rFonts w:ascii="Times New Roman" w:hAnsi="Times New Roman" w:cs="Times New Roman"/>
          <w:sz w:val="24"/>
          <w:szCs w:val="24"/>
          <w:lang w:val="kk-KZ"/>
        </w:rPr>
      </w:r>
      <w:r>
        <w:rPr>
          <w:rFonts w:ascii="Times New Roman" w:hAnsi="Times New Roman" w:cs="Times New Roman"/>
          <w:sz w:val="24"/>
          <w:szCs w:val="24"/>
          <w:lang w:val="kk-KZ"/>
        </w:rPr>
      </w:r>
    </w:p>
    <w:p>
      <w:pPr>
        <w:pBdr/>
        <w:tabs>
          <w:tab w:val="left" w:leader="none" w:pos="2604"/>
        </w:tabs>
        <w:spacing/>
        <w:ind/>
        <w:rPr>
          <w:rFonts w:ascii="Times New Roman" w:hAnsi="Times New Roman" w:cs="Times New Roman"/>
          <w:sz w:val="24"/>
          <w:szCs w:val="24"/>
          <w:lang w:val="kk-KZ"/>
        </w:rPr>
      </w:pPr>
      <w:r>
        <w:rPr>
          <w:rFonts w:ascii="Times New Roman" w:hAnsi="Times New Roman" w:cs="Times New Roman"/>
          <w:sz w:val="24"/>
          <w:szCs w:val="24"/>
          <w:lang w:val="kk-KZ"/>
        </w:rPr>
      </w:r>
      <w:r>
        <w:rPr>
          <w:rFonts w:ascii="Times New Roman" w:hAnsi="Times New Roman" w:cs="Times New Roman"/>
          <w:sz w:val="24"/>
          <w:szCs w:val="24"/>
          <w:lang w:val="kk-KZ"/>
        </w:rPr>
      </w:r>
      <w:r>
        <w:rPr>
          <w:rFonts w:ascii="Times New Roman" w:hAnsi="Times New Roman" w:cs="Times New Roman"/>
          <w:sz w:val="24"/>
          <w:szCs w:val="24"/>
          <w:lang w:val="kk-KZ"/>
        </w:rPr>
      </w:r>
    </w:p>
    <w:p>
      <w:pPr>
        <w:pBdr/>
        <w:tabs>
          <w:tab w:val="left" w:leader="none" w:pos="2604"/>
        </w:tabs>
        <w:spacing/>
        <w:ind/>
        <w:rPr>
          <w:rFonts w:ascii="Times New Roman" w:hAnsi="Times New Roman" w:cs="Times New Roman"/>
          <w:sz w:val="24"/>
          <w:szCs w:val="24"/>
          <w:lang w:val="kk-KZ"/>
        </w:rPr>
      </w:pPr>
      <w:r>
        <w:rPr>
          <w:rFonts w:ascii="Times New Roman" w:hAnsi="Times New Roman" w:cs="Times New Roman"/>
          <w:sz w:val="24"/>
          <w:szCs w:val="24"/>
          <w:lang w:val="kk-KZ"/>
        </w:rPr>
        <w:tab/>
      </w:r>
      <w:r>
        <w:rPr>
          <w:rFonts w:ascii="Times New Roman" w:hAnsi="Times New Roman" w:cs="Times New Roman"/>
          <w:sz w:val="24"/>
          <w:szCs w:val="24"/>
          <w:lang w:val="kk-KZ"/>
        </w:rPr>
      </w:r>
      <w:r>
        <w:rPr>
          <w:rFonts w:ascii="Times New Roman" w:hAnsi="Times New Roman" w:cs="Times New Roman"/>
          <w:sz w:val="24"/>
          <w:szCs w:val="24"/>
          <w:lang w:val="kk-KZ"/>
        </w:rPr>
      </w:r>
    </w:p>
    <w:p>
      <w:pPr>
        <w:pBdr/>
        <w:tabs>
          <w:tab w:val="left" w:leader="none" w:pos="2604"/>
        </w:tabs>
        <w:spacing/>
        <w:ind/>
        <w:rPr>
          <w:rFonts w:ascii="Times New Roman" w:hAnsi="Times New Roman" w:cs="Times New Roman"/>
          <w:sz w:val="24"/>
          <w:szCs w:val="24"/>
          <w:lang w:val="kk-KZ"/>
        </w:rPr>
      </w:pPr>
      <w:r>
        <w:rPr>
          <w:rFonts w:ascii="Times New Roman" w:hAnsi="Times New Roman" w:cs="Times New Roman"/>
          <w:sz w:val="24"/>
          <w:szCs w:val="24"/>
          <w:lang w:val="kk-KZ"/>
        </w:rPr>
      </w:r>
      <w:r>
        <w:rPr>
          <w:rFonts w:ascii="Times New Roman" w:hAnsi="Times New Roman" w:cs="Times New Roman"/>
          <w:sz w:val="24"/>
          <w:szCs w:val="24"/>
          <w:lang w:val="kk-KZ"/>
        </w:rPr>
      </w:r>
      <w:r>
        <w:rPr>
          <w:rFonts w:ascii="Times New Roman" w:hAnsi="Times New Roman" w:cs="Times New Roman"/>
          <w:sz w:val="24"/>
          <w:szCs w:val="24"/>
          <w:lang w:val="kk-KZ"/>
        </w:rPr>
      </w:r>
    </w:p>
    <w:sectPr>
      <w:footnotePr/>
      <w:endnotePr/>
      <w:type w:val="nextPage"/>
      <w:pgSz w:h="16838" w:orient="portrait" w:w="11906"/>
      <w:pgMar w:top="567" w:right="850" w:bottom="1134" w:left="1701"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onsolas">
    <w:panose1 w:val="020B0609020204030204"/>
  </w:font>
  <w:font w:name="Segoe UI">
    <w:panose1 w:val="020B0502040204020203"/>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1">
    <w:name w:val="Table Grid Light"/>
    <w:basedOn w:val="887"/>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2">
    <w:name w:val="Plain Table 1"/>
    <w:basedOn w:val="887"/>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3">
    <w:name w:val="Plain Table 2"/>
    <w:basedOn w:val="887"/>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4">
    <w:name w:val="Plain Table 3"/>
    <w:basedOn w:val="88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5">
    <w:name w:val="Plain Table 4"/>
    <w:basedOn w:val="88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6">
    <w:name w:val="Plain Table 5"/>
    <w:basedOn w:val="88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7">
    <w:name w:val="Grid Table 1 Light"/>
    <w:basedOn w:val="887"/>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8">
    <w:name w:val="Grid Table 1 Light - Accent 1"/>
    <w:basedOn w:val="88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9">
    <w:name w:val="Grid Table 1 Light - Accent 2"/>
    <w:basedOn w:val="88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0">
    <w:name w:val="Grid Table 1 Light - Accent 3"/>
    <w:basedOn w:val="88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1">
    <w:name w:val="Grid Table 1 Light - Accent 4"/>
    <w:basedOn w:val="88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2">
    <w:name w:val="Grid Table 1 Light - Accent 5"/>
    <w:basedOn w:val="88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3">
    <w:name w:val="Grid Table 1 Light - Accent 6"/>
    <w:basedOn w:val="88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4">
    <w:name w:val="Grid Table 2"/>
    <w:basedOn w:val="88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5">
    <w:name w:val="Grid Table 2 - Accent 1"/>
    <w:basedOn w:val="88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6">
    <w:name w:val="Grid Table 2 - Accent 2"/>
    <w:basedOn w:val="88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7">
    <w:name w:val="Grid Table 2 - Accent 3"/>
    <w:basedOn w:val="88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8">
    <w:name w:val="Grid Table 2 - Accent 4"/>
    <w:basedOn w:val="88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9">
    <w:name w:val="Grid Table 2 - Accent 5"/>
    <w:basedOn w:val="88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0">
    <w:name w:val="Grid Table 2 - Accent 6"/>
    <w:basedOn w:val="88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1">
    <w:name w:val="Grid Table 3"/>
    <w:basedOn w:val="88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2">
    <w:name w:val="Grid Table 3 - Accent 1"/>
    <w:basedOn w:val="88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3">
    <w:name w:val="Grid Table 3 - Accent 2"/>
    <w:basedOn w:val="88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4">
    <w:name w:val="Grid Table 3 - Accent 3"/>
    <w:basedOn w:val="88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5">
    <w:name w:val="Grid Table 3 - Accent 4"/>
    <w:basedOn w:val="88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6">
    <w:name w:val="Grid Table 3 - Accent 5"/>
    <w:basedOn w:val="88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7">
    <w:name w:val="Grid Table 3 - Accent 6"/>
    <w:basedOn w:val="88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8">
    <w:name w:val="Grid Table 4"/>
    <w:basedOn w:val="887"/>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9">
    <w:name w:val="Grid Table 4 - Accent 1"/>
    <w:basedOn w:val="887"/>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0">
    <w:name w:val="Grid Table 4 - Accent 2"/>
    <w:basedOn w:val="887"/>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1">
    <w:name w:val="Grid Table 4 - Accent 3"/>
    <w:basedOn w:val="887"/>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2">
    <w:name w:val="Grid Table 4 - Accent 4"/>
    <w:basedOn w:val="887"/>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3">
    <w:name w:val="Grid Table 4 - Accent 5"/>
    <w:basedOn w:val="887"/>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4">
    <w:name w:val="Grid Table 4 - Accent 6"/>
    <w:basedOn w:val="887"/>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5">
    <w:name w:val="Grid Table 5 Dark"/>
    <w:basedOn w:val="88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Grid Table 5 Dark- Accent 1"/>
    <w:basedOn w:val="88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Grid Table 5 Dark - Accent 2"/>
    <w:basedOn w:val="88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Grid Table 5 Dark - Accent 3"/>
    <w:basedOn w:val="88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Grid Table 5 Dark- Accent 4"/>
    <w:basedOn w:val="88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Grid Table 5 Dark - Accent 5"/>
    <w:basedOn w:val="88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Grid Table 5 Dark - Accent 6"/>
    <w:basedOn w:val="88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Grid Table 6 Colorful"/>
    <w:basedOn w:val="887"/>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43">
    <w:name w:val="Grid Table 6 Colorful - Accent 1"/>
    <w:basedOn w:val="887"/>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44">
    <w:name w:val="Grid Table 6 Colorful - Accent 2"/>
    <w:basedOn w:val="88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45">
    <w:name w:val="Grid Table 6 Colorful - Accent 3"/>
    <w:basedOn w:val="887"/>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46">
    <w:name w:val="Grid Table 6 Colorful - Accent 4"/>
    <w:basedOn w:val="88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47">
    <w:name w:val="Grid Table 6 Colorful - Accent 5"/>
    <w:basedOn w:val="887"/>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48">
    <w:name w:val="Grid Table 6 Colorful - Accent 6"/>
    <w:basedOn w:val="887"/>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49">
    <w:name w:val="Grid Table 7 Colorful"/>
    <w:basedOn w:val="887"/>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7 Colorful - Accent 1"/>
    <w:basedOn w:val="887"/>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7 Colorful - Accent 2"/>
    <w:basedOn w:val="887"/>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7 Colorful - Accent 3"/>
    <w:basedOn w:val="887"/>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7 Colorful - Accent 4"/>
    <w:basedOn w:val="887"/>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7 Colorful - Accent 5"/>
    <w:basedOn w:val="887"/>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7 Colorful - Accent 6"/>
    <w:basedOn w:val="887"/>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List Table 1 Light"/>
    <w:basedOn w:val="88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List Table 1 Light - Accent 1"/>
    <w:basedOn w:val="88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List Table 1 Light - Accent 2"/>
    <w:basedOn w:val="88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List Table 1 Light - Accent 3"/>
    <w:basedOn w:val="88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List Table 1 Light - Accent 4"/>
    <w:basedOn w:val="88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List Table 1 Light - Accent 5"/>
    <w:basedOn w:val="88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List Table 1 Light - Accent 6"/>
    <w:basedOn w:val="88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List Table 2"/>
    <w:basedOn w:val="887"/>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List Table 2 - Accent 1"/>
    <w:basedOn w:val="887"/>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List Table 2 - Accent 2"/>
    <w:basedOn w:val="887"/>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List Table 2 - Accent 3"/>
    <w:basedOn w:val="887"/>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List Table 2 - Accent 4"/>
    <w:basedOn w:val="887"/>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List Table 2 - Accent 5"/>
    <w:basedOn w:val="887"/>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List Table 2 - Accent 6"/>
    <w:basedOn w:val="887"/>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List Table 3"/>
    <w:basedOn w:val="88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List Table 3 - Accent 1"/>
    <w:basedOn w:val="887"/>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List Table 3 - Accent 2"/>
    <w:basedOn w:val="88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List Table 3 - Accent 3"/>
    <w:basedOn w:val="887"/>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List Table 3 - Accent 4"/>
    <w:basedOn w:val="88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List Table 3 - Accent 5"/>
    <w:basedOn w:val="887"/>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List Table 3 - Accent 6"/>
    <w:basedOn w:val="887"/>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List Table 4"/>
    <w:basedOn w:val="88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List Table 4 - Accent 1"/>
    <w:basedOn w:val="887"/>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List Table 4 - Accent 2"/>
    <w:basedOn w:val="887"/>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List Table 4 - Accent 3"/>
    <w:basedOn w:val="887"/>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List Table 4 - Accent 4"/>
    <w:basedOn w:val="887"/>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List Table 4 - Accent 5"/>
    <w:basedOn w:val="887"/>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List Table 4 - Accent 6"/>
    <w:basedOn w:val="887"/>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List Table 5 Dark"/>
    <w:basedOn w:val="887"/>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5">
    <w:name w:val="List Table 5 Dark - Accent 1"/>
    <w:basedOn w:val="887"/>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6">
    <w:name w:val="List Table 5 Dark - Accent 2"/>
    <w:basedOn w:val="887"/>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7">
    <w:name w:val="List Table 5 Dark - Accent 3"/>
    <w:basedOn w:val="887"/>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8">
    <w:name w:val="List Table 5 Dark - Accent 4"/>
    <w:basedOn w:val="887"/>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9">
    <w:name w:val="List Table 5 Dark - Accent 5"/>
    <w:basedOn w:val="887"/>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0">
    <w:name w:val="List Table 5 Dark - Accent 6"/>
    <w:basedOn w:val="887"/>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1">
    <w:name w:val="List Table 6 Colorful"/>
    <w:basedOn w:val="887"/>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6 Colorful - Accent 1"/>
    <w:basedOn w:val="887"/>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6 Colorful - Accent 2"/>
    <w:basedOn w:val="887"/>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6 Colorful - Accent 3"/>
    <w:basedOn w:val="887"/>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6 Colorful - Accent 4"/>
    <w:basedOn w:val="887"/>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6 Colorful - Accent 5"/>
    <w:basedOn w:val="887"/>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6 Colorful - Accent 6"/>
    <w:basedOn w:val="887"/>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7 Colorful"/>
    <w:basedOn w:val="887"/>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799">
    <w:name w:val="List Table 7 Colorful - Accent 1"/>
    <w:basedOn w:val="887"/>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800">
    <w:name w:val="List Table 7 Colorful - Accent 2"/>
    <w:basedOn w:val="887"/>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801">
    <w:name w:val="List Table 7 Colorful - Accent 3"/>
    <w:basedOn w:val="887"/>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802">
    <w:name w:val="List Table 7 Colorful - Accent 4"/>
    <w:basedOn w:val="887"/>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03">
    <w:name w:val="List Table 7 Colorful - Accent 5"/>
    <w:basedOn w:val="887"/>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804">
    <w:name w:val="List Table 7 Colorful - Accent 6"/>
    <w:basedOn w:val="887"/>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05">
    <w:name w:val="Lined - Accent"/>
    <w:basedOn w:val="88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ned - Accent 1"/>
    <w:basedOn w:val="88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ned - Accent 2"/>
    <w:basedOn w:val="88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ned - Accent 3"/>
    <w:basedOn w:val="88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ned - Accent 4"/>
    <w:basedOn w:val="88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ned - Accent 5"/>
    <w:basedOn w:val="88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ned - Accent 6"/>
    <w:basedOn w:val="88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Bordered &amp; Lined - Accent"/>
    <w:basedOn w:val="887"/>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Bordered &amp; Lined - Accent 1"/>
    <w:basedOn w:val="887"/>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Bordered &amp; Lined - Accent 2"/>
    <w:basedOn w:val="887"/>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Bordered &amp; Lined - Accent 3"/>
    <w:basedOn w:val="887"/>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Bordered &amp; Lined - Accent 4"/>
    <w:basedOn w:val="887"/>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Bordered &amp; Lined - Accent 5"/>
    <w:basedOn w:val="887"/>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Bordered &amp; Lined - Accent 6"/>
    <w:basedOn w:val="887"/>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Bordered"/>
    <w:basedOn w:val="887"/>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Bordered - Accent 1"/>
    <w:basedOn w:val="88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Bordered - Accent 2"/>
    <w:basedOn w:val="88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Bordered - Accent 3"/>
    <w:basedOn w:val="88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Bordered - Accent 4"/>
    <w:basedOn w:val="88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Bordered - Accent 5"/>
    <w:basedOn w:val="88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Bordered - Accent 6"/>
    <w:basedOn w:val="88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26">
    <w:name w:val="Heading 1"/>
    <w:basedOn w:val="885"/>
    <w:next w:val="885"/>
    <w:link w:val="835"/>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827">
    <w:name w:val="Heading 2"/>
    <w:basedOn w:val="885"/>
    <w:next w:val="885"/>
    <w:link w:val="836"/>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828">
    <w:name w:val="Heading 3"/>
    <w:basedOn w:val="885"/>
    <w:next w:val="885"/>
    <w:link w:val="837"/>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829">
    <w:name w:val="Heading 4"/>
    <w:basedOn w:val="885"/>
    <w:next w:val="885"/>
    <w:link w:val="838"/>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830">
    <w:name w:val="Heading 5"/>
    <w:basedOn w:val="885"/>
    <w:next w:val="885"/>
    <w:link w:val="839"/>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831">
    <w:name w:val="Heading 6"/>
    <w:basedOn w:val="885"/>
    <w:next w:val="885"/>
    <w:link w:val="840"/>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832">
    <w:name w:val="Heading 7"/>
    <w:basedOn w:val="885"/>
    <w:next w:val="885"/>
    <w:link w:val="841"/>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833">
    <w:name w:val="Heading 8"/>
    <w:basedOn w:val="885"/>
    <w:next w:val="885"/>
    <w:link w:val="842"/>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834">
    <w:name w:val="Heading 9"/>
    <w:basedOn w:val="885"/>
    <w:next w:val="885"/>
    <w:link w:val="843"/>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835">
    <w:name w:val="Heading 1 Char"/>
    <w:basedOn w:val="886"/>
    <w:link w:val="826"/>
    <w:uiPriority w:val="9"/>
    <w:pPr>
      <w:pBdr/>
      <w:spacing/>
      <w:ind/>
    </w:pPr>
    <w:rPr>
      <w:rFonts w:ascii="Arial" w:hAnsi="Arial" w:eastAsia="Arial" w:cs="Arial"/>
      <w:color w:val="0f4761" w:themeColor="accent1" w:themeShade="BF"/>
      <w:sz w:val="40"/>
      <w:szCs w:val="40"/>
    </w:rPr>
  </w:style>
  <w:style w:type="character" w:styleId="836">
    <w:name w:val="Heading 2 Char"/>
    <w:basedOn w:val="886"/>
    <w:link w:val="827"/>
    <w:uiPriority w:val="9"/>
    <w:pPr>
      <w:pBdr/>
      <w:spacing/>
      <w:ind/>
    </w:pPr>
    <w:rPr>
      <w:rFonts w:ascii="Arial" w:hAnsi="Arial" w:eastAsia="Arial" w:cs="Arial"/>
      <w:color w:val="0f4761" w:themeColor="accent1" w:themeShade="BF"/>
      <w:sz w:val="32"/>
      <w:szCs w:val="32"/>
    </w:rPr>
  </w:style>
  <w:style w:type="character" w:styleId="837">
    <w:name w:val="Heading 3 Char"/>
    <w:basedOn w:val="886"/>
    <w:link w:val="828"/>
    <w:uiPriority w:val="9"/>
    <w:pPr>
      <w:pBdr/>
      <w:spacing/>
      <w:ind/>
    </w:pPr>
    <w:rPr>
      <w:rFonts w:ascii="Arial" w:hAnsi="Arial" w:eastAsia="Arial" w:cs="Arial"/>
      <w:color w:val="0f4761" w:themeColor="accent1" w:themeShade="BF"/>
      <w:sz w:val="28"/>
      <w:szCs w:val="28"/>
    </w:rPr>
  </w:style>
  <w:style w:type="character" w:styleId="838">
    <w:name w:val="Heading 4 Char"/>
    <w:basedOn w:val="886"/>
    <w:link w:val="829"/>
    <w:uiPriority w:val="9"/>
    <w:pPr>
      <w:pBdr/>
      <w:spacing/>
      <w:ind/>
    </w:pPr>
    <w:rPr>
      <w:rFonts w:ascii="Arial" w:hAnsi="Arial" w:eastAsia="Arial" w:cs="Arial"/>
      <w:i/>
      <w:iCs/>
      <w:color w:val="0f4761" w:themeColor="accent1" w:themeShade="BF"/>
    </w:rPr>
  </w:style>
  <w:style w:type="character" w:styleId="839">
    <w:name w:val="Heading 5 Char"/>
    <w:basedOn w:val="886"/>
    <w:link w:val="830"/>
    <w:uiPriority w:val="9"/>
    <w:pPr>
      <w:pBdr/>
      <w:spacing/>
      <w:ind/>
    </w:pPr>
    <w:rPr>
      <w:rFonts w:ascii="Arial" w:hAnsi="Arial" w:eastAsia="Arial" w:cs="Arial"/>
      <w:color w:val="0f4761" w:themeColor="accent1" w:themeShade="BF"/>
    </w:rPr>
  </w:style>
  <w:style w:type="character" w:styleId="840">
    <w:name w:val="Heading 6 Char"/>
    <w:basedOn w:val="886"/>
    <w:link w:val="831"/>
    <w:uiPriority w:val="9"/>
    <w:pPr>
      <w:pBdr/>
      <w:spacing/>
      <w:ind/>
    </w:pPr>
    <w:rPr>
      <w:rFonts w:ascii="Arial" w:hAnsi="Arial" w:eastAsia="Arial" w:cs="Arial"/>
      <w:i/>
      <w:iCs/>
      <w:color w:val="595959" w:themeColor="text1" w:themeTint="A6"/>
    </w:rPr>
  </w:style>
  <w:style w:type="character" w:styleId="841">
    <w:name w:val="Heading 7 Char"/>
    <w:basedOn w:val="886"/>
    <w:link w:val="832"/>
    <w:uiPriority w:val="9"/>
    <w:pPr>
      <w:pBdr/>
      <w:spacing/>
      <w:ind/>
    </w:pPr>
    <w:rPr>
      <w:rFonts w:ascii="Arial" w:hAnsi="Arial" w:eastAsia="Arial" w:cs="Arial"/>
      <w:color w:val="595959" w:themeColor="text1" w:themeTint="A6"/>
    </w:rPr>
  </w:style>
  <w:style w:type="character" w:styleId="842">
    <w:name w:val="Heading 8 Char"/>
    <w:basedOn w:val="886"/>
    <w:link w:val="833"/>
    <w:uiPriority w:val="9"/>
    <w:pPr>
      <w:pBdr/>
      <w:spacing/>
      <w:ind/>
    </w:pPr>
    <w:rPr>
      <w:rFonts w:ascii="Arial" w:hAnsi="Arial" w:eastAsia="Arial" w:cs="Arial"/>
      <w:i/>
      <w:iCs/>
      <w:color w:val="272727" w:themeColor="text1" w:themeTint="D8"/>
    </w:rPr>
  </w:style>
  <w:style w:type="character" w:styleId="843">
    <w:name w:val="Heading 9 Char"/>
    <w:basedOn w:val="886"/>
    <w:link w:val="834"/>
    <w:uiPriority w:val="9"/>
    <w:pPr>
      <w:pBdr/>
      <w:spacing/>
      <w:ind/>
    </w:pPr>
    <w:rPr>
      <w:rFonts w:ascii="Arial" w:hAnsi="Arial" w:eastAsia="Arial" w:cs="Arial"/>
      <w:i/>
      <w:iCs/>
      <w:color w:val="272727" w:themeColor="text1" w:themeTint="D8"/>
    </w:rPr>
  </w:style>
  <w:style w:type="paragraph" w:styleId="844">
    <w:name w:val="Title"/>
    <w:basedOn w:val="885"/>
    <w:next w:val="885"/>
    <w:link w:val="845"/>
    <w:uiPriority w:val="10"/>
    <w:qFormat/>
    <w:pPr>
      <w:pBdr/>
      <w:spacing w:after="80" w:line="240" w:lineRule="auto"/>
      <w:ind/>
      <w:contextualSpacing w:val="true"/>
    </w:pPr>
    <w:rPr>
      <w:rFonts w:ascii="Arial" w:hAnsi="Arial" w:eastAsia="Arial" w:cs="Arial"/>
      <w:spacing w:val="-10"/>
      <w:sz w:val="56"/>
      <w:szCs w:val="56"/>
    </w:rPr>
  </w:style>
  <w:style w:type="character" w:styleId="845">
    <w:name w:val="Title Char"/>
    <w:basedOn w:val="886"/>
    <w:link w:val="844"/>
    <w:uiPriority w:val="10"/>
    <w:pPr>
      <w:pBdr/>
      <w:spacing/>
      <w:ind/>
    </w:pPr>
    <w:rPr>
      <w:rFonts w:ascii="Arial" w:hAnsi="Arial" w:eastAsia="Arial" w:cs="Arial"/>
      <w:spacing w:val="-10"/>
      <w:sz w:val="56"/>
      <w:szCs w:val="56"/>
    </w:rPr>
  </w:style>
  <w:style w:type="paragraph" w:styleId="846">
    <w:name w:val="Subtitle"/>
    <w:basedOn w:val="885"/>
    <w:next w:val="885"/>
    <w:link w:val="847"/>
    <w:uiPriority w:val="11"/>
    <w:qFormat/>
    <w:pPr>
      <w:numPr>
        <w:ilvl w:val="1"/>
      </w:numPr>
      <w:pBdr/>
      <w:spacing/>
      <w:ind/>
    </w:pPr>
    <w:rPr>
      <w:color w:val="595959" w:themeColor="text1" w:themeTint="A6"/>
      <w:spacing w:val="15"/>
      <w:sz w:val="28"/>
      <w:szCs w:val="28"/>
    </w:rPr>
  </w:style>
  <w:style w:type="character" w:styleId="847">
    <w:name w:val="Subtitle Char"/>
    <w:basedOn w:val="886"/>
    <w:link w:val="846"/>
    <w:uiPriority w:val="11"/>
    <w:pPr>
      <w:pBdr/>
      <w:spacing/>
      <w:ind/>
    </w:pPr>
    <w:rPr>
      <w:color w:val="595959" w:themeColor="text1" w:themeTint="A6"/>
      <w:spacing w:val="15"/>
      <w:sz w:val="28"/>
      <w:szCs w:val="28"/>
    </w:rPr>
  </w:style>
  <w:style w:type="paragraph" w:styleId="848">
    <w:name w:val="Quote"/>
    <w:basedOn w:val="885"/>
    <w:next w:val="885"/>
    <w:link w:val="849"/>
    <w:uiPriority w:val="29"/>
    <w:qFormat/>
    <w:pPr>
      <w:pBdr/>
      <w:spacing w:before="160"/>
      <w:ind/>
      <w:jc w:val="center"/>
    </w:pPr>
    <w:rPr>
      <w:i/>
      <w:iCs/>
      <w:color w:val="404040" w:themeColor="text1" w:themeTint="BF"/>
    </w:rPr>
  </w:style>
  <w:style w:type="character" w:styleId="849">
    <w:name w:val="Quote Char"/>
    <w:basedOn w:val="886"/>
    <w:link w:val="848"/>
    <w:uiPriority w:val="29"/>
    <w:pPr>
      <w:pBdr/>
      <w:spacing/>
      <w:ind/>
    </w:pPr>
    <w:rPr>
      <w:i/>
      <w:iCs/>
      <w:color w:val="404040" w:themeColor="text1" w:themeTint="BF"/>
    </w:rPr>
  </w:style>
  <w:style w:type="paragraph" w:styleId="850">
    <w:name w:val="List Paragraph"/>
    <w:basedOn w:val="885"/>
    <w:uiPriority w:val="34"/>
    <w:qFormat/>
    <w:pPr>
      <w:pBdr/>
      <w:spacing/>
      <w:ind w:left="720"/>
      <w:contextualSpacing w:val="true"/>
    </w:pPr>
  </w:style>
  <w:style w:type="character" w:styleId="851">
    <w:name w:val="Intense Emphasis"/>
    <w:basedOn w:val="886"/>
    <w:uiPriority w:val="21"/>
    <w:qFormat/>
    <w:pPr>
      <w:pBdr/>
      <w:spacing/>
      <w:ind/>
    </w:pPr>
    <w:rPr>
      <w:i/>
      <w:iCs/>
      <w:color w:val="0f4761" w:themeColor="accent1" w:themeShade="BF"/>
    </w:rPr>
  </w:style>
  <w:style w:type="paragraph" w:styleId="852">
    <w:name w:val="Intense Quote"/>
    <w:basedOn w:val="885"/>
    <w:next w:val="885"/>
    <w:link w:val="853"/>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53">
    <w:name w:val="Intense Quote Char"/>
    <w:basedOn w:val="886"/>
    <w:link w:val="852"/>
    <w:uiPriority w:val="30"/>
    <w:pPr>
      <w:pBdr/>
      <w:spacing/>
      <w:ind/>
    </w:pPr>
    <w:rPr>
      <w:i/>
      <w:iCs/>
      <w:color w:val="0f4761" w:themeColor="accent1" w:themeShade="BF"/>
    </w:rPr>
  </w:style>
  <w:style w:type="character" w:styleId="854">
    <w:name w:val="Intense Reference"/>
    <w:basedOn w:val="886"/>
    <w:uiPriority w:val="32"/>
    <w:qFormat/>
    <w:pPr>
      <w:pBdr/>
      <w:spacing/>
      <w:ind/>
    </w:pPr>
    <w:rPr>
      <w:b/>
      <w:bCs/>
      <w:smallCaps/>
      <w:color w:val="0f4761" w:themeColor="accent1" w:themeShade="BF"/>
      <w:spacing w:val="5"/>
    </w:rPr>
  </w:style>
  <w:style w:type="character" w:styleId="855">
    <w:name w:val="Subtle Emphasis"/>
    <w:basedOn w:val="886"/>
    <w:uiPriority w:val="19"/>
    <w:qFormat/>
    <w:pPr>
      <w:pBdr/>
      <w:spacing/>
      <w:ind/>
    </w:pPr>
    <w:rPr>
      <w:i/>
      <w:iCs/>
      <w:color w:val="404040" w:themeColor="text1" w:themeTint="BF"/>
    </w:rPr>
  </w:style>
  <w:style w:type="character" w:styleId="856">
    <w:name w:val="Emphasis"/>
    <w:basedOn w:val="886"/>
    <w:uiPriority w:val="20"/>
    <w:qFormat/>
    <w:pPr>
      <w:pBdr/>
      <w:spacing/>
      <w:ind/>
    </w:pPr>
    <w:rPr>
      <w:i/>
      <w:iCs/>
    </w:rPr>
  </w:style>
  <w:style w:type="character" w:styleId="857">
    <w:name w:val="Strong"/>
    <w:basedOn w:val="886"/>
    <w:uiPriority w:val="22"/>
    <w:qFormat/>
    <w:pPr>
      <w:pBdr/>
      <w:spacing/>
      <w:ind/>
    </w:pPr>
    <w:rPr>
      <w:b/>
      <w:bCs/>
    </w:rPr>
  </w:style>
  <w:style w:type="character" w:styleId="858">
    <w:name w:val="Subtle Reference"/>
    <w:basedOn w:val="886"/>
    <w:uiPriority w:val="31"/>
    <w:qFormat/>
    <w:pPr>
      <w:pBdr/>
      <w:spacing/>
      <w:ind/>
    </w:pPr>
    <w:rPr>
      <w:smallCaps/>
      <w:color w:val="5a5a5a" w:themeColor="text1" w:themeTint="A5"/>
    </w:rPr>
  </w:style>
  <w:style w:type="character" w:styleId="859">
    <w:name w:val="Book Title"/>
    <w:basedOn w:val="886"/>
    <w:uiPriority w:val="33"/>
    <w:qFormat/>
    <w:pPr>
      <w:pBdr/>
      <w:spacing/>
      <w:ind/>
    </w:pPr>
    <w:rPr>
      <w:b/>
      <w:bCs/>
      <w:i/>
      <w:iCs/>
      <w:spacing w:val="5"/>
    </w:rPr>
  </w:style>
  <w:style w:type="paragraph" w:styleId="860">
    <w:name w:val="Header"/>
    <w:basedOn w:val="885"/>
    <w:link w:val="861"/>
    <w:uiPriority w:val="99"/>
    <w:unhideWhenUsed/>
    <w:pPr>
      <w:pBdr/>
      <w:tabs>
        <w:tab w:val="center" w:leader="none" w:pos="4844"/>
        <w:tab w:val="right" w:leader="none" w:pos="9689"/>
      </w:tabs>
      <w:spacing w:after="0" w:line="240" w:lineRule="auto"/>
      <w:ind/>
    </w:pPr>
  </w:style>
  <w:style w:type="character" w:styleId="861">
    <w:name w:val="Header Char"/>
    <w:basedOn w:val="886"/>
    <w:link w:val="860"/>
    <w:uiPriority w:val="99"/>
    <w:pPr>
      <w:pBdr/>
      <w:spacing/>
      <w:ind/>
    </w:pPr>
  </w:style>
  <w:style w:type="paragraph" w:styleId="862">
    <w:name w:val="Footer"/>
    <w:basedOn w:val="885"/>
    <w:link w:val="863"/>
    <w:uiPriority w:val="99"/>
    <w:unhideWhenUsed/>
    <w:pPr>
      <w:pBdr/>
      <w:tabs>
        <w:tab w:val="center" w:leader="none" w:pos="4844"/>
        <w:tab w:val="right" w:leader="none" w:pos="9689"/>
      </w:tabs>
      <w:spacing w:after="0" w:line="240" w:lineRule="auto"/>
      <w:ind/>
    </w:pPr>
  </w:style>
  <w:style w:type="character" w:styleId="863">
    <w:name w:val="Footer Char"/>
    <w:basedOn w:val="886"/>
    <w:link w:val="862"/>
    <w:uiPriority w:val="99"/>
    <w:pPr>
      <w:pBdr/>
      <w:spacing/>
      <w:ind/>
    </w:pPr>
  </w:style>
  <w:style w:type="paragraph" w:styleId="864">
    <w:name w:val="Caption"/>
    <w:basedOn w:val="885"/>
    <w:next w:val="885"/>
    <w:uiPriority w:val="35"/>
    <w:unhideWhenUsed/>
    <w:qFormat/>
    <w:pPr>
      <w:pBdr/>
      <w:spacing w:after="200" w:line="240" w:lineRule="auto"/>
      <w:ind/>
    </w:pPr>
    <w:rPr>
      <w:i/>
      <w:iCs/>
      <w:color w:val="0e2841" w:themeColor="text2"/>
      <w:sz w:val="18"/>
      <w:szCs w:val="18"/>
    </w:rPr>
  </w:style>
  <w:style w:type="paragraph" w:styleId="865">
    <w:name w:val="footnote text"/>
    <w:basedOn w:val="885"/>
    <w:link w:val="866"/>
    <w:uiPriority w:val="99"/>
    <w:semiHidden/>
    <w:unhideWhenUsed/>
    <w:pPr>
      <w:pBdr/>
      <w:spacing w:after="0" w:line="240" w:lineRule="auto"/>
      <w:ind/>
    </w:pPr>
    <w:rPr>
      <w:sz w:val="20"/>
      <w:szCs w:val="20"/>
    </w:rPr>
  </w:style>
  <w:style w:type="character" w:styleId="866">
    <w:name w:val="Footnote Text Char"/>
    <w:basedOn w:val="886"/>
    <w:link w:val="865"/>
    <w:uiPriority w:val="99"/>
    <w:semiHidden/>
    <w:pPr>
      <w:pBdr/>
      <w:spacing/>
      <w:ind/>
    </w:pPr>
    <w:rPr>
      <w:sz w:val="20"/>
      <w:szCs w:val="20"/>
    </w:rPr>
  </w:style>
  <w:style w:type="character" w:styleId="867">
    <w:name w:val="footnote reference"/>
    <w:basedOn w:val="886"/>
    <w:uiPriority w:val="99"/>
    <w:semiHidden/>
    <w:unhideWhenUsed/>
    <w:pPr>
      <w:pBdr/>
      <w:spacing/>
      <w:ind/>
    </w:pPr>
    <w:rPr>
      <w:vertAlign w:val="superscript"/>
    </w:rPr>
  </w:style>
  <w:style w:type="paragraph" w:styleId="868">
    <w:name w:val="endnote text"/>
    <w:basedOn w:val="885"/>
    <w:link w:val="869"/>
    <w:uiPriority w:val="99"/>
    <w:semiHidden/>
    <w:unhideWhenUsed/>
    <w:pPr>
      <w:pBdr/>
      <w:spacing w:after="0" w:line="240" w:lineRule="auto"/>
      <w:ind/>
    </w:pPr>
    <w:rPr>
      <w:sz w:val="20"/>
      <w:szCs w:val="20"/>
    </w:rPr>
  </w:style>
  <w:style w:type="character" w:styleId="869">
    <w:name w:val="Endnote Text Char"/>
    <w:basedOn w:val="886"/>
    <w:link w:val="868"/>
    <w:uiPriority w:val="99"/>
    <w:semiHidden/>
    <w:pPr>
      <w:pBdr/>
      <w:spacing/>
      <w:ind/>
    </w:pPr>
    <w:rPr>
      <w:sz w:val="20"/>
      <w:szCs w:val="20"/>
    </w:rPr>
  </w:style>
  <w:style w:type="character" w:styleId="870">
    <w:name w:val="endnote reference"/>
    <w:basedOn w:val="886"/>
    <w:uiPriority w:val="99"/>
    <w:semiHidden/>
    <w:unhideWhenUsed/>
    <w:pPr>
      <w:pBdr/>
      <w:spacing/>
      <w:ind/>
    </w:pPr>
    <w:rPr>
      <w:vertAlign w:val="superscript"/>
    </w:rPr>
  </w:style>
  <w:style w:type="character" w:styleId="871">
    <w:name w:val="Hyperlink"/>
    <w:basedOn w:val="886"/>
    <w:uiPriority w:val="99"/>
    <w:unhideWhenUsed/>
    <w:pPr>
      <w:pBdr/>
      <w:spacing/>
      <w:ind/>
    </w:pPr>
    <w:rPr>
      <w:color w:val="0563c1" w:themeColor="hyperlink"/>
      <w:u w:val="single"/>
    </w:rPr>
  </w:style>
  <w:style w:type="character" w:styleId="872">
    <w:name w:val="FollowedHyperlink"/>
    <w:basedOn w:val="886"/>
    <w:uiPriority w:val="99"/>
    <w:semiHidden/>
    <w:unhideWhenUsed/>
    <w:pPr>
      <w:pBdr/>
      <w:spacing/>
      <w:ind/>
    </w:pPr>
    <w:rPr>
      <w:color w:val="954f72" w:themeColor="followedHyperlink"/>
      <w:u w:val="single"/>
    </w:rPr>
  </w:style>
  <w:style w:type="paragraph" w:styleId="873">
    <w:name w:val="toc 1"/>
    <w:basedOn w:val="885"/>
    <w:next w:val="885"/>
    <w:uiPriority w:val="39"/>
    <w:unhideWhenUsed/>
    <w:pPr>
      <w:pBdr/>
      <w:spacing w:after="100"/>
      <w:ind/>
    </w:pPr>
  </w:style>
  <w:style w:type="paragraph" w:styleId="874">
    <w:name w:val="toc 2"/>
    <w:basedOn w:val="885"/>
    <w:next w:val="885"/>
    <w:uiPriority w:val="39"/>
    <w:unhideWhenUsed/>
    <w:pPr>
      <w:pBdr/>
      <w:spacing w:after="100"/>
      <w:ind w:left="220"/>
    </w:pPr>
  </w:style>
  <w:style w:type="paragraph" w:styleId="875">
    <w:name w:val="toc 3"/>
    <w:basedOn w:val="885"/>
    <w:next w:val="885"/>
    <w:uiPriority w:val="39"/>
    <w:unhideWhenUsed/>
    <w:pPr>
      <w:pBdr/>
      <w:spacing w:after="100"/>
      <w:ind w:left="440"/>
    </w:pPr>
  </w:style>
  <w:style w:type="paragraph" w:styleId="876">
    <w:name w:val="toc 4"/>
    <w:basedOn w:val="885"/>
    <w:next w:val="885"/>
    <w:uiPriority w:val="39"/>
    <w:unhideWhenUsed/>
    <w:pPr>
      <w:pBdr/>
      <w:spacing w:after="100"/>
      <w:ind w:left="660"/>
    </w:pPr>
  </w:style>
  <w:style w:type="paragraph" w:styleId="877">
    <w:name w:val="toc 5"/>
    <w:basedOn w:val="885"/>
    <w:next w:val="885"/>
    <w:uiPriority w:val="39"/>
    <w:unhideWhenUsed/>
    <w:pPr>
      <w:pBdr/>
      <w:spacing w:after="100"/>
      <w:ind w:left="880"/>
    </w:pPr>
  </w:style>
  <w:style w:type="paragraph" w:styleId="878">
    <w:name w:val="toc 6"/>
    <w:basedOn w:val="885"/>
    <w:next w:val="885"/>
    <w:uiPriority w:val="39"/>
    <w:unhideWhenUsed/>
    <w:pPr>
      <w:pBdr/>
      <w:spacing w:after="100"/>
      <w:ind w:left="1100"/>
    </w:pPr>
  </w:style>
  <w:style w:type="paragraph" w:styleId="879">
    <w:name w:val="toc 7"/>
    <w:basedOn w:val="885"/>
    <w:next w:val="885"/>
    <w:uiPriority w:val="39"/>
    <w:unhideWhenUsed/>
    <w:pPr>
      <w:pBdr/>
      <w:spacing w:after="100"/>
      <w:ind w:left="1320"/>
    </w:pPr>
  </w:style>
  <w:style w:type="paragraph" w:styleId="880">
    <w:name w:val="toc 8"/>
    <w:basedOn w:val="885"/>
    <w:next w:val="885"/>
    <w:uiPriority w:val="39"/>
    <w:unhideWhenUsed/>
    <w:pPr>
      <w:pBdr/>
      <w:spacing w:after="100"/>
      <w:ind w:left="1540"/>
    </w:pPr>
  </w:style>
  <w:style w:type="paragraph" w:styleId="881">
    <w:name w:val="toc 9"/>
    <w:basedOn w:val="885"/>
    <w:next w:val="885"/>
    <w:uiPriority w:val="39"/>
    <w:unhideWhenUsed/>
    <w:pPr>
      <w:pBdr/>
      <w:spacing w:after="100"/>
      <w:ind w:left="1760"/>
    </w:pPr>
  </w:style>
  <w:style w:type="character" w:styleId="882">
    <w:name w:val="Placeholder Text"/>
    <w:basedOn w:val="886"/>
    <w:uiPriority w:val="99"/>
    <w:semiHidden/>
    <w:pPr>
      <w:pBdr/>
      <w:spacing/>
      <w:ind/>
    </w:pPr>
    <w:rPr>
      <w:color w:val="666666"/>
    </w:rPr>
  </w:style>
  <w:style w:type="paragraph" w:styleId="883">
    <w:name w:val="TOC Heading"/>
    <w:uiPriority w:val="39"/>
    <w:unhideWhenUsed/>
    <w:pPr>
      <w:pBdr/>
      <w:spacing/>
      <w:ind/>
    </w:pPr>
  </w:style>
  <w:style w:type="paragraph" w:styleId="884">
    <w:name w:val="table of figures"/>
    <w:basedOn w:val="885"/>
    <w:next w:val="885"/>
    <w:uiPriority w:val="99"/>
    <w:unhideWhenUsed/>
    <w:pPr>
      <w:pBdr/>
      <w:spacing w:after="0" w:afterAutospacing="0"/>
      <w:ind/>
    </w:pPr>
  </w:style>
  <w:style w:type="paragraph" w:styleId="885" w:default="1">
    <w:name w:val="Normal"/>
    <w:qFormat/>
    <w:pPr>
      <w:pBdr/>
      <w:spacing/>
      <w:ind/>
    </w:pPr>
  </w:style>
  <w:style w:type="character" w:styleId="886" w:default="1">
    <w:name w:val="Default Paragraph Font"/>
    <w:uiPriority w:val="1"/>
    <w:semiHidden/>
    <w:unhideWhenUsed/>
    <w:pPr>
      <w:pBdr/>
      <w:spacing/>
      <w:ind/>
    </w:pPr>
  </w:style>
  <w:style w:type="table" w:styleId="887"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88" w:default="1">
    <w:name w:val="No List"/>
    <w:uiPriority w:val="99"/>
    <w:semiHidden/>
    <w:unhideWhenUsed/>
    <w:pPr>
      <w:pBdr/>
      <w:spacing/>
      <w:ind/>
    </w:pPr>
  </w:style>
  <w:style w:type="paragraph" w:styleId="889">
    <w:name w:val="Balloon Text"/>
    <w:basedOn w:val="885"/>
    <w:link w:val="890"/>
    <w:uiPriority w:val="99"/>
    <w:semiHidden/>
    <w:unhideWhenUsed/>
    <w:pPr>
      <w:pBdr/>
      <w:spacing w:after="0" w:line="240" w:lineRule="auto"/>
      <w:ind/>
    </w:pPr>
    <w:rPr>
      <w:rFonts w:ascii="Segoe UI" w:hAnsi="Segoe UI" w:cs="Segoe UI"/>
      <w:sz w:val="18"/>
      <w:szCs w:val="18"/>
    </w:rPr>
  </w:style>
  <w:style w:type="character" w:styleId="890" w:customStyle="1">
    <w:name w:val="Текст выноски Знак"/>
    <w:basedOn w:val="886"/>
    <w:link w:val="889"/>
    <w:uiPriority w:val="99"/>
    <w:semiHidden/>
    <w:pPr>
      <w:pBdr/>
      <w:spacing/>
      <w:ind/>
    </w:pPr>
    <w:rPr>
      <w:rFonts w:ascii="Segoe UI" w:hAnsi="Segoe UI" w:cs="Segoe UI"/>
      <w:sz w:val="18"/>
      <w:szCs w:val="18"/>
    </w:rPr>
  </w:style>
  <w:style w:type="table" w:styleId="891">
    <w:name w:val="Table Grid"/>
    <w:basedOn w:val="887"/>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92">
    <w:name w:val="HTML Preformatted"/>
    <w:basedOn w:val="885"/>
    <w:link w:val="893"/>
    <w:uiPriority w:val="99"/>
    <w:unhideWhenUsed/>
    <w:pPr>
      <w:pBdr/>
      <w:spacing w:after="0" w:line="240" w:lineRule="auto"/>
      <w:ind/>
    </w:pPr>
    <w:rPr>
      <w:rFonts w:ascii="Consolas" w:hAnsi="Consolas"/>
      <w:sz w:val="20"/>
      <w:szCs w:val="20"/>
    </w:rPr>
  </w:style>
  <w:style w:type="character" w:styleId="893" w:customStyle="1">
    <w:name w:val="Стандартный HTML Знак"/>
    <w:basedOn w:val="886"/>
    <w:link w:val="892"/>
    <w:uiPriority w:val="99"/>
    <w:pPr>
      <w:pBdr/>
      <w:spacing/>
      <w:ind/>
    </w:pPr>
    <w:rPr>
      <w:rFonts w:ascii="Consolas" w:hAnsi="Consolas"/>
      <w:sz w:val="20"/>
      <w:szCs w:val="20"/>
    </w:rPr>
  </w:style>
  <w:style w:type="paragraph" w:styleId="894">
    <w:name w:val="No Spacing"/>
    <w:uiPriority w:val="1"/>
    <w:qFormat/>
    <w:pPr>
      <w:pBdr/>
      <w:spacing w:after="0" w:line="240" w:lineRule="auto"/>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E1A96-2A16-4C2C-8F00-D58B3618C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revision>28</cp:revision>
  <dcterms:created xsi:type="dcterms:W3CDTF">2022-03-31T05:47:00Z</dcterms:created>
  <dcterms:modified xsi:type="dcterms:W3CDTF">2026-09-30T07:18:25Z</dcterms:modified>
</cp:coreProperties>
</file>