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12E1D" w14:textId="77777777"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E2DBC9" w14:textId="77777777" w:rsidR="000B1584" w:rsidRDefault="00FA29C4">
      <w:pPr>
        <w:ind w:left="4" w:right="137"/>
        <w:jc w:val="center"/>
        <w:rPr>
          <w:b/>
          <w:sz w:val="24"/>
        </w:rPr>
      </w:pPr>
      <w:hyperlink r:id="rId5">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6F169245" w14:textId="02D0689F" w:rsidR="000B1584" w:rsidRDefault="0058491A">
      <w:pPr>
        <w:pStyle w:val="a3"/>
        <w:spacing w:before="267"/>
        <w:ind w:left="710"/>
      </w:pPr>
      <w:r w:rsidRPr="0061161E">
        <w:rPr>
          <w:highlight w:val="yellow"/>
        </w:rPr>
        <w:t>Қызметкерлердің</w:t>
      </w:r>
      <w:r w:rsidRPr="0061161E">
        <w:rPr>
          <w:spacing w:val="1"/>
          <w:highlight w:val="yellow"/>
        </w:rPr>
        <w:t xml:space="preserve"> </w:t>
      </w:r>
      <w:r w:rsidRPr="0061161E">
        <w:rPr>
          <w:highlight w:val="yellow"/>
        </w:rPr>
        <w:t>саны</w:t>
      </w:r>
      <w:r w:rsidRPr="0061161E">
        <w:rPr>
          <w:spacing w:val="-5"/>
          <w:highlight w:val="yellow"/>
        </w:rPr>
        <w:t xml:space="preserve"> </w:t>
      </w:r>
      <w:r w:rsidRPr="0061161E">
        <w:rPr>
          <w:highlight w:val="yellow"/>
        </w:rPr>
        <w:t>–</w:t>
      </w:r>
      <w:r w:rsidRPr="0061161E">
        <w:rPr>
          <w:spacing w:val="-2"/>
          <w:highlight w:val="yellow"/>
        </w:rPr>
        <w:t xml:space="preserve"> </w:t>
      </w:r>
      <w:r w:rsidR="00FA29C4" w:rsidRPr="00FA29C4">
        <w:rPr>
          <w:sz w:val="22"/>
          <w:highlight w:val="yellow"/>
        </w:rPr>
        <w:t>13</w:t>
      </w:r>
      <w:r w:rsidRPr="0061161E">
        <w:rPr>
          <w:spacing w:val="1"/>
          <w:sz w:val="22"/>
          <w:highlight w:val="yellow"/>
        </w:rPr>
        <w:t xml:space="preserve"> </w:t>
      </w:r>
      <w:r w:rsidRPr="0061161E">
        <w:rPr>
          <w:highlight w:val="yellow"/>
        </w:rPr>
        <w:t>штаттық</w:t>
      </w:r>
      <w:r w:rsidRPr="0061161E">
        <w:rPr>
          <w:spacing w:val="-4"/>
          <w:highlight w:val="yellow"/>
        </w:rPr>
        <w:t xml:space="preserve"> </w:t>
      </w:r>
      <w:r w:rsidRPr="0061161E">
        <w:rPr>
          <w:highlight w:val="yellow"/>
        </w:rPr>
        <w:t>бірлік</w:t>
      </w:r>
      <w:r w:rsidRPr="0061161E">
        <w:rPr>
          <w:spacing w:val="-4"/>
          <w:highlight w:val="yellow"/>
        </w:rPr>
        <w:t xml:space="preserve"> </w:t>
      </w:r>
      <w:r w:rsidRPr="0061161E">
        <w:rPr>
          <w:highlight w:val="yellow"/>
        </w:rPr>
        <w:t>құрайды.</w:t>
      </w:r>
      <w:r w:rsidRPr="0061161E">
        <w:rPr>
          <w:spacing w:val="-2"/>
          <w:highlight w:val="yellow"/>
        </w:rPr>
        <w:t xml:space="preserve"> </w:t>
      </w:r>
      <w:r w:rsidRPr="0061161E">
        <w:rPr>
          <w:highlight w:val="yellow"/>
        </w:rPr>
        <w:t>Сақтандыру</w:t>
      </w:r>
      <w:r w:rsidRPr="0061161E">
        <w:rPr>
          <w:spacing w:val="-12"/>
          <w:highlight w:val="yellow"/>
        </w:rPr>
        <w:t xml:space="preserve"> </w:t>
      </w:r>
      <w:r w:rsidRPr="0061161E">
        <w:rPr>
          <w:highlight w:val="yellow"/>
        </w:rPr>
        <w:t>кезеңі</w:t>
      </w:r>
      <w:r w:rsidRPr="0061161E">
        <w:rPr>
          <w:spacing w:val="-1"/>
          <w:highlight w:val="yellow"/>
        </w:rPr>
        <w:t xml:space="preserve"> </w:t>
      </w:r>
      <w:r w:rsidRPr="0061161E">
        <w:rPr>
          <w:highlight w:val="yellow"/>
        </w:rPr>
        <w:t>-</w:t>
      </w:r>
      <w:r w:rsidR="00244308" w:rsidRPr="0061161E">
        <w:rPr>
          <w:highlight w:val="yellow"/>
        </w:rPr>
        <w:t>12</w:t>
      </w:r>
      <w:r w:rsidR="0079668C" w:rsidRPr="0061161E">
        <w:rPr>
          <w:highlight w:val="yellow"/>
        </w:rPr>
        <w:t xml:space="preserve"> </w:t>
      </w:r>
      <w:r w:rsidRPr="0061161E">
        <w:rPr>
          <w:spacing w:val="-5"/>
          <w:highlight w:val="yellow"/>
        </w:rPr>
        <w:t>ай.</w:t>
      </w:r>
    </w:p>
    <w:p w14:paraId="4FF6629E" w14:textId="77777777" w:rsidR="000B1584" w:rsidRDefault="0058491A">
      <w:pPr>
        <w:pStyle w:val="a3"/>
        <w:ind w:right="126"/>
      </w:pPr>
      <w:r>
        <w:t>Сақтандырудың түрі-қызметкердің еңбек (қызметтік) міндеттерін атқарған кезде оны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A32237C"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30882EF4"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737E177C"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4757EFE0"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139A39B9"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1EA51D6A"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3F662F9E"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4E3D9E82" w14:textId="77777777" w:rsidR="000B1584" w:rsidRDefault="000B1584">
      <w:pPr>
        <w:pStyle w:val="a3"/>
        <w:ind w:left="0"/>
        <w:jc w:val="left"/>
        <w:rPr>
          <w:i/>
        </w:rPr>
      </w:pPr>
    </w:p>
    <w:p w14:paraId="2CF6C076"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1142438A" w14:textId="77777777" w:rsidR="000B1584" w:rsidRDefault="000B1584">
      <w:pPr>
        <w:pStyle w:val="a3"/>
        <w:ind w:left="0"/>
        <w:jc w:val="left"/>
        <w:rPr>
          <w:i/>
        </w:rPr>
      </w:pPr>
    </w:p>
    <w:p w14:paraId="3625C25A"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19DB988" w14:textId="77777777" w:rsidR="000B1584" w:rsidRDefault="000B1584">
      <w:pPr>
        <w:pStyle w:val="a3"/>
        <w:spacing w:before="1"/>
        <w:ind w:left="0"/>
        <w:jc w:val="left"/>
        <w:rPr>
          <w:i/>
        </w:rPr>
      </w:pPr>
    </w:p>
    <w:p w14:paraId="7AE37124"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02787103" w14:textId="77777777" w:rsidR="000B1584" w:rsidRDefault="000B1584">
      <w:pPr>
        <w:pStyle w:val="a3"/>
        <w:ind w:left="0"/>
        <w:jc w:val="left"/>
        <w:rPr>
          <w:i/>
        </w:rPr>
      </w:pPr>
    </w:p>
    <w:p w14:paraId="6194282D"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0BD62703" w14:textId="77777777" w:rsidR="000B1584" w:rsidRDefault="0058491A">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sidR="00E7755F">
        <w:rPr>
          <w:i/>
        </w:rPr>
        <w:t xml:space="preserve">12 </w:t>
      </w:r>
      <w:r>
        <w:rPr>
          <w:i/>
          <w:spacing w:val="-5"/>
        </w:rPr>
        <w:t>ай.</w:t>
      </w:r>
    </w:p>
    <w:p w14:paraId="61015EE8" w14:textId="77777777" w:rsidR="000B1584" w:rsidRPr="0061161E" w:rsidRDefault="000B1584">
      <w:pPr>
        <w:spacing w:line="276" w:lineRule="exact"/>
        <w:rPr>
          <w:i/>
          <w:sz w:val="24"/>
          <w:highlight w:val="yellow"/>
        </w:rPr>
        <w:sectPr w:rsidR="000B1584" w:rsidRPr="0061161E">
          <w:type w:val="continuous"/>
          <w:pgSz w:w="11920" w:h="16850"/>
          <w:pgMar w:top="900" w:right="708" w:bottom="280" w:left="1700" w:header="720" w:footer="720" w:gutter="0"/>
          <w:cols w:space="720"/>
        </w:sectPr>
      </w:pPr>
    </w:p>
    <w:p w14:paraId="5EC8A2B6" w14:textId="77777777" w:rsidR="00BC0A7B" w:rsidRDefault="00BC0A7B" w:rsidP="00BC0A7B">
      <w:pPr>
        <w:spacing w:before="60"/>
        <w:ind w:left="2" w:right="141" w:firstLine="705"/>
        <w:jc w:val="both"/>
        <w:rPr>
          <w:i/>
          <w:sz w:val="24"/>
        </w:rPr>
      </w:pPr>
    </w:p>
    <w:p w14:paraId="52171036" w14:textId="77777777" w:rsidR="00BC0A7B" w:rsidRDefault="00BC0A7B" w:rsidP="00BC0A7B">
      <w:pPr>
        <w:spacing w:before="60"/>
        <w:ind w:left="2" w:right="141" w:firstLine="705"/>
        <w:jc w:val="center"/>
        <w:rPr>
          <w:i/>
          <w:sz w:val="24"/>
        </w:rPr>
      </w:pPr>
    </w:p>
    <w:p w14:paraId="59D5B744" w14:textId="77777777" w:rsidR="00BC0A7B" w:rsidRDefault="00BC0A7B" w:rsidP="00BC0A7B">
      <w:pPr>
        <w:spacing w:before="60"/>
        <w:ind w:left="2" w:right="141" w:firstLine="705"/>
        <w:jc w:val="center"/>
        <w:rPr>
          <w:i/>
          <w:sz w:val="24"/>
        </w:rPr>
      </w:pPr>
    </w:p>
    <w:p w14:paraId="76E488C3" w14:textId="77777777" w:rsidR="000B1584" w:rsidRDefault="0058491A" w:rsidP="00BC0A7B">
      <w:pPr>
        <w:spacing w:before="60"/>
        <w:ind w:left="2" w:right="141" w:firstLine="705"/>
        <w:jc w:val="center"/>
        <w:rPr>
          <w:b/>
          <w:sz w:val="24"/>
        </w:rPr>
      </w:pPr>
      <w:r>
        <w:rPr>
          <w:b/>
          <w:sz w:val="24"/>
        </w:rPr>
        <w:t>Техническая</w:t>
      </w:r>
      <w:r>
        <w:rPr>
          <w:b/>
          <w:spacing w:val="-9"/>
          <w:sz w:val="24"/>
        </w:rPr>
        <w:t xml:space="preserve"> </w:t>
      </w:r>
      <w:r>
        <w:rPr>
          <w:b/>
          <w:spacing w:val="-2"/>
          <w:sz w:val="24"/>
        </w:rPr>
        <w:t>спецификация</w:t>
      </w:r>
    </w:p>
    <w:p w14:paraId="385F919C" w14:textId="77777777" w:rsidR="000B1584" w:rsidRDefault="00FA29C4">
      <w:pPr>
        <w:spacing w:line="273" w:lineRule="exact"/>
        <w:ind w:left="1" w:right="137"/>
        <w:jc w:val="center"/>
        <w:rPr>
          <w:b/>
          <w:color w:val="000000"/>
          <w:spacing w:val="-2"/>
          <w:sz w:val="24"/>
          <w:shd w:val="clear" w:color="auto" w:fill="F8F8F8"/>
        </w:rPr>
      </w:pPr>
      <w:hyperlink r:id="rId6">
        <w:r w:rsidR="0058491A">
          <w:rPr>
            <w:b/>
            <w:color w:val="000000"/>
            <w:sz w:val="24"/>
            <w:shd w:val="clear" w:color="auto" w:fill="F8F8F8"/>
          </w:rPr>
          <w:t>Услуги</w:t>
        </w:r>
        <w:r w:rsidR="0058491A">
          <w:rPr>
            <w:b/>
            <w:color w:val="000000"/>
            <w:spacing w:val="-10"/>
            <w:sz w:val="24"/>
            <w:shd w:val="clear" w:color="auto" w:fill="F8F8F8"/>
          </w:rPr>
          <w:t xml:space="preserve"> </w:t>
        </w:r>
        <w:r w:rsidR="0058491A">
          <w:rPr>
            <w:b/>
            <w:color w:val="000000"/>
            <w:sz w:val="24"/>
            <w:shd w:val="clear" w:color="auto" w:fill="F8F8F8"/>
          </w:rPr>
          <w:t>по</w:t>
        </w:r>
        <w:r w:rsidR="0058491A">
          <w:rPr>
            <w:b/>
            <w:color w:val="000000"/>
            <w:spacing w:val="-6"/>
            <w:sz w:val="24"/>
            <w:shd w:val="clear" w:color="auto" w:fill="F8F8F8"/>
          </w:rPr>
          <w:t xml:space="preserve"> </w:t>
        </w:r>
        <w:r w:rsidR="0058491A">
          <w:rPr>
            <w:b/>
            <w:color w:val="000000"/>
            <w:sz w:val="24"/>
            <w:shd w:val="clear" w:color="auto" w:fill="F8F8F8"/>
          </w:rPr>
          <w:t>страхованию</w:t>
        </w:r>
        <w:r w:rsidR="0058491A">
          <w:rPr>
            <w:b/>
            <w:color w:val="000000"/>
            <w:spacing w:val="-9"/>
            <w:sz w:val="24"/>
            <w:shd w:val="clear" w:color="auto" w:fill="F8F8F8"/>
          </w:rPr>
          <w:t xml:space="preserve"> </w:t>
        </w:r>
        <w:r w:rsidR="0058491A">
          <w:rPr>
            <w:b/>
            <w:color w:val="000000"/>
            <w:sz w:val="24"/>
            <w:shd w:val="clear" w:color="auto" w:fill="F8F8F8"/>
          </w:rPr>
          <w:t>от</w:t>
        </w:r>
        <w:r w:rsidR="0058491A">
          <w:rPr>
            <w:b/>
            <w:color w:val="000000"/>
            <w:spacing w:val="-4"/>
            <w:sz w:val="24"/>
            <w:shd w:val="clear" w:color="auto" w:fill="F8F8F8"/>
          </w:rPr>
          <w:t xml:space="preserve"> </w:t>
        </w:r>
        <w:r w:rsidR="0058491A">
          <w:rPr>
            <w:b/>
            <w:color w:val="000000"/>
            <w:sz w:val="24"/>
            <w:shd w:val="clear" w:color="auto" w:fill="F8F8F8"/>
          </w:rPr>
          <w:t>несчастных</w:t>
        </w:r>
        <w:r w:rsidR="0058491A">
          <w:rPr>
            <w:b/>
            <w:color w:val="000000"/>
            <w:spacing w:val="-5"/>
            <w:sz w:val="24"/>
            <w:shd w:val="clear" w:color="auto" w:fill="F8F8F8"/>
          </w:rPr>
          <w:t xml:space="preserve"> </w:t>
        </w:r>
        <w:r w:rsidR="0058491A">
          <w:rPr>
            <w:b/>
            <w:color w:val="000000"/>
            <w:spacing w:val="-2"/>
            <w:sz w:val="24"/>
            <w:shd w:val="clear" w:color="auto" w:fill="F8F8F8"/>
          </w:rPr>
          <w:t>случаев</w:t>
        </w:r>
      </w:hyperlink>
    </w:p>
    <w:p w14:paraId="4561CF62" w14:textId="77777777" w:rsidR="00BC0A7B" w:rsidRDefault="00BC0A7B">
      <w:pPr>
        <w:spacing w:line="273" w:lineRule="exact"/>
        <w:ind w:left="1" w:right="137"/>
        <w:jc w:val="center"/>
        <w:rPr>
          <w:b/>
          <w:sz w:val="24"/>
        </w:rPr>
      </w:pPr>
    </w:p>
    <w:p w14:paraId="545DC7E7" w14:textId="7AB7E199" w:rsidR="000B1584" w:rsidRDefault="0058491A">
      <w:pPr>
        <w:pStyle w:val="a3"/>
        <w:tabs>
          <w:tab w:val="left" w:pos="1886"/>
          <w:tab w:val="left" w:pos="2685"/>
          <w:tab w:val="left" w:pos="3919"/>
          <w:tab w:val="left" w:pos="5057"/>
        </w:tabs>
        <w:ind w:right="234" w:firstLine="705"/>
        <w:jc w:val="left"/>
      </w:pPr>
      <w:r w:rsidRPr="0061161E">
        <w:rPr>
          <w:highlight w:val="yellow"/>
        </w:rPr>
        <w:t xml:space="preserve">Количество сотрудников – </w:t>
      </w:r>
      <w:r w:rsidR="00FA29C4">
        <w:rPr>
          <w:highlight w:val="yellow"/>
          <w:lang w:val="en-US"/>
        </w:rPr>
        <w:t>13</w:t>
      </w:r>
      <w:r w:rsidRPr="0061161E">
        <w:rPr>
          <w:highlight w:val="yellow"/>
        </w:rPr>
        <w:t xml:space="preserve"> штатны</w:t>
      </w:r>
      <w:r w:rsidR="0079668C" w:rsidRPr="0061161E">
        <w:rPr>
          <w:highlight w:val="yellow"/>
        </w:rPr>
        <w:t xml:space="preserve">х единиц. Период страхования – </w:t>
      </w:r>
      <w:r w:rsidR="00244308" w:rsidRPr="0061161E">
        <w:rPr>
          <w:highlight w:val="yellow"/>
          <w:lang w:val="ru-RU"/>
        </w:rPr>
        <w:t>12</w:t>
      </w:r>
      <w:r w:rsidRPr="0061161E">
        <w:rPr>
          <w:highlight w:val="yellow"/>
        </w:rPr>
        <w:t xml:space="preserve"> месяцев.</w:t>
      </w:r>
      <w:r>
        <w:t xml:space="preserve"> Вид</w:t>
      </w:r>
      <w:r>
        <w:rPr>
          <w:spacing w:val="76"/>
        </w:rPr>
        <w:t xml:space="preserve"> </w:t>
      </w:r>
      <w:r>
        <w:t>страхования</w:t>
      </w:r>
      <w:r>
        <w:rPr>
          <w:spacing w:val="77"/>
        </w:rPr>
        <w:t xml:space="preserve"> </w:t>
      </w:r>
      <w:r>
        <w:t>-</w:t>
      </w:r>
      <w:r>
        <w:rPr>
          <w:spacing w:val="75"/>
        </w:rPr>
        <w:t xml:space="preserve"> </w:t>
      </w:r>
      <w:r>
        <w:t>обязательное</w:t>
      </w:r>
      <w:r>
        <w:rPr>
          <w:spacing w:val="76"/>
        </w:rPr>
        <w:t xml:space="preserve"> </w:t>
      </w:r>
      <w:r>
        <w:t>страхование</w:t>
      </w:r>
      <w:r>
        <w:rPr>
          <w:spacing w:val="75"/>
        </w:rPr>
        <w:t xml:space="preserve"> </w:t>
      </w:r>
      <w:r>
        <w:t>работника</w:t>
      </w:r>
      <w:r>
        <w:rPr>
          <w:spacing w:val="76"/>
        </w:rPr>
        <w:t xml:space="preserve"> </w:t>
      </w:r>
      <w:r>
        <w:t>от</w:t>
      </w:r>
      <w:r>
        <w:rPr>
          <w:spacing w:val="76"/>
        </w:rPr>
        <w:t xml:space="preserve"> </w:t>
      </w:r>
      <w:r>
        <w:t>несчастных</w:t>
      </w:r>
      <w:r>
        <w:rPr>
          <w:spacing w:val="78"/>
        </w:rPr>
        <w:t xml:space="preserve"> </w:t>
      </w:r>
      <w:r>
        <w:t>случаев</w:t>
      </w:r>
      <w:r>
        <w:rPr>
          <w:spacing w:val="76"/>
        </w:rPr>
        <w:t xml:space="preserve"> </w:t>
      </w:r>
      <w:r>
        <w:t>при исполнении</w:t>
      </w:r>
      <w:r>
        <w:rPr>
          <w:spacing w:val="40"/>
        </w:rPr>
        <w:t xml:space="preserve"> </w:t>
      </w:r>
      <w:r>
        <w:t>им</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Объект</w:t>
      </w:r>
      <w:r>
        <w:rPr>
          <w:spacing w:val="40"/>
        </w:rPr>
        <w:t xml:space="preserve"> </w:t>
      </w:r>
      <w:r>
        <w:t>Страхования</w:t>
      </w:r>
      <w:r>
        <w:rPr>
          <w:spacing w:val="40"/>
        </w:rPr>
        <w:t xml:space="preserve"> </w:t>
      </w:r>
      <w:r>
        <w:t>-</w:t>
      </w:r>
      <w:r>
        <w:rPr>
          <w:spacing w:val="40"/>
        </w:rPr>
        <w:t xml:space="preserve"> </w:t>
      </w:r>
      <w:r>
        <w:t>объектом страхования являются имущественные интересы работника, жизни и здоровью которого причинен</w:t>
      </w:r>
      <w:r>
        <w:rPr>
          <w:spacing w:val="32"/>
        </w:rPr>
        <w:t xml:space="preserve"> </w:t>
      </w:r>
      <w:r>
        <w:t>вред</w:t>
      </w:r>
      <w:r>
        <w:rPr>
          <w:spacing w:val="30"/>
        </w:rPr>
        <w:t xml:space="preserve"> </w:t>
      </w:r>
      <w:r>
        <w:t>в</w:t>
      </w:r>
      <w:r>
        <w:rPr>
          <w:spacing w:val="-2"/>
        </w:rPr>
        <w:t xml:space="preserve"> </w:t>
      </w:r>
      <w:r>
        <w:t>результате</w:t>
      </w:r>
      <w:r>
        <w:rPr>
          <w:spacing w:val="-1"/>
        </w:rPr>
        <w:t xml:space="preserve"> </w:t>
      </w:r>
      <w:r>
        <w:t>несчастного</w:t>
      </w:r>
      <w:r>
        <w:rPr>
          <w:spacing w:val="31"/>
        </w:rPr>
        <w:t xml:space="preserve"> </w:t>
      </w:r>
      <w:r>
        <w:t>случая,</w:t>
      </w:r>
      <w:r>
        <w:rPr>
          <w:spacing w:val="30"/>
        </w:rPr>
        <w:t xml:space="preserve"> </w:t>
      </w:r>
      <w:r>
        <w:t>приведшего</w:t>
      </w:r>
      <w:r>
        <w:rPr>
          <w:spacing w:val="31"/>
        </w:rPr>
        <w:t xml:space="preserve"> </w:t>
      </w:r>
      <w:r>
        <w:t>к</w:t>
      </w:r>
      <w:r>
        <w:rPr>
          <w:spacing w:val="38"/>
        </w:rPr>
        <w:t xml:space="preserve"> </w:t>
      </w:r>
      <w:r>
        <w:t>устранению</w:t>
      </w:r>
      <w:r>
        <w:rPr>
          <w:spacing w:val="32"/>
        </w:rPr>
        <w:t xml:space="preserve"> </w:t>
      </w:r>
      <w:r>
        <w:t>ему</w:t>
      </w:r>
      <w:r>
        <w:rPr>
          <w:spacing w:val="-6"/>
        </w:rPr>
        <w:t xml:space="preserve"> </w:t>
      </w:r>
      <w:r>
        <w:t>степени утраты</w:t>
      </w:r>
      <w:r>
        <w:rPr>
          <w:spacing w:val="40"/>
        </w:rPr>
        <w:t xml:space="preserve"> </w:t>
      </w:r>
      <w:r>
        <w:t>профессиональной</w:t>
      </w:r>
      <w:r>
        <w:rPr>
          <w:spacing w:val="40"/>
        </w:rPr>
        <w:t xml:space="preserve"> </w:t>
      </w:r>
      <w:r>
        <w:t>трудоспособности</w:t>
      </w:r>
      <w:r>
        <w:rPr>
          <w:spacing w:val="40"/>
        </w:rPr>
        <w:t xml:space="preserve"> </w:t>
      </w:r>
      <w:r>
        <w:t>либо</w:t>
      </w:r>
      <w:r>
        <w:rPr>
          <w:spacing w:val="40"/>
        </w:rPr>
        <w:t xml:space="preserve"> </w:t>
      </w:r>
      <w:r>
        <w:t>его</w:t>
      </w:r>
      <w:r>
        <w:rPr>
          <w:spacing w:val="40"/>
        </w:rPr>
        <w:t xml:space="preserve"> </w:t>
      </w:r>
      <w:r>
        <w:t>смерти.</w:t>
      </w:r>
      <w:r>
        <w:rPr>
          <w:spacing w:val="40"/>
        </w:rPr>
        <w:t xml:space="preserve"> </w:t>
      </w:r>
      <w:r>
        <w:t>Страховой</w:t>
      </w:r>
      <w:r>
        <w:rPr>
          <w:spacing w:val="40"/>
        </w:rPr>
        <w:t xml:space="preserve"> </w:t>
      </w:r>
      <w:r>
        <w:t>случай-факт наступления</w:t>
      </w:r>
      <w:r>
        <w:rPr>
          <w:spacing w:val="40"/>
        </w:rPr>
        <w:t xml:space="preserve"> </w:t>
      </w:r>
      <w:r>
        <w:t>несчастного</w:t>
      </w:r>
      <w:r>
        <w:rPr>
          <w:spacing w:val="40"/>
        </w:rPr>
        <w:t xml:space="preserve"> </w:t>
      </w:r>
      <w:r>
        <w:t>случая</w:t>
      </w:r>
      <w:r>
        <w:rPr>
          <w:spacing w:val="40"/>
        </w:rPr>
        <w:t xml:space="preserve"> </w:t>
      </w:r>
      <w:r>
        <w:t>при</w:t>
      </w:r>
      <w:r>
        <w:rPr>
          <w:spacing w:val="40"/>
        </w:rPr>
        <w:t xml:space="preserve"> </w:t>
      </w:r>
      <w:r>
        <w:t>исполнении</w:t>
      </w:r>
      <w:r>
        <w:rPr>
          <w:spacing w:val="40"/>
        </w:rPr>
        <w:t xml:space="preserve"> </w:t>
      </w:r>
      <w:r>
        <w:t>трудовых</w:t>
      </w:r>
      <w:r>
        <w:rPr>
          <w:spacing w:val="40"/>
        </w:rPr>
        <w:t xml:space="preserve"> </w:t>
      </w:r>
      <w:r>
        <w:t>(служебных)</w:t>
      </w:r>
      <w:r>
        <w:rPr>
          <w:spacing w:val="40"/>
        </w:rPr>
        <w:t xml:space="preserve"> </w:t>
      </w:r>
      <w:r>
        <w:t>обязанностей (несчастный</w:t>
      </w:r>
      <w:r>
        <w:rPr>
          <w:spacing w:val="38"/>
        </w:rPr>
        <w:t xml:space="preserve"> </w:t>
      </w:r>
      <w:r>
        <w:t>случай),</w:t>
      </w:r>
      <w:r>
        <w:rPr>
          <w:spacing w:val="38"/>
        </w:rPr>
        <w:t xml:space="preserve"> </w:t>
      </w:r>
      <w:r>
        <w:t>произошедшего</w:t>
      </w:r>
      <w:r>
        <w:rPr>
          <w:spacing w:val="38"/>
        </w:rPr>
        <w:t xml:space="preserve"> </w:t>
      </w:r>
      <w:r>
        <w:t>с</w:t>
      </w:r>
      <w:r>
        <w:rPr>
          <w:spacing w:val="36"/>
        </w:rPr>
        <w:t xml:space="preserve"> </w:t>
      </w:r>
      <w:r>
        <w:t>работником</w:t>
      </w:r>
      <w:r>
        <w:rPr>
          <w:spacing w:val="37"/>
        </w:rPr>
        <w:t xml:space="preserve"> </w:t>
      </w:r>
      <w:r>
        <w:t>(работниками)</w:t>
      </w:r>
      <w:r>
        <w:rPr>
          <w:spacing w:val="36"/>
        </w:rPr>
        <w:t xml:space="preserve"> </w:t>
      </w:r>
      <w:r>
        <w:t>при</w:t>
      </w:r>
      <w:r>
        <w:rPr>
          <w:spacing w:val="36"/>
        </w:rPr>
        <w:t xml:space="preserve"> </w:t>
      </w:r>
      <w:r>
        <w:t>исполнении</w:t>
      </w:r>
      <w:r>
        <w:rPr>
          <w:spacing w:val="38"/>
        </w:rPr>
        <w:t xml:space="preserve"> </w:t>
      </w:r>
      <w:r>
        <w:t>им (ими)</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в</w:t>
      </w:r>
      <w:r>
        <w:rPr>
          <w:spacing w:val="40"/>
        </w:rPr>
        <w:t xml:space="preserve"> </w:t>
      </w:r>
      <w:r>
        <w:t>результате</w:t>
      </w:r>
      <w:r>
        <w:rPr>
          <w:spacing w:val="40"/>
        </w:rPr>
        <w:t xml:space="preserve"> </w:t>
      </w:r>
      <w:r>
        <w:t>воздействия</w:t>
      </w:r>
      <w:r>
        <w:rPr>
          <w:spacing w:val="40"/>
        </w:rPr>
        <w:t xml:space="preserve"> </w:t>
      </w:r>
      <w:r>
        <w:t>вредного</w:t>
      </w:r>
      <w:r>
        <w:rPr>
          <w:spacing w:val="40"/>
        </w:rPr>
        <w:t xml:space="preserve"> </w:t>
      </w:r>
      <w:r>
        <w:t>и</w:t>
      </w:r>
      <w:r>
        <w:rPr>
          <w:spacing w:val="40"/>
        </w:rPr>
        <w:t xml:space="preserve"> </w:t>
      </w:r>
      <w:r>
        <w:t>(или) опасного производственного фактора, вследствие которого произошли производственная травма,</w:t>
      </w:r>
      <w:r>
        <w:rPr>
          <w:spacing w:val="80"/>
        </w:rPr>
        <w:t xml:space="preserve"> </w:t>
      </w:r>
      <w:r>
        <w:t>внезапное</w:t>
      </w:r>
      <w:r>
        <w:rPr>
          <w:spacing w:val="80"/>
        </w:rPr>
        <w:t xml:space="preserve"> </w:t>
      </w:r>
      <w:r>
        <w:t>ухудшение</w:t>
      </w:r>
      <w:r>
        <w:rPr>
          <w:spacing w:val="80"/>
        </w:rPr>
        <w:t xml:space="preserve"> </w:t>
      </w:r>
      <w:r>
        <w:t>здоровья</w:t>
      </w:r>
      <w:r>
        <w:rPr>
          <w:spacing w:val="80"/>
        </w:rPr>
        <w:t xml:space="preserve"> </w:t>
      </w:r>
      <w:r>
        <w:t>или</w:t>
      </w:r>
      <w:r>
        <w:rPr>
          <w:spacing w:val="80"/>
        </w:rPr>
        <w:t xml:space="preserve"> </w:t>
      </w:r>
      <w:r>
        <w:t>отравление</w:t>
      </w:r>
      <w:r>
        <w:rPr>
          <w:spacing w:val="80"/>
        </w:rPr>
        <w:t xml:space="preserve"> </w:t>
      </w:r>
      <w:r>
        <w:t>работника,</w:t>
      </w:r>
      <w:r>
        <w:rPr>
          <w:spacing w:val="80"/>
        </w:rPr>
        <w:t xml:space="preserve"> </w:t>
      </w:r>
      <w:r>
        <w:t>приведшего</w:t>
      </w:r>
      <w:r>
        <w:rPr>
          <w:spacing w:val="80"/>
        </w:rPr>
        <w:t xml:space="preserve"> </w:t>
      </w:r>
      <w:r>
        <w:t xml:space="preserve">к </w:t>
      </w:r>
      <w:r>
        <w:rPr>
          <w:spacing w:val="-2"/>
        </w:rPr>
        <w:t>установлению</w:t>
      </w:r>
      <w:r>
        <w:tab/>
      </w:r>
      <w:r>
        <w:rPr>
          <w:spacing w:val="-4"/>
        </w:rPr>
        <w:t>ему</w:t>
      </w:r>
      <w:r>
        <w:tab/>
      </w:r>
      <w:r>
        <w:rPr>
          <w:spacing w:val="-2"/>
        </w:rPr>
        <w:t>степени</w:t>
      </w:r>
      <w:r>
        <w:tab/>
      </w:r>
      <w:r>
        <w:rPr>
          <w:spacing w:val="-2"/>
        </w:rPr>
        <w:t>утраты</w:t>
      </w:r>
      <w:r>
        <w:tab/>
        <w:t>профессиональной</w:t>
      </w:r>
      <w:r>
        <w:rPr>
          <w:spacing w:val="-28"/>
        </w:rPr>
        <w:t xml:space="preserve"> </w:t>
      </w:r>
      <w:r>
        <w:t>трудоспособности,</w:t>
      </w:r>
    </w:p>
    <w:p w14:paraId="2CCAD8F0" w14:textId="77777777" w:rsidR="000B1584" w:rsidRDefault="0058491A">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14:paraId="7CF137DD" w14:textId="77777777" w:rsidR="000B1584" w:rsidRDefault="0058491A">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14:paraId="4CF920D4" w14:textId="77777777" w:rsidR="000B1584" w:rsidRDefault="0058491A">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14:paraId="0C6D557D" w14:textId="77777777" w:rsidR="000B1584" w:rsidRDefault="0058491A">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14:paraId="5975422C" w14:textId="77777777" w:rsidR="000B1584" w:rsidRDefault="0058491A">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14:paraId="027880CF" w14:textId="77777777" w:rsidR="000B1584" w:rsidRDefault="0058491A">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14:paraId="63F22B1C" w14:textId="77777777" w:rsidR="000B1584" w:rsidRDefault="0058491A">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14:paraId="5C6CCDEE" w14:textId="77777777" w:rsidR="000B1584" w:rsidRDefault="0058491A">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14:paraId="5524FE7F" w14:textId="77777777" w:rsidR="000B1584" w:rsidRDefault="0058491A">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14:paraId="07444294" w14:textId="77777777" w:rsidR="000B1584" w:rsidRDefault="0058491A">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14:paraId="60BAE594" w14:textId="77777777" w:rsidR="000B1584" w:rsidRDefault="0058491A">
      <w:pPr>
        <w:pStyle w:val="a4"/>
        <w:numPr>
          <w:ilvl w:val="0"/>
          <w:numId w:val="1"/>
        </w:numPr>
        <w:tabs>
          <w:tab w:val="left" w:pos="1070"/>
        </w:tabs>
        <w:ind w:right="142"/>
        <w:jc w:val="both"/>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7D065958" w14:textId="77777777" w:rsidR="000B1584" w:rsidRDefault="0058491A">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14:paraId="779E8B76" w14:textId="77777777" w:rsidR="000B1584" w:rsidRDefault="000B1584">
      <w:pPr>
        <w:pStyle w:val="a3"/>
        <w:spacing w:before="43"/>
        <w:ind w:left="0"/>
        <w:jc w:val="left"/>
        <w:rPr>
          <w:i/>
        </w:rPr>
      </w:pPr>
    </w:p>
    <w:p w14:paraId="18592FDF" w14:textId="77777777" w:rsidR="000B1584" w:rsidRDefault="0058491A">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14:paraId="308E372F" w14:textId="77777777" w:rsidR="000B1584" w:rsidRDefault="000B1584">
      <w:pPr>
        <w:pStyle w:val="a3"/>
        <w:ind w:left="0"/>
        <w:jc w:val="left"/>
        <w:rPr>
          <w:i/>
        </w:rPr>
      </w:pPr>
    </w:p>
    <w:p w14:paraId="5AE7D040" w14:textId="77777777" w:rsidR="000B1584" w:rsidRDefault="0058491A">
      <w:pPr>
        <w:pStyle w:val="a4"/>
        <w:numPr>
          <w:ilvl w:val="0"/>
          <w:numId w:val="1"/>
        </w:numPr>
        <w:tabs>
          <w:tab w:val="left" w:pos="1052"/>
          <w:tab w:val="left" w:pos="1070"/>
        </w:tabs>
        <w:ind w:right="146"/>
        <w:jc w:val="both"/>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 xml:space="preserve">Законом. </w:t>
      </w:r>
    </w:p>
    <w:p w14:paraId="0A2D20B6" w14:textId="77777777" w:rsidR="000B1584" w:rsidRDefault="000B1584">
      <w:pPr>
        <w:pStyle w:val="a3"/>
        <w:spacing w:before="1"/>
        <w:ind w:left="0"/>
        <w:jc w:val="left"/>
        <w:rPr>
          <w:i/>
        </w:rPr>
      </w:pPr>
    </w:p>
    <w:p w14:paraId="004CAA75" w14:textId="77777777" w:rsidR="000B1584" w:rsidRDefault="0058491A">
      <w:pPr>
        <w:ind w:left="2" w:right="130" w:firstLine="705"/>
        <w:jc w:val="both"/>
        <w:rPr>
          <w:i/>
          <w:sz w:val="24"/>
        </w:rPr>
      </w:pPr>
      <w:r>
        <w:rPr>
          <w:i/>
          <w:sz w:val="24"/>
        </w:rPr>
        <w:t>Срок и место поставки: Территорией страхования является - Территория действия страхования ограничивается терр</w:t>
      </w:r>
      <w:r w:rsidR="0039211F">
        <w:rPr>
          <w:i/>
          <w:sz w:val="24"/>
        </w:rPr>
        <w:t xml:space="preserve">иторией Республики Казахстан. </w:t>
      </w:r>
      <w:r w:rsidR="00E7755F">
        <w:rPr>
          <w:i/>
          <w:sz w:val="24"/>
          <w:lang w:val="ru-RU"/>
        </w:rPr>
        <w:t>12</w:t>
      </w:r>
      <w:r>
        <w:rPr>
          <w:i/>
          <w:sz w:val="24"/>
        </w:rPr>
        <w:t xml:space="preserve"> месяцев после </w:t>
      </w:r>
      <w:r>
        <w:rPr>
          <w:i/>
          <w:sz w:val="24"/>
        </w:rPr>
        <w:lastRenderedPageBreak/>
        <w:t>подписания договора.</w:t>
      </w:r>
    </w:p>
    <w:p w14:paraId="1BA96E9F" w14:textId="4973D9F6" w:rsidR="000B1584" w:rsidRDefault="000B1584" w:rsidP="0061161E">
      <w:pPr>
        <w:spacing w:before="2"/>
        <w:ind w:left="710"/>
        <w:jc w:val="both"/>
        <w:rPr>
          <w:i/>
          <w:sz w:val="24"/>
        </w:rPr>
      </w:pPr>
    </w:p>
    <w:sectPr w:rsidR="000B1584">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15:restartNumberingAfterBreak="0">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15:restartNumberingAfterBreak="0">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15:restartNumberingAfterBreak="0">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84"/>
    <w:rsid w:val="000B1584"/>
    <w:rsid w:val="000D63A0"/>
    <w:rsid w:val="00244308"/>
    <w:rsid w:val="002B64B4"/>
    <w:rsid w:val="0039211F"/>
    <w:rsid w:val="0056777A"/>
    <w:rsid w:val="0058491A"/>
    <w:rsid w:val="0061161E"/>
    <w:rsid w:val="006A1610"/>
    <w:rsid w:val="007503CB"/>
    <w:rsid w:val="0079668C"/>
    <w:rsid w:val="007A7D68"/>
    <w:rsid w:val="00837023"/>
    <w:rsid w:val="008A1AAC"/>
    <w:rsid w:val="00A744A9"/>
    <w:rsid w:val="00BC0A7B"/>
    <w:rsid w:val="00C8154A"/>
    <w:rsid w:val="00E7755F"/>
    <w:rsid w:val="00FA29C4"/>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5509"/>
  <w15:docId w15:val="{E52C2162-179F-498D-9983-202D018A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ru/announce/index/6276666" TargetMode="External"/><Relationship Id="rId5" Type="http://schemas.openxmlformats.org/officeDocument/2006/relationships/hyperlink" Target="https://v3bl.goszakup.gov.kz/kz/announce/index/627666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984</Words>
  <Characters>5612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User</cp:lastModifiedBy>
  <cp:revision>4</cp:revision>
  <dcterms:created xsi:type="dcterms:W3CDTF">2025-09-04T04:34:00Z</dcterms:created>
  <dcterms:modified xsi:type="dcterms:W3CDTF">2026-10-09T12:44:00Z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