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FA27D" w14:textId="77777777" w:rsidR="00304CCB" w:rsidRPr="003A08A6" w:rsidRDefault="00304CCB" w:rsidP="00304CCB">
      <w:pPr>
        <w:jc w:val="right"/>
        <w:rPr>
          <w:i/>
          <w:szCs w:val="28"/>
        </w:rPr>
      </w:pPr>
      <w:r w:rsidRPr="003A08A6">
        <w:rPr>
          <w:i/>
          <w:szCs w:val="28"/>
        </w:rPr>
        <w:t xml:space="preserve">Приложение </w:t>
      </w:r>
      <w:r w:rsidRPr="003A08A6">
        <w:rPr>
          <w:i/>
          <w:szCs w:val="28"/>
          <w:lang w:val="kk-KZ"/>
        </w:rPr>
        <w:t>2</w:t>
      </w:r>
      <w:r w:rsidRPr="003A08A6">
        <w:rPr>
          <w:i/>
          <w:szCs w:val="28"/>
        </w:rPr>
        <w:t xml:space="preserve"> к Договору </w:t>
      </w:r>
    </w:p>
    <w:p w14:paraId="0E198488" w14:textId="789C1AFB" w:rsidR="00304CCB" w:rsidRPr="003A08A6" w:rsidRDefault="00304CCB" w:rsidP="00304CCB">
      <w:pPr>
        <w:jc w:val="right"/>
        <w:rPr>
          <w:i/>
          <w:szCs w:val="28"/>
        </w:rPr>
      </w:pPr>
      <w:r w:rsidRPr="003A08A6">
        <w:rPr>
          <w:i/>
          <w:szCs w:val="28"/>
        </w:rPr>
        <w:t xml:space="preserve"> от «___» _______ 202</w:t>
      </w:r>
      <w:r w:rsidR="00A344C9" w:rsidRPr="00A344C9">
        <w:rPr>
          <w:i/>
          <w:szCs w:val="28"/>
        </w:rPr>
        <w:t>6</w:t>
      </w:r>
      <w:r w:rsidR="00A344C9">
        <w:rPr>
          <w:i/>
          <w:szCs w:val="28"/>
          <w:lang w:val="en-US"/>
        </w:rPr>
        <w:t xml:space="preserve"> </w:t>
      </w:r>
      <w:r w:rsidRPr="003A08A6">
        <w:rPr>
          <w:i/>
          <w:szCs w:val="28"/>
        </w:rPr>
        <w:t>года № ___</w:t>
      </w:r>
    </w:p>
    <w:p w14:paraId="03FE1733" w14:textId="77777777" w:rsidR="00304CCB" w:rsidRPr="003A08A6" w:rsidRDefault="00304CCB" w:rsidP="00304CCB">
      <w:pPr>
        <w:jc w:val="center"/>
        <w:rPr>
          <w:b/>
          <w:sz w:val="18"/>
          <w:szCs w:val="18"/>
        </w:rPr>
      </w:pPr>
    </w:p>
    <w:p w14:paraId="45CC9F12" w14:textId="77777777" w:rsidR="00304CCB" w:rsidRPr="003A08A6" w:rsidRDefault="00304CCB" w:rsidP="00304CCB">
      <w:pPr>
        <w:jc w:val="center"/>
        <w:rPr>
          <w:b/>
          <w:szCs w:val="28"/>
        </w:rPr>
      </w:pPr>
      <w:r w:rsidRPr="003A08A6">
        <w:rPr>
          <w:b/>
          <w:szCs w:val="28"/>
          <w:lang w:val="kk-KZ"/>
        </w:rPr>
        <w:t>Т</w:t>
      </w:r>
      <w:proofErr w:type="spellStart"/>
      <w:r w:rsidRPr="003A08A6">
        <w:rPr>
          <w:b/>
          <w:szCs w:val="28"/>
        </w:rPr>
        <w:t>ехническая</w:t>
      </w:r>
      <w:proofErr w:type="spellEnd"/>
      <w:r w:rsidRPr="003A08A6">
        <w:rPr>
          <w:b/>
          <w:szCs w:val="28"/>
        </w:rPr>
        <w:t xml:space="preserve"> спецификация закупаемых услуг</w:t>
      </w:r>
    </w:p>
    <w:p w14:paraId="55FF616F" w14:textId="77777777" w:rsidR="00304CCB" w:rsidRPr="003A08A6" w:rsidRDefault="00304CCB" w:rsidP="00304CCB">
      <w:pPr>
        <w:jc w:val="center"/>
        <w:rPr>
          <w:b/>
          <w:sz w:val="18"/>
          <w:szCs w:val="18"/>
        </w:rPr>
      </w:pPr>
    </w:p>
    <w:tbl>
      <w:tblPr>
        <w:tblW w:w="1034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276"/>
        <w:gridCol w:w="8221"/>
      </w:tblGrid>
      <w:tr w:rsidR="00304CCB" w:rsidRPr="003A08A6" w14:paraId="3636AA42" w14:textId="77777777" w:rsidTr="00BB0EC5">
        <w:trPr>
          <w:trHeight w:val="834"/>
        </w:trPr>
        <w:tc>
          <w:tcPr>
            <w:tcW w:w="851" w:type="dxa"/>
            <w:vAlign w:val="center"/>
          </w:tcPr>
          <w:p w14:paraId="4149CEBE" w14:textId="77777777" w:rsidR="00304CCB" w:rsidRPr="003A08A6" w:rsidRDefault="00304CCB" w:rsidP="00304CCB">
            <w:pPr>
              <w:jc w:val="center"/>
              <w:rPr>
                <w:b/>
                <w:szCs w:val="28"/>
                <w:lang w:val="kk-KZ"/>
              </w:rPr>
            </w:pPr>
            <w:r w:rsidRPr="003A08A6">
              <w:rPr>
                <w:b/>
                <w:szCs w:val="28"/>
              </w:rPr>
              <w:t>№</w:t>
            </w:r>
          </w:p>
          <w:p w14:paraId="478D2CAF" w14:textId="77777777" w:rsidR="00304CCB" w:rsidRPr="003A08A6" w:rsidRDefault="00304CCB" w:rsidP="00304CCB">
            <w:pPr>
              <w:jc w:val="center"/>
              <w:rPr>
                <w:b/>
                <w:szCs w:val="28"/>
              </w:rPr>
            </w:pPr>
            <w:r w:rsidRPr="003A08A6">
              <w:rPr>
                <w:b/>
                <w:szCs w:val="28"/>
              </w:rPr>
              <w:t>п/п</w:t>
            </w:r>
          </w:p>
        </w:tc>
        <w:tc>
          <w:tcPr>
            <w:tcW w:w="1276" w:type="dxa"/>
            <w:tcBorders>
              <w:right w:val="single" w:sz="4" w:space="0" w:color="auto"/>
            </w:tcBorders>
            <w:vAlign w:val="center"/>
          </w:tcPr>
          <w:p w14:paraId="0DF8115D" w14:textId="77777777" w:rsidR="00304CCB" w:rsidRPr="003A08A6" w:rsidRDefault="00304CCB" w:rsidP="00304CCB">
            <w:pPr>
              <w:jc w:val="center"/>
              <w:rPr>
                <w:b/>
                <w:szCs w:val="28"/>
              </w:rPr>
            </w:pPr>
            <w:r w:rsidRPr="003A08A6">
              <w:rPr>
                <w:b/>
                <w:szCs w:val="28"/>
              </w:rPr>
              <w:t>Наименование услуг</w:t>
            </w:r>
          </w:p>
        </w:tc>
        <w:tc>
          <w:tcPr>
            <w:tcW w:w="8221" w:type="dxa"/>
            <w:tcBorders>
              <w:left w:val="single" w:sz="4" w:space="0" w:color="auto"/>
            </w:tcBorders>
            <w:vAlign w:val="center"/>
          </w:tcPr>
          <w:p w14:paraId="00BEE3D2" w14:textId="77777777" w:rsidR="00304CCB" w:rsidRPr="003A08A6" w:rsidRDefault="00304CCB" w:rsidP="00304CCB">
            <w:pPr>
              <w:jc w:val="center"/>
              <w:rPr>
                <w:b/>
                <w:szCs w:val="28"/>
              </w:rPr>
            </w:pPr>
            <w:r w:rsidRPr="003A08A6">
              <w:rPr>
                <w:b/>
                <w:szCs w:val="28"/>
              </w:rPr>
              <w:t>Техническая спецификация, характеристика услуг</w:t>
            </w:r>
          </w:p>
        </w:tc>
      </w:tr>
      <w:tr w:rsidR="00304CCB" w:rsidRPr="003A08A6" w14:paraId="77D576E2" w14:textId="77777777" w:rsidTr="00BB0EC5">
        <w:trPr>
          <w:trHeight w:val="288"/>
        </w:trPr>
        <w:tc>
          <w:tcPr>
            <w:tcW w:w="851" w:type="dxa"/>
          </w:tcPr>
          <w:p w14:paraId="6A2E7DF1" w14:textId="77777777" w:rsidR="00304CCB" w:rsidRPr="003A08A6" w:rsidRDefault="00304CCB" w:rsidP="00304CCB">
            <w:pPr>
              <w:jc w:val="center"/>
              <w:rPr>
                <w:szCs w:val="28"/>
              </w:rPr>
            </w:pPr>
            <w:r w:rsidRPr="003A08A6">
              <w:rPr>
                <w:szCs w:val="28"/>
              </w:rPr>
              <w:t>1</w:t>
            </w:r>
          </w:p>
        </w:tc>
        <w:tc>
          <w:tcPr>
            <w:tcW w:w="1276" w:type="dxa"/>
            <w:tcBorders>
              <w:right w:val="single" w:sz="4" w:space="0" w:color="auto"/>
            </w:tcBorders>
          </w:tcPr>
          <w:p w14:paraId="14A2754C" w14:textId="77777777" w:rsidR="00304CCB" w:rsidRPr="003A08A6" w:rsidRDefault="00304CCB" w:rsidP="00304CCB">
            <w:pPr>
              <w:jc w:val="center"/>
              <w:rPr>
                <w:szCs w:val="28"/>
                <w:lang w:val="kk-KZ"/>
              </w:rPr>
            </w:pPr>
            <w:r w:rsidRPr="003A08A6">
              <w:rPr>
                <w:szCs w:val="28"/>
                <w:lang w:val="kk-KZ"/>
              </w:rPr>
              <w:t>2</w:t>
            </w:r>
          </w:p>
        </w:tc>
        <w:tc>
          <w:tcPr>
            <w:tcW w:w="8221" w:type="dxa"/>
            <w:tcBorders>
              <w:left w:val="single" w:sz="4" w:space="0" w:color="auto"/>
            </w:tcBorders>
          </w:tcPr>
          <w:p w14:paraId="377AA9EB" w14:textId="77777777" w:rsidR="00304CCB" w:rsidRPr="003A08A6" w:rsidRDefault="00304CCB" w:rsidP="00304CCB">
            <w:pPr>
              <w:jc w:val="center"/>
              <w:rPr>
                <w:szCs w:val="28"/>
                <w:lang w:val="kk-KZ"/>
              </w:rPr>
            </w:pPr>
            <w:r w:rsidRPr="003A08A6">
              <w:rPr>
                <w:szCs w:val="28"/>
                <w:lang w:val="kk-KZ"/>
              </w:rPr>
              <w:t>3</w:t>
            </w:r>
          </w:p>
        </w:tc>
      </w:tr>
      <w:tr w:rsidR="00304CCB" w:rsidRPr="003A08A6" w14:paraId="3540A328" w14:textId="77777777" w:rsidTr="00BB0EC5">
        <w:trPr>
          <w:trHeight w:val="642"/>
        </w:trPr>
        <w:tc>
          <w:tcPr>
            <w:tcW w:w="851" w:type="dxa"/>
            <w:tcBorders>
              <w:bottom w:val="single" w:sz="4" w:space="0" w:color="auto"/>
              <w:right w:val="single" w:sz="4" w:space="0" w:color="auto"/>
            </w:tcBorders>
          </w:tcPr>
          <w:p w14:paraId="533EA620" w14:textId="77777777" w:rsidR="00304CCB" w:rsidRPr="003A08A6" w:rsidRDefault="00304CCB" w:rsidP="00304CCB">
            <w:pPr>
              <w:numPr>
                <w:ilvl w:val="0"/>
                <w:numId w:val="2"/>
              </w:numPr>
              <w:jc w:val="center"/>
              <w:rPr>
                <w:szCs w:val="28"/>
                <w:lang w:val="kk-KZ"/>
              </w:rPr>
            </w:pPr>
          </w:p>
        </w:tc>
        <w:tc>
          <w:tcPr>
            <w:tcW w:w="1276" w:type="dxa"/>
            <w:tcBorders>
              <w:left w:val="single" w:sz="4" w:space="0" w:color="auto"/>
              <w:bottom w:val="single" w:sz="4" w:space="0" w:color="auto"/>
              <w:right w:val="single" w:sz="4" w:space="0" w:color="auto"/>
            </w:tcBorders>
          </w:tcPr>
          <w:p w14:paraId="2577F45D" w14:textId="149C4469" w:rsidR="00304CCB" w:rsidRPr="00E84D6E" w:rsidRDefault="00304CCB" w:rsidP="00304CCB">
            <w:pPr>
              <w:rPr>
                <w:szCs w:val="28"/>
                <w:lang w:val="kk-KZ"/>
              </w:rPr>
            </w:pPr>
            <w:r w:rsidRPr="00304CCB">
              <w:rPr>
                <w:szCs w:val="28"/>
                <w:lang w:val="kk-KZ"/>
              </w:rPr>
              <w:t>Услуги по поверке средств измерений</w:t>
            </w:r>
          </w:p>
        </w:tc>
        <w:tc>
          <w:tcPr>
            <w:tcW w:w="8221" w:type="dxa"/>
            <w:tcBorders>
              <w:left w:val="single" w:sz="4" w:space="0" w:color="auto"/>
              <w:bottom w:val="single" w:sz="4" w:space="0" w:color="auto"/>
              <w:right w:val="single" w:sz="4" w:space="0" w:color="auto"/>
            </w:tcBorders>
          </w:tcPr>
          <w:p w14:paraId="26EB26A9" w14:textId="77777777" w:rsidR="00304CCB" w:rsidRPr="00304CCB" w:rsidRDefault="00304CCB" w:rsidP="00304CCB">
            <w:pPr>
              <w:jc w:val="both"/>
              <w:rPr>
                <w:szCs w:val="28"/>
              </w:rPr>
            </w:pPr>
            <w:r w:rsidRPr="00304CCB">
              <w:rPr>
                <w:szCs w:val="28"/>
              </w:rPr>
              <w:t>Поставщик услуг должен выполнить услугу качественно, в строгом соответствии с действующими на территории Республики Казахстан нормами и правилами, регламентирующими данный вид услуг. По окончанию оказания услуг по поверке средств измерений, в случае положительных результатов поверки, Поставщик обязан предоставить Заказчику сертификаты (лейблы) о поверке средств измерений. В случае признания средств измерений непригодными к применению - извещение о непригодности средств измерений.</w:t>
            </w:r>
          </w:p>
          <w:p w14:paraId="2636E56E" w14:textId="77777777" w:rsidR="00304CCB" w:rsidRPr="00304CCB" w:rsidRDefault="00304CCB" w:rsidP="00304CCB">
            <w:pPr>
              <w:jc w:val="both"/>
              <w:rPr>
                <w:szCs w:val="28"/>
              </w:rPr>
            </w:pPr>
          </w:p>
          <w:p w14:paraId="4DDD3E17" w14:textId="77777777" w:rsidR="00304CCB" w:rsidRDefault="00304CCB" w:rsidP="00304CCB">
            <w:pPr>
              <w:jc w:val="both"/>
              <w:rPr>
                <w:szCs w:val="28"/>
              </w:rPr>
            </w:pPr>
            <w:r w:rsidRPr="00304CCB">
              <w:rPr>
                <w:szCs w:val="28"/>
              </w:rPr>
              <w:t xml:space="preserve">Требования к Поставщику: - Обеспечить качество поверки в соответствии с требованиями нормативных документов. Положительные результаты поверки удостоверяются путем нанесения на СИ оттисков </w:t>
            </w:r>
            <w:proofErr w:type="spellStart"/>
            <w:r w:rsidRPr="00304CCB">
              <w:rPr>
                <w:szCs w:val="28"/>
              </w:rPr>
              <w:t>поверительных</w:t>
            </w:r>
            <w:proofErr w:type="spellEnd"/>
            <w:r w:rsidRPr="00304CCB">
              <w:rPr>
                <w:szCs w:val="28"/>
              </w:rPr>
              <w:t xml:space="preserve"> клейм (пластиковых пломб и (или) </w:t>
            </w:r>
            <w:proofErr w:type="spellStart"/>
            <w:r w:rsidRPr="00304CCB">
              <w:rPr>
                <w:szCs w:val="28"/>
              </w:rPr>
              <w:t>самоклеющихся</w:t>
            </w:r>
            <w:proofErr w:type="spellEnd"/>
            <w:r w:rsidRPr="00304CCB">
              <w:rPr>
                <w:szCs w:val="28"/>
              </w:rPr>
              <w:t xml:space="preserve"> лейбл). При отрицательном результате извещением о непригодности. - «Поставщик» несет ответственность за несвоевременную и некачественную поверку СИ в соответствии с действующим законодательством РК. В случае некачественной поверки СИ, обнаруженной в течение 3-х дней, «Поставщик» в пятидневный срок производит бесплатную экспертную поверку. - «Поставщик» обеспечивает </w:t>
            </w:r>
            <w:proofErr w:type="gramStart"/>
            <w:r w:rsidRPr="00304CCB">
              <w:rPr>
                <w:szCs w:val="28"/>
              </w:rPr>
              <w:t>сохранность приборов</w:t>
            </w:r>
            <w:proofErr w:type="gramEnd"/>
            <w:r w:rsidRPr="00304CCB">
              <w:rPr>
                <w:szCs w:val="28"/>
              </w:rPr>
              <w:t xml:space="preserve"> преданных ему «Заказчиком», и несет полную материальную ответственность за их утрату или повреждение в размере реального ущерба. </w:t>
            </w:r>
          </w:p>
          <w:p w14:paraId="2C3BD8C5" w14:textId="3544EF4C" w:rsidR="00304CCB" w:rsidRPr="00304CCB" w:rsidRDefault="00E21E5F" w:rsidP="00862D0A">
            <w:pPr>
              <w:ind w:firstLine="317"/>
              <w:jc w:val="both"/>
              <w:rPr>
                <w:szCs w:val="28"/>
              </w:rPr>
            </w:pPr>
            <w:r>
              <w:rPr>
                <w:szCs w:val="28"/>
              </w:rPr>
              <w:t>1</w:t>
            </w:r>
            <w:r w:rsidR="00304CCB" w:rsidRPr="00304CCB">
              <w:rPr>
                <w:szCs w:val="28"/>
              </w:rPr>
              <w:t>. Услуги включают все сопутствующие услуги, расходы в случае необходимости связанные с оказанием услуги: расходные материалы, комплектующие, сопутствующие и транспортные расходы на перевозку оборудования Заказчика, в том числе: командировочные расходы.</w:t>
            </w:r>
          </w:p>
          <w:p w14:paraId="0EF7BE4F" w14:textId="205B0590" w:rsidR="00304CCB" w:rsidRPr="00304CCB" w:rsidRDefault="00E21E5F" w:rsidP="00862D0A">
            <w:pPr>
              <w:ind w:firstLine="317"/>
              <w:jc w:val="both"/>
              <w:rPr>
                <w:szCs w:val="28"/>
              </w:rPr>
            </w:pPr>
            <w:r>
              <w:rPr>
                <w:szCs w:val="28"/>
              </w:rPr>
              <w:t>2</w:t>
            </w:r>
            <w:r w:rsidR="00304CCB" w:rsidRPr="00304CCB">
              <w:rPr>
                <w:szCs w:val="28"/>
              </w:rPr>
              <w:t xml:space="preserve">. Услуги осуществляются поставщиком по месту дислокации Заказчика, то есть без отправки средств измерений поставщику услуг. </w:t>
            </w:r>
            <w:r>
              <w:rPr>
                <w:szCs w:val="28"/>
                <w:lang w:val="kk-KZ"/>
              </w:rPr>
              <w:t>(</w:t>
            </w:r>
            <w:r w:rsidR="00D14E5B" w:rsidRPr="00D14E5B">
              <w:rPr>
                <w:szCs w:val="28"/>
              </w:rPr>
              <w:t>при невозможности поверить в офисе Заказчика, средства измерения поверяются в офисе Исполнителя</w:t>
            </w:r>
            <w:r>
              <w:rPr>
                <w:szCs w:val="28"/>
                <w:lang w:val="kk-KZ"/>
              </w:rPr>
              <w:t>)</w:t>
            </w:r>
            <w:r w:rsidR="00D14E5B" w:rsidRPr="00D14E5B">
              <w:rPr>
                <w:szCs w:val="28"/>
              </w:rPr>
              <w:t xml:space="preserve">.                                                                                                               </w:t>
            </w:r>
          </w:p>
          <w:p w14:paraId="514C8DC7" w14:textId="4AB13C08" w:rsidR="00304CCB" w:rsidRPr="00304CCB" w:rsidRDefault="00E21E5F" w:rsidP="00862D0A">
            <w:pPr>
              <w:ind w:firstLine="317"/>
              <w:jc w:val="both"/>
              <w:rPr>
                <w:szCs w:val="28"/>
              </w:rPr>
            </w:pPr>
            <w:r>
              <w:rPr>
                <w:szCs w:val="28"/>
              </w:rPr>
              <w:t>3</w:t>
            </w:r>
            <w:r w:rsidR="00304CCB" w:rsidRPr="00304CCB">
              <w:rPr>
                <w:szCs w:val="28"/>
              </w:rPr>
              <w:t xml:space="preserve">. По окончании оказанных услуг потенциальный поставщик обязан предоставить свидетельство о поверке на каждое средство измерения отдельно. </w:t>
            </w:r>
          </w:p>
          <w:p w14:paraId="6FC60CE8" w14:textId="4324DF6C" w:rsidR="00304CCB" w:rsidRDefault="00E21E5F" w:rsidP="00862D0A">
            <w:pPr>
              <w:ind w:firstLine="317"/>
              <w:jc w:val="both"/>
              <w:rPr>
                <w:szCs w:val="28"/>
              </w:rPr>
            </w:pPr>
            <w:r>
              <w:rPr>
                <w:szCs w:val="28"/>
              </w:rPr>
              <w:lastRenderedPageBreak/>
              <w:t>4</w:t>
            </w:r>
            <w:r w:rsidR="00304CCB" w:rsidRPr="00304CCB">
              <w:rPr>
                <w:szCs w:val="28"/>
              </w:rPr>
              <w:t>. Оказанные услуги принимаются представителем Заказчика и оформляются актом выполненных работ, оказанных услуг. Услуга предоставляется по мере необходимости по заявке Заказчика до 31.12.202</w:t>
            </w:r>
            <w:r w:rsidR="00A344C9" w:rsidRPr="00A344C9">
              <w:rPr>
                <w:szCs w:val="28"/>
              </w:rPr>
              <w:t>6</w:t>
            </w:r>
            <w:r w:rsidR="00074134">
              <w:rPr>
                <w:szCs w:val="28"/>
              </w:rPr>
              <w:t xml:space="preserve"> </w:t>
            </w:r>
            <w:r w:rsidR="00304CCB" w:rsidRPr="00304CCB">
              <w:rPr>
                <w:szCs w:val="28"/>
              </w:rPr>
              <w:t>года, согласно таблицы</w:t>
            </w:r>
            <w:r w:rsidR="00DF6EA6">
              <w:rPr>
                <w:szCs w:val="28"/>
              </w:rPr>
              <w:t xml:space="preserve"> </w:t>
            </w:r>
            <w:r w:rsidR="00372A6A">
              <w:rPr>
                <w:szCs w:val="28"/>
              </w:rPr>
              <w:t>(график поверки СИ)</w:t>
            </w:r>
            <w:r w:rsidR="00304CCB" w:rsidRPr="00304CCB">
              <w:rPr>
                <w:szCs w:val="28"/>
              </w:rPr>
              <w:t xml:space="preserve"> № 1.</w:t>
            </w:r>
          </w:p>
          <w:p w14:paraId="271D9743" w14:textId="50A2A894" w:rsidR="00DF6EA6" w:rsidRPr="00304CCB" w:rsidRDefault="00DF6EA6" w:rsidP="00862D0A">
            <w:pPr>
              <w:ind w:firstLine="317"/>
              <w:jc w:val="both"/>
              <w:rPr>
                <w:szCs w:val="28"/>
              </w:rPr>
            </w:pPr>
            <w:r>
              <w:rPr>
                <w:szCs w:val="28"/>
              </w:rPr>
              <w:t xml:space="preserve">5. Поверка проводиться в течении года (ежемесячно). Проверяющая организация должна иметь </w:t>
            </w:r>
            <w:proofErr w:type="gramStart"/>
            <w:r>
              <w:rPr>
                <w:szCs w:val="28"/>
              </w:rPr>
              <w:t>документ</w:t>
            </w:r>
            <w:proofErr w:type="gramEnd"/>
            <w:r>
              <w:rPr>
                <w:szCs w:val="28"/>
              </w:rPr>
              <w:t xml:space="preserve"> подтверждающий аттестацию аккредитации. Средства измерения и оборудования поверяются в лабораторных условиях у подрядчика.  </w:t>
            </w:r>
          </w:p>
        </w:tc>
      </w:tr>
    </w:tbl>
    <w:p w14:paraId="1AC6FACC" w14:textId="77777777" w:rsidR="00304CCB" w:rsidRDefault="00304CCB" w:rsidP="00370A7F">
      <w:pPr>
        <w:jc w:val="both"/>
        <w:rPr>
          <w:szCs w:val="28"/>
        </w:rPr>
      </w:pPr>
    </w:p>
    <w:p w14:paraId="54873B1D" w14:textId="77777777" w:rsidR="009512F6" w:rsidRDefault="009512F6" w:rsidP="0076167B"/>
    <w:p w14:paraId="62F3B3A8" w14:textId="77777777" w:rsidR="009512F6" w:rsidRDefault="009512F6" w:rsidP="0076167B"/>
    <w:p w14:paraId="3A4011FE" w14:textId="77777777" w:rsidR="009512F6" w:rsidRDefault="009512F6" w:rsidP="0076167B"/>
    <w:p w14:paraId="46FF0E92" w14:textId="77777777" w:rsidR="009512F6" w:rsidRDefault="009512F6" w:rsidP="0076167B"/>
    <w:p w14:paraId="41DED3F3" w14:textId="77777777" w:rsidR="009512F6" w:rsidRDefault="009512F6" w:rsidP="0076167B"/>
    <w:p w14:paraId="1C75F41C" w14:textId="77777777" w:rsidR="009512F6" w:rsidRDefault="009512F6" w:rsidP="0076167B"/>
    <w:p w14:paraId="7422A00C" w14:textId="77777777" w:rsidR="009512F6" w:rsidRDefault="009512F6" w:rsidP="0076167B"/>
    <w:p w14:paraId="74422ACD" w14:textId="477CFE70" w:rsidR="009512F6" w:rsidRPr="003A08A6" w:rsidRDefault="009512F6" w:rsidP="009512F6">
      <w:pPr>
        <w:jc w:val="right"/>
        <w:rPr>
          <w:szCs w:val="28"/>
          <w:lang w:val="kk-KZ"/>
        </w:rPr>
      </w:pPr>
      <w:r w:rsidRPr="003A08A6">
        <w:rPr>
          <w:szCs w:val="28"/>
          <w:lang w:val="kk-KZ"/>
        </w:rPr>
        <w:t>202</w:t>
      </w:r>
      <w:r w:rsidR="00A344C9">
        <w:rPr>
          <w:szCs w:val="28"/>
          <w:lang w:val="en-US"/>
        </w:rPr>
        <w:t>6</w:t>
      </w:r>
      <w:r w:rsidR="00074134">
        <w:rPr>
          <w:szCs w:val="28"/>
          <w:lang w:val="kk-KZ"/>
        </w:rPr>
        <w:t xml:space="preserve"> </w:t>
      </w:r>
      <w:r w:rsidRPr="003A08A6">
        <w:rPr>
          <w:szCs w:val="28"/>
          <w:lang w:val="kk-KZ"/>
        </w:rPr>
        <w:t>ж.  «___» _______________№ ___</w:t>
      </w:r>
    </w:p>
    <w:p w14:paraId="2970EF36" w14:textId="77777777" w:rsidR="009512F6" w:rsidRPr="003A08A6" w:rsidRDefault="009512F6" w:rsidP="009512F6">
      <w:pPr>
        <w:jc w:val="right"/>
        <w:rPr>
          <w:szCs w:val="28"/>
          <w:lang w:val="kk-KZ"/>
        </w:rPr>
      </w:pPr>
      <w:r w:rsidRPr="003A08A6">
        <w:rPr>
          <w:szCs w:val="28"/>
          <w:lang w:val="kk-KZ"/>
        </w:rPr>
        <w:t>Шартқа 2 қосымша</w:t>
      </w:r>
    </w:p>
    <w:p w14:paraId="6C95C474" w14:textId="77777777" w:rsidR="009512F6" w:rsidRPr="003A08A6" w:rsidRDefault="009512F6" w:rsidP="009512F6">
      <w:pPr>
        <w:jc w:val="both"/>
        <w:rPr>
          <w:szCs w:val="28"/>
          <w:lang w:val="kk-KZ"/>
        </w:rPr>
      </w:pPr>
    </w:p>
    <w:p w14:paraId="489E8E2D" w14:textId="77777777" w:rsidR="009512F6" w:rsidRDefault="009512F6" w:rsidP="009512F6">
      <w:pPr>
        <w:ind w:firstLine="400"/>
        <w:jc w:val="center"/>
        <w:rPr>
          <w:b/>
          <w:bCs/>
          <w:szCs w:val="28"/>
          <w:lang w:val="kk-KZ"/>
        </w:rPr>
      </w:pPr>
      <w:r w:rsidRPr="003A08A6">
        <w:rPr>
          <w:b/>
          <w:bCs/>
          <w:szCs w:val="28"/>
          <w:lang w:val="kk-KZ"/>
        </w:rPr>
        <w:t>Сатып алынатын қызметтердің техникалық ерекшеліктері</w:t>
      </w:r>
    </w:p>
    <w:p w14:paraId="05C12DE4" w14:textId="77777777" w:rsidR="009512F6" w:rsidRPr="00F763A6" w:rsidRDefault="009512F6" w:rsidP="009512F6">
      <w:pPr>
        <w:ind w:firstLine="400"/>
        <w:jc w:val="center"/>
        <w:rPr>
          <w:b/>
          <w:bCs/>
          <w:szCs w:val="28"/>
          <w:lang w:val="kk-KZ"/>
        </w:rPr>
      </w:pPr>
    </w:p>
    <w:tbl>
      <w:tblPr>
        <w:tblW w:w="11338"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242"/>
        <w:gridCol w:w="601"/>
        <w:gridCol w:w="3639"/>
        <w:gridCol w:w="5005"/>
      </w:tblGrid>
      <w:tr w:rsidR="009512F6" w:rsidRPr="003A08A6" w14:paraId="501CF669" w14:textId="77777777" w:rsidTr="00BB0EC5">
        <w:trPr>
          <w:trHeight w:val="867"/>
        </w:trPr>
        <w:tc>
          <w:tcPr>
            <w:tcW w:w="851" w:type="dxa"/>
            <w:vAlign w:val="center"/>
          </w:tcPr>
          <w:p w14:paraId="5F0A39A0" w14:textId="77777777" w:rsidR="009512F6" w:rsidRPr="003A08A6" w:rsidRDefault="009512F6" w:rsidP="00BB0EC5">
            <w:pPr>
              <w:tabs>
                <w:tab w:val="left" w:pos="3165"/>
              </w:tabs>
              <w:jc w:val="center"/>
              <w:rPr>
                <w:b/>
                <w:bCs/>
                <w:szCs w:val="28"/>
                <w:lang w:val="kk-KZ"/>
              </w:rPr>
            </w:pPr>
            <w:r w:rsidRPr="003A08A6">
              <w:rPr>
                <w:b/>
                <w:bCs/>
                <w:szCs w:val="28"/>
                <w:lang w:val="kk-KZ"/>
              </w:rPr>
              <w:t>№ р/с</w:t>
            </w:r>
          </w:p>
        </w:tc>
        <w:tc>
          <w:tcPr>
            <w:tcW w:w="1843" w:type="dxa"/>
            <w:gridSpan w:val="2"/>
            <w:vAlign w:val="center"/>
          </w:tcPr>
          <w:p w14:paraId="26519900" w14:textId="77777777" w:rsidR="009512F6" w:rsidRPr="003A08A6" w:rsidRDefault="009512F6" w:rsidP="00BB0EC5">
            <w:pPr>
              <w:tabs>
                <w:tab w:val="left" w:pos="3165"/>
              </w:tabs>
              <w:jc w:val="center"/>
              <w:rPr>
                <w:b/>
                <w:bCs/>
                <w:szCs w:val="28"/>
                <w:lang w:val="kk-KZ"/>
              </w:rPr>
            </w:pPr>
            <w:r w:rsidRPr="003A08A6">
              <w:rPr>
                <w:b/>
                <w:bCs/>
                <w:szCs w:val="28"/>
                <w:lang w:val="kk-KZ"/>
              </w:rPr>
              <w:t>Қызметтердің атауы</w:t>
            </w:r>
          </w:p>
        </w:tc>
        <w:tc>
          <w:tcPr>
            <w:tcW w:w="8644" w:type="dxa"/>
            <w:gridSpan w:val="2"/>
            <w:vAlign w:val="center"/>
          </w:tcPr>
          <w:p w14:paraId="236761BB" w14:textId="77777777" w:rsidR="009512F6" w:rsidRPr="003A08A6" w:rsidRDefault="009512F6" w:rsidP="00BB0EC5">
            <w:pPr>
              <w:tabs>
                <w:tab w:val="left" w:pos="3165"/>
              </w:tabs>
              <w:jc w:val="center"/>
              <w:rPr>
                <w:b/>
                <w:bCs/>
                <w:szCs w:val="28"/>
                <w:lang w:val="kk-KZ"/>
              </w:rPr>
            </w:pPr>
            <w:r w:rsidRPr="003A08A6">
              <w:rPr>
                <w:b/>
                <w:bCs/>
                <w:szCs w:val="28"/>
                <w:lang w:val="kk-KZ"/>
              </w:rPr>
              <w:t>Қызметтердің техникалық ерекшеліктері</w:t>
            </w:r>
            <w:r>
              <w:rPr>
                <w:b/>
                <w:bCs/>
                <w:szCs w:val="28"/>
                <w:lang w:val="kk-KZ"/>
              </w:rPr>
              <w:t>, сипаттамасы</w:t>
            </w:r>
          </w:p>
        </w:tc>
      </w:tr>
      <w:tr w:rsidR="009512F6" w:rsidRPr="003A08A6" w14:paraId="08BDD06B" w14:textId="77777777" w:rsidTr="00BB0EC5">
        <w:tc>
          <w:tcPr>
            <w:tcW w:w="851" w:type="dxa"/>
          </w:tcPr>
          <w:p w14:paraId="0225EBD2" w14:textId="77777777" w:rsidR="009512F6" w:rsidRPr="003A08A6" w:rsidRDefault="009512F6" w:rsidP="00BB0EC5">
            <w:pPr>
              <w:tabs>
                <w:tab w:val="left" w:pos="3165"/>
              </w:tabs>
              <w:jc w:val="center"/>
              <w:rPr>
                <w:szCs w:val="28"/>
                <w:lang w:val="kk-KZ"/>
              </w:rPr>
            </w:pPr>
            <w:r w:rsidRPr="003A08A6">
              <w:rPr>
                <w:szCs w:val="28"/>
                <w:lang w:val="kk-KZ"/>
              </w:rPr>
              <w:t>1</w:t>
            </w:r>
          </w:p>
        </w:tc>
        <w:tc>
          <w:tcPr>
            <w:tcW w:w="1843" w:type="dxa"/>
            <w:gridSpan w:val="2"/>
          </w:tcPr>
          <w:p w14:paraId="03D48A52" w14:textId="77777777" w:rsidR="009512F6" w:rsidRPr="003A08A6" w:rsidRDefault="009512F6" w:rsidP="00BB0EC5">
            <w:pPr>
              <w:tabs>
                <w:tab w:val="left" w:pos="3165"/>
              </w:tabs>
              <w:jc w:val="center"/>
              <w:rPr>
                <w:szCs w:val="28"/>
                <w:lang w:val="kk-KZ"/>
              </w:rPr>
            </w:pPr>
            <w:r w:rsidRPr="003A08A6">
              <w:rPr>
                <w:szCs w:val="28"/>
                <w:lang w:val="kk-KZ"/>
              </w:rPr>
              <w:t>2</w:t>
            </w:r>
          </w:p>
        </w:tc>
        <w:tc>
          <w:tcPr>
            <w:tcW w:w="8644" w:type="dxa"/>
            <w:gridSpan w:val="2"/>
          </w:tcPr>
          <w:p w14:paraId="0BCB13A8" w14:textId="77777777" w:rsidR="009512F6" w:rsidRPr="003A08A6" w:rsidRDefault="009512F6" w:rsidP="00BB0EC5">
            <w:pPr>
              <w:tabs>
                <w:tab w:val="left" w:pos="3165"/>
              </w:tabs>
              <w:jc w:val="center"/>
              <w:rPr>
                <w:szCs w:val="28"/>
                <w:lang w:val="kk-KZ"/>
              </w:rPr>
            </w:pPr>
            <w:r w:rsidRPr="003A08A6">
              <w:rPr>
                <w:szCs w:val="28"/>
                <w:lang w:val="kk-KZ"/>
              </w:rPr>
              <w:t>3</w:t>
            </w:r>
          </w:p>
        </w:tc>
      </w:tr>
      <w:tr w:rsidR="009512F6" w:rsidRPr="00074134" w14:paraId="38125450" w14:textId="77777777" w:rsidTr="00BB0EC5">
        <w:trPr>
          <w:trHeight w:val="3956"/>
        </w:trPr>
        <w:tc>
          <w:tcPr>
            <w:tcW w:w="851" w:type="dxa"/>
          </w:tcPr>
          <w:p w14:paraId="00FEEA95" w14:textId="77777777" w:rsidR="009512F6" w:rsidRPr="003A08A6" w:rsidRDefault="009512F6" w:rsidP="00BB0EC5">
            <w:pPr>
              <w:tabs>
                <w:tab w:val="left" w:pos="3165"/>
              </w:tabs>
              <w:jc w:val="center"/>
              <w:rPr>
                <w:szCs w:val="28"/>
                <w:lang w:val="kk-KZ"/>
              </w:rPr>
            </w:pPr>
          </w:p>
        </w:tc>
        <w:tc>
          <w:tcPr>
            <w:tcW w:w="1843" w:type="dxa"/>
            <w:gridSpan w:val="2"/>
          </w:tcPr>
          <w:p w14:paraId="4E7A19DD" w14:textId="5527F8BD" w:rsidR="009512F6" w:rsidRPr="003A08A6" w:rsidRDefault="009512F6" w:rsidP="00BB0EC5">
            <w:pPr>
              <w:tabs>
                <w:tab w:val="left" w:pos="3165"/>
              </w:tabs>
              <w:jc w:val="center"/>
              <w:rPr>
                <w:szCs w:val="28"/>
                <w:lang w:val="kk-KZ"/>
              </w:rPr>
            </w:pPr>
            <w:r w:rsidRPr="009512F6">
              <w:rPr>
                <w:szCs w:val="28"/>
                <w:lang w:val="kk-KZ"/>
              </w:rPr>
              <w:t>Өлшеу құралдарын салыстырып тексеру қызметтері</w:t>
            </w:r>
          </w:p>
        </w:tc>
        <w:tc>
          <w:tcPr>
            <w:tcW w:w="8644" w:type="dxa"/>
            <w:gridSpan w:val="2"/>
          </w:tcPr>
          <w:p w14:paraId="0EBD491C" w14:textId="77777777" w:rsidR="00E21E5F" w:rsidRPr="00E21E5F" w:rsidRDefault="00E21E5F" w:rsidP="007B3F99">
            <w:pPr>
              <w:tabs>
                <w:tab w:val="left" w:pos="3165"/>
              </w:tabs>
              <w:jc w:val="both"/>
              <w:rPr>
                <w:szCs w:val="28"/>
                <w:lang w:val="kk-KZ"/>
              </w:rPr>
            </w:pPr>
            <w:r w:rsidRPr="00E21E5F">
              <w:rPr>
                <w:szCs w:val="28"/>
                <w:lang w:val="kk-KZ"/>
              </w:rPr>
              <w:t>Қызмет көрсетуші қызметті Қазақстан Республикасының аумағында қолданылатын осы қызмет түрін регламенттейтін нормалар мен ережелерге қатаң сәйкестікте сапалы орындауы тиіс. Өлшем құралдарын салыстырып тексеру бойынша қызмет көрсету аяқталғаннан кейін салыстырып тексеру оң нәтижелері болған жағдайда, өнім беруші Тапсырыс берушіге өлшем құралдарын салыстырып тексеру туралы сертификаттарды (лейблдерді) ұсынуға міндетті. Өлшем құралдары қолдануға жарамсыз деп танылған жағдайда - өлшем құралдарының жарамсыздығы туралы хабарлама.</w:t>
            </w:r>
          </w:p>
          <w:p w14:paraId="0EAA736B" w14:textId="77777777" w:rsidR="00E21E5F" w:rsidRPr="00E21E5F" w:rsidRDefault="00E21E5F" w:rsidP="007B3F99">
            <w:pPr>
              <w:tabs>
                <w:tab w:val="left" w:pos="3165"/>
              </w:tabs>
              <w:jc w:val="both"/>
              <w:rPr>
                <w:szCs w:val="28"/>
                <w:lang w:val="kk-KZ"/>
              </w:rPr>
            </w:pPr>
          </w:p>
          <w:p w14:paraId="3C1A84D9" w14:textId="77777777" w:rsidR="00E21E5F" w:rsidRPr="00E21E5F" w:rsidRDefault="00E21E5F" w:rsidP="007B3F99">
            <w:pPr>
              <w:tabs>
                <w:tab w:val="left" w:pos="3165"/>
              </w:tabs>
              <w:jc w:val="both"/>
              <w:rPr>
                <w:szCs w:val="28"/>
                <w:lang w:val="kk-KZ"/>
              </w:rPr>
            </w:pPr>
            <w:r w:rsidRPr="00E21E5F">
              <w:rPr>
                <w:szCs w:val="28"/>
                <w:lang w:val="kk-KZ"/>
              </w:rPr>
              <w:t xml:space="preserve">Жеткізушіге қойылатын талаптар: - нормативтік құжаттардың талаптарына сәйкес тексеру сапасын қамтамасыз ету. Салыстырып тексерудің оң нәтижелері өлшем құралдарына салыстырып тексеру таңбаларының (пластикалық пломбалар және (немесе) өзі жапсырылатын лейбл) бедерлерін салу арқылы куәландырылады. Нәтижесі теріс болған жағдайда жарамсыздығы туралы хабарлама жібереді. - "Жеткізуші" ҚР қолданыстағы заңнамасына сәйкес өлшеу құралдарын уақтылы және сапасыз тексеру үшін жауап береді. 3 күн ішінде анықталған өлшеу құралдарын сапасыз тексеру жағдайында </w:t>
            </w:r>
            <w:r w:rsidRPr="00E21E5F">
              <w:rPr>
                <w:szCs w:val="28"/>
                <w:lang w:val="kk-KZ"/>
              </w:rPr>
              <w:lastRenderedPageBreak/>
              <w:t>"Жеткізуші" бес күндік мерзімде тегін сараптамалық тексеру жүргізеді. - "Жеткізуші "өзіне берілген" Тапсырыс беруші " аспаптарының сақталуын қамтамасыз етеді және олардың жоғалғаны немесе бүлінгені үшін нақты залал мөлшерінде толық материалдық жауаптылықта болады.</w:t>
            </w:r>
          </w:p>
          <w:p w14:paraId="60673C6A" w14:textId="77777777" w:rsidR="00E21E5F" w:rsidRPr="00E21E5F" w:rsidRDefault="00E21E5F" w:rsidP="007B3F99">
            <w:pPr>
              <w:tabs>
                <w:tab w:val="left" w:pos="3165"/>
              </w:tabs>
              <w:ind w:firstLine="317"/>
              <w:jc w:val="both"/>
              <w:rPr>
                <w:szCs w:val="28"/>
                <w:lang w:val="kk-KZ"/>
              </w:rPr>
            </w:pPr>
            <w:r w:rsidRPr="00E21E5F">
              <w:rPr>
                <w:szCs w:val="28"/>
                <w:lang w:val="kk-KZ"/>
              </w:rPr>
              <w:t>1. Қызметтер барлық ілеспе қызметтерді, қажет болған жағдайда Қызметтерді көрсетумен байланысты шығыстарды: Тапсырыс берушінің жабдығын тасымалдауға арналған шығыс материалдарын, жиынтықтауыштарды, ілеспе және көлік шығыстарын, оның ішінде: іссапар шығыстарын қамтиды.</w:t>
            </w:r>
          </w:p>
          <w:p w14:paraId="7385A890" w14:textId="77777777" w:rsidR="00E21E5F" w:rsidRPr="00E21E5F" w:rsidRDefault="00E21E5F" w:rsidP="007B3F99">
            <w:pPr>
              <w:tabs>
                <w:tab w:val="left" w:pos="3165"/>
              </w:tabs>
              <w:ind w:firstLine="317"/>
              <w:jc w:val="both"/>
              <w:rPr>
                <w:szCs w:val="28"/>
                <w:lang w:val="kk-KZ"/>
              </w:rPr>
            </w:pPr>
            <w:r w:rsidRPr="00E21E5F">
              <w:rPr>
                <w:szCs w:val="28"/>
                <w:lang w:val="kk-KZ"/>
              </w:rPr>
              <w:t>2. Қызметтерді жеткізуші тапсырыс берушінің орналасқан жері бойынша, яғни өлшеу құралдарын қызмет жеткізушісіне жіберместен жүзеге асырады. (егер Тапсырыс берушінің кеңсесінде сену мүмкін болмаса, өлшеу құралдары Орындаушының кеңсесінде тексеріледі).</w:t>
            </w:r>
          </w:p>
          <w:p w14:paraId="69A09864" w14:textId="77777777" w:rsidR="00E21E5F" w:rsidRPr="00E21E5F" w:rsidRDefault="00E21E5F" w:rsidP="007B3F99">
            <w:pPr>
              <w:tabs>
                <w:tab w:val="left" w:pos="3165"/>
              </w:tabs>
              <w:ind w:firstLine="317"/>
              <w:jc w:val="both"/>
              <w:rPr>
                <w:szCs w:val="28"/>
                <w:lang w:val="kk-KZ"/>
              </w:rPr>
            </w:pPr>
            <w:r w:rsidRPr="00E21E5F">
              <w:rPr>
                <w:szCs w:val="28"/>
                <w:lang w:val="kk-KZ"/>
              </w:rPr>
              <w:t>3. Көрсетілген қызметтер аяқталғаннан кейін әлеуетті өнім беруші әрбір өлшеу құралына тексеру туралы куәлікті жеке ұсынуға міндетті.</w:t>
            </w:r>
          </w:p>
          <w:p w14:paraId="69556322" w14:textId="610B0F80" w:rsidR="003E3D87" w:rsidRDefault="00E21E5F" w:rsidP="007B3F99">
            <w:pPr>
              <w:tabs>
                <w:tab w:val="left" w:pos="3165"/>
              </w:tabs>
              <w:ind w:firstLine="317"/>
              <w:jc w:val="both"/>
              <w:rPr>
                <w:szCs w:val="28"/>
                <w:lang w:val="kk-KZ"/>
              </w:rPr>
            </w:pPr>
            <w:r w:rsidRPr="00E21E5F">
              <w:rPr>
                <w:szCs w:val="28"/>
                <w:lang w:val="kk-KZ"/>
              </w:rPr>
              <w:t>4. Көрсетілген қызметтерді Тапсырыс берушінің өкілі қабылдайды және орындалған жұмыстар, көрсетілген қызметтер актісімен ресімделеді. Қызмет Тапсырыс берушінің өтінімі бойынша қажеттілігіне қарай № 1 кестеге</w:t>
            </w:r>
            <w:r w:rsidR="00350694">
              <w:rPr>
                <w:szCs w:val="28"/>
                <w:lang w:val="kk-KZ"/>
              </w:rPr>
              <w:t xml:space="preserve"> </w:t>
            </w:r>
            <w:r w:rsidRPr="00E21E5F">
              <w:rPr>
                <w:szCs w:val="28"/>
                <w:lang w:val="kk-KZ"/>
              </w:rPr>
              <w:t>(ТИ тексеру кестесі) сәйкес 31.12.202</w:t>
            </w:r>
            <w:r w:rsidR="00A344C9" w:rsidRPr="00A344C9">
              <w:rPr>
                <w:szCs w:val="28"/>
                <w:lang w:val="kk-KZ"/>
              </w:rPr>
              <w:t>6</w:t>
            </w:r>
            <w:r w:rsidRPr="00E21E5F">
              <w:rPr>
                <w:szCs w:val="28"/>
                <w:lang w:val="kk-KZ"/>
              </w:rPr>
              <w:t xml:space="preserve"> жылға дейін ұсынылады.</w:t>
            </w:r>
            <w:r w:rsidR="007B3F99">
              <w:rPr>
                <w:szCs w:val="28"/>
                <w:lang w:val="kk-KZ"/>
              </w:rPr>
              <w:t xml:space="preserve"> </w:t>
            </w:r>
          </w:p>
          <w:p w14:paraId="3D3F14EB" w14:textId="1F909715" w:rsidR="003E3D87" w:rsidRPr="003A08A6" w:rsidRDefault="003E3D87" w:rsidP="007B3F99">
            <w:pPr>
              <w:tabs>
                <w:tab w:val="left" w:pos="3165"/>
              </w:tabs>
              <w:ind w:firstLine="317"/>
              <w:jc w:val="both"/>
              <w:rPr>
                <w:szCs w:val="28"/>
                <w:lang w:val="kk-KZ"/>
              </w:rPr>
            </w:pPr>
            <w:r>
              <w:rPr>
                <w:szCs w:val="28"/>
                <w:lang w:val="kk-KZ"/>
              </w:rPr>
              <w:t xml:space="preserve">5. </w:t>
            </w:r>
            <w:r w:rsidRPr="003E3D87">
              <w:rPr>
                <w:szCs w:val="28"/>
                <w:lang w:val="kk-KZ"/>
              </w:rPr>
              <w:t>Тексеру жыл бойы (ай сайын) жүргізіледі. Инспекциялық ұйымның аккредиттеу аттестаттауын растайтын құжаты болуы керек. Өлшеу құралдары мен жабдықтарды зертханалық жағдайда мердігер тексереді.</w:t>
            </w:r>
          </w:p>
        </w:tc>
      </w:tr>
      <w:tr w:rsidR="00BB0EC5" w:rsidRPr="00074134" w14:paraId="17DC7F4A" w14:textId="77777777" w:rsidTr="00BB0E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005" w:type="dxa"/>
        </w:trPr>
        <w:tc>
          <w:tcPr>
            <w:tcW w:w="2093" w:type="dxa"/>
            <w:gridSpan w:val="2"/>
          </w:tcPr>
          <w:p w14:paraId="42AAC8A1" w14:textId="77777777" w:rsidR="00BB0EC5" w:rsidRPr="00540C74" w:rsidRDefault="00BB0EC5" w:rsidP="00BB0EC5">
            <w:pPr>
              <w:tabs>
                <w:tab w:val="left" w:pos="3165"/>
              </w:tabs>
              <w:rPr>
                <w:b/>
                <w:szCs w:val="28"/>
                <w:lang w:val="kk-KZ"/>
              </w:rPr>
            </w:pPr>
          </w:p>
        </w:tc>
        <w:tc>
          <w:tcPr>
            <w:tcW w:w="4240" w:type="dxa"/>
            <w:gridSpan w:val="2"/>
          </w:tcPr>
          <w:p w14:paraId="2CDF9178" w14:textId="77777777" w:rsidR="00BB0EC5" w:rsidRPr="00540C74" w:rsidRDefault="00BB0EC5" w:rsidP="00BB0EC5">
            <w:pPr>
              <w:tabs>
                <w:tab w:val="left" w:pos="3165"/>
              </w:tabs>
              <w:rPr>
                <w:b/>
                <w:szCs w:val="28"/>
                <w:lang w:val="kk-KZ"/>
              </w:rPr>
            </w:pPr>
          </w:p>
        </w:tc>
      </w:tr>
      <w:tr w:rsidR="00BB0EC5" w:rsidRPr="00074134" w14:paraId="5BAD0BE8" w14:textId="77777777" w:rsidTr="00BB0E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005" w:type="dxa"/>
        </w:trPr>
        <w:tc>
          <w:tcPr>
            <w:tcW w:w="2093" w:type="dxa"/>
            <w:gridSpan w:val="2"/>
          </w:tcPr>
          <w:p w14:paraId="3E5A5741" w14:textId="77777777" w:rsidR="00BB0EC5" w:rsidRPr="00540C74" w:rsidRDefault="00BB0EC5" w:rsidP="00BB0EC5">
            <w:pPr>
              <w:tabs>
                <w:tab w:val="left" w:pos="3165"/>
              </w:tabs>
              <w:rPr>
                <w:b/>
                <w:szCs w:val="28"/>
                <w:lang w:val="kk-KZ"/>
              </w:rPr>
            </w:pPr>
          </w:p>
        </w:tc>
        <w:tc>
          <w:tcPr>
            <w:tcW w:w="4240" w:type="dxa"/>
            <w:gridSpan w:val="2"/>
          </w:tcPr>
          <w:p w14:paraId="2AD22A49" w14:textId="77777777" w:rsidR="00BB0EC5" w:rsidRPr="00540C74" w:rsidRDefault="00BB0EC5" w:rsidP="00BB0EC5">
            <w:pPr>
              <w:tabs>
                <w:tab w:val="left" w:pos="3165"/>
              </w:tabs>
              <w:rPr>
                <w:b/>
                <w:szCs w:val="28"/>
                <w:lang w:val="kk-KZ"/>
              </w:rPr>
            </w:pPr>
          </w:p>
        </w:tc>
      </w:tr>
    </w:tbl>
    <w:p w14:paraId="6FB47DA8" w14:textId="77777777" w:rsidR="00BB0EC5" w:rsidRDefault="00BB0EC5" w:rsidP="00C03D48">
      <w:pPr>
        <w:pStyle w:val="1"/>
        <w:spacing w:before="0"/>
        <w:rPr>
          <w:b w:val="0"/>
          <w:szCs w:val="28"/>
        </w:rPr>
      </w:pPr>
    </w:p>
    <w:sectPr w:rsidR="00BB0EC5" w:rsidSect="00BB0EC5">
      <w:pgSz w:w="11906" w:h="16838"/>
      <w:pgMar w:top="1134" w:right="851" w:bottom="1134" w:left="85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CC9FC" w14:textId="77777777" w:rsidR="00645A80" w:rsidRDefault="00645A80" w:rsidP="00304CCB">
      <w:r>
        <w:separator/>
      </w:r>
    </w:p>
  </w:endnote>
  <w:endnote w:type="continuationSeparator" w:id="0">
    <w:p w14:paraId="300787E7" w14:textId="77777777" w:rsidR="00645A80" w:rsidRDefault="00645A80" w:rsidP="00304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F2EDE" w14:textId="77777777" w:rsidR="00645A80" w:rsidRDefault="00645A80" w:rsidP="00304CCB">
      <w:r>
        <w:separator/>
      </w:r>
    </w:p>
  </w:footnote>
  <w:footnote w:type="continuationSeparator" w:id="0">
    <w:p w14:paraId="26FC4FBC" w14:textId="77777777" w:rsidR="00645A80" w:rsidRDefault="00645A80" w:rsidP="00304C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20F1F"/>
    <w:multiLevelType w:val="hybridMultilevel"/>
    <w:tmpl w:val="8EC22F7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16AA"/>
    <w:rsid w:val="00074134"/>
    <w:rsid w:val="00081EED"/>
    <w:rsid w:val="001D07D8"/>
    <w:rsid w:val="00252C95"/>
    <w:rsid w:val="00257C8F"/>
    <w:rsid w:val="002C16AA"/>
    <w:rsid w:val="00304CCB"/>
    <w:rsid w:val="00350694"/>
    <w:rsid w:val="00370A7F"/>
    <w:rsid w:val="00372A6A"/>
    <w:rsid w:val="003E3D87"/>
    <w:rsid w:val="00491AAB"/>
    <w:rsid w:val="004D3DEA"/>
    <w:rsid w:val="004E44B6"/>
    <w:rsid w:val="004F07DC"/>
    <w:rsid w:val="00540C74"/>
    <w:rsid w:val="005E71BC"/>
    <w:rsid w:val="00606A6B"/>
    <w:rsid w:val="00642992"/>
    <w:rsid w:val="00645A80"/>
    <w:rsid w:val="006D4958"/>
    <w:rsid w:val="00703464"/>
    <w:rsid w:val="0076167B"/>
    <w:rsid w:val="007A571E"/>
    <w:rsid w:val="007B3F99"/>
    <w:rsid w:val="008536C4"/>
    <w:rsid w:val="00855E13"/>
    <w:rsid w:val="00862D0A"/>
    <w:rsid w:val="008C67FD"/>
    <w:rsid w:val="009512F6"/>
    <w:rsid w:val="00965661"/>
    <w:rsid w:val="00A344C9"/>
    <w:rsid w:val="00B61B28"/>
    <w:rsid w:val="00B723E0"/>
    <w:rsid w:val="00BB0EC5"/>
    <w:rsid w:val="00BC706B"/>
    <w:rsid w:val="00BC71DF"/>
    <w:rsid w:val="00C03D48"/>
    <w:rsid w:val="00C1630D"/>
    <w:rsid w:val="00CB5B97"/>
    <w:rsid w:val="00D14E5B"/>
    <w:rsid w:val="00D56C72"/>
    <w:rsid w:val="00DD516D"/>
    <w:rsid w:val="00DF6EA6"/>
    <w:rsid w:val="00E005A6"/>
    <w:rsid w:val="00E10D1E"/>
    <w:rsid w:val="00E21E5F"/>
    <w:rsid w:val="00E5201B"/>
    <w:rsid w:val="00E8178E"/>
    <w:rsid w:val="00E86F1E"/>
    <w:rsid w:val="00EC3160"/>
    <w:rsid w:val="00EE79D3"/>
    <w:rsid w:val="00F52E9F"/>
    <w:rsid w:val="00F921DA"/>
    <w:rsid w:val="00FA6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A90CB"/>
  <w15:docId w15:val="{6671D3A6-4B20-4AD0-BBEE-FB090423E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630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540C74"/>
    <w:pPr>
      <w:keepNext/>
      <w:spacing w:before="360" w:after="120"/>
      <w:jc w:val="center"/>
      <w:outlineLvl w:val="0"/>
    </w:pPr>
    <w:rPr>
      <w:rFonts w:ascii="Arial" w:hAnsi="Arial"/>
      <w:b/>
      <w:cap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536C4"/>
    <w:rPr>
      <w:rFonts w:ascii="Segoe UI" w:hAnsi="Segoe UI" w:cs="Segoe UI"/>
      <w:sz w:val="18"/>
      <w:szCs w:val="18"/>
    </w:rPr>
  </w:style>
  <w:style w:type="character" w:customStyle="1" w:styleId="a4">
    <w:name w:val="Текст выноски Знак"/>
    <w:basedOn w:val="a0"/>
    <w:link w:val="a3"/>
    <w:uiPriority w:val="99"/>
    <w:semiHidden/>
    <w:rsid w:val="008536C4"/>
    <w:rPr>
      <w:rFonts w:ascii="Segoe UI" w:eastAsia="Times New Roman" w:hAnsi="Segoe UI" w:cs="Segoe UI"/>
      <w:sz w:val="18"/>
      <w:szCs w:val="18"/>
      <w:lang w:eastAsia="ru-RU"/>
    </w:rPr>
  </w:style>
  <w:style w:type="paragraph" w:styleId="a5">
    <w:name w:val="header"/>
    <w:basedOn w:val="a"/>
    <w:link w:val="a6"/>
    <w:uiPriority w:val="99"/>
    <w:unhideWhenUsed/>
    <w:rsid w:val="00304CCB"/>
    <w:pPr>
      <w:tabs>
        <w:tab w:val="center" w:pos="4677"/>
        <w:tab w:val="right" w:pos="9355"/>
      </w:tabs>
    </w:pPr>
  </w:style>
  <w:style w:type="character" w:customStyle="1" w:styleId="a6">
    <w:name w:val="Верхний колонтитул Знак"/>
    <w:basedOn w:val="a0"/>
    <w:link w:val="a5"/>
    <w:uiPriority w:val="99"/>
    <w:rsid w:val="00304CCB"/>
    <w:rPr>
      <w:rFonts w:ascii="Times New Roman" w:eastAsia="Times New Roman" w:hAnsi="Times New Roman" w:cs="Times New Roman"/>
      <w:sz w:val="28"/>
      <w:szCs w:val="20"/>
      <w:lang w:eastAsia="ru-RU"/>
    </w:rPr>
  </w:style>
  <w:style w:type="paragraph" w:styleId="a7">
    <w:name w:val="footer"/>
    <w:basedOn w:val="a"/>
    <w:link w:val="a8"/>
    <w:uiPriority w:val="99"/>
    <w:unhideWhenUsed/>
    <w:rsid w:val="00304CCB"/>
    <w:pPr>
      <w:tabs>
        <w:tab w:val="center" w:pos="4677"/>
        <w:tab w:val="right" w:pos="9355"/>
      </w:tabs>
    </w:pPr>
  </w:style>
  <w:style w:type="character" w:customStyle="1" w:styleId="a8">
    <w:name w:val="Нижний колонтитул Знак"/>
    <w:basedOn w:val="a0"/>
    <w:link w:val="a7"/>
    <w:uiPriority w:val="99"/>
    <w:rsid w:val="00304CCB"/>
    <w:rPr>
      <w:rFonts w:ascii="Times New Roman" w:eastAsia="Times New Roman" w:hAnsi="Times New Roman" w:cs="Times New Roman"/>
      <w:sz w:val="28"/>
      <w:szCs w:val="20"/>
      <w:lang w:eastAsia="ru-RU"/>
    </w:rPr>
  </w:style>
  <w:style w:type="paragraph" w:styleId="a9">
    <w:name w:val="List Paragraph"/>
    <w:basedOn w:val="a"/>
    <w:uiPriority w:val="34"/>
    <w:qFormat/>
    <w:rsid w:val="00304CC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0">
    <w:name w:val="Заголовок 1 Знак"/>
    <w:basedOn w:val="a0"/>
    <w:link w:val="1"/>
    <w:rsid w:val="00540C74"/>
    <w:rPr>
      <w:rFonts w:ascii="Arial" w:eastAsia="Times New Roman" w:hAnsi="Arial" w:cs="Times New Roman"/>
      <w:b/>
      <w:caps/>
      <w:sz w:val="24"/>
      <w:szCs w:val="24"/>
      <w:lang w:eastAsia="ru-RU"/>
    </w:rPr>
  </w:style>
  <w:style w:type="paragraph" w:customStyle="1" w:styleId="aa">
    <w:name w:val="Таблица"/>
    <w:rsid w:val="00540C74"/>
    <w:pPr>
      <w:spacing w:after="0" w:line="240" w:lineRule="auto"/>
    </w:pPr>
    <w:rPr>
      <w:rFonts w:ascii="Arial" w:eastAsia="Times New Roman" w:hAnsi="Arial" w:cs="Times New Roman"/>
      <w:sz w:val="20"/>
      <w:szCs w:val="20"/>
      <w:lang w:eastAsia="ru-RU"/>
    </w:rPr>
  </w:style>
  <w:style w:type="paragraph" w:styleId="ab">
    <w:name w:val="Plain Text"/>
    <w:basedOn w:val="a"/>
    <w:link w:val="ac"/>
    <w:rsid w:val="00540C74"/>
    <w:rPr>
      <w:rFonts w:ascii="Courier New" w:hAnsi="Courier New"/>
      <w:sz w:val="20"/>
      <w:lang w:val="x-none" w:eastAsia="x-none"/>
    </w:rPr>
  </w:style>
  <w:style w:type="character" w:customStyle="1" w:styleId="ac">
    <w:name w:val="Текст Знак"/>
    <w:basedOn w:val="a0"/>
    <w:link w:val="ab"/>
    <w:rsid w:val="00540C74"/>
    <w:rPr>
      <w:rFonts w:ascii="Courier New" w:eastAsia="Times New Roman" w:hAnsi="Courier New" w:cs="Times New Roman"/>
      <w:sz w:val="20"/>
      <w:szCs w:val="20"/>
      <w:lang w:val="x-none" w:eastAsia="x-none"/>
    </w:rPr>
  </w:style>
  <w:style w:type="paragraph" w:styleId="ad">
    <w:name w:val="caption"/>
    <w:basedOn w:val="a"/>
    <w:qFormat/>
    <w:rsid w:val="00540C74"/>
    <w:pPr>
      <w:jc w:val="center"/>
    </w:pPr>
    <w:rPr>
      <w:b/>
      <w:sz w:val="24"/>
    </w:rPr>
  </w:style>
  <w:style w:type="paragraph" w:styleId="ae">
    <w:name w:val="Title"/>
    <w:basedOn w:val="a"/>
    <w:link w:val="af"/>
    <w:qFormat/>
    <w:rsid w:val="00540C74"/>
    <w:pPr>
      <w:jc w:val="center"/>
    </w:pPr>
    <w:rPr>
      <w:b/>
      <w:sz w:val="24"/>
      <w:lang w:val="x-none" w:eastAsia="x-none"/>
    </w:rPr>
  </w:style>
  <w:style w:type="character" w:customStyle="1" w:styleId="af">
    <w:name w:val="Заголовок Знак"/>
    <w:basedOn w:val="a0"/>
    <w:link w:val="ae"/>
    <w:rsid w:val="00540C74"/>
    <w:rPr>
      <w:rFonts w:ascii="Times New Roman" w:eastAsia="Times New Roman" w:hAnsi="Times New Roman" w:cs="Times New Roman"/>
      <w:b/>
      <w:sz w:val="24"/>
      <w:szCs w:val="20"/>
      <w:lang w:val="x-none" w:eastAsia="x-none"/>
    </w:rPr>
  </w:style>
  <w:style w:type="paragraph" w:customStyle="1" w:styleId="11">
    <w:name w:val="Обычный1"/>
    <w:rsid w:val="00540C74"/>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8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FE701-FC6A-429D-BE7B-0AD995810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803</Words>
  <Characters>4581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Institut sudebnykh ekspertiz po gorodu Almaty</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dc:creator>
  <cp:lastModifiedBy>USER</cp:lastModifiedBy>
  <cp:revision>13</cp:revision>
  <cp:lastPrinted>2022-02-18T05:48:00Z</cp:lastPrinted>
  <dcterms:created xsi:type="dcterms:W3CDTF">2023-06-06T05:05:00Z</dcterms:created>
  <dcterms:modified xsi:type="dcterms:W3CDTF">2026-08-10T06:53:00Z</dcterms:modified>
</cp:coreProperties>
</file>