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64577" w14:textId="77777777" w:rsidR="00715DAC" w:rsidRPr="00DD6634" w:rsidRDefault="00000000" w:rsidP="003959FE">
      <w:pPr>
        <w:pStyle w:val="aa"/>
        <w:spacing w:after="0"/>
        <w:jc w:val="center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Техникалық ерекшелік</w:t>
      </w:r>
    </w:p>
    <w:p w14:paraId="0783D9EC" w14:textId="77777777" w:rsidR="00715DAC" w:rsidRPr="00DD6634" w:rsidRDefault="00000000" w:rsidP="003959FE">
      <w:pPr>
        <w:spacing w:after="0"/>
        <w:jc w:val="center"/>
        <w:rPr>
          <w:lang w:val="ru-RU"/>
        </w:rPr>
      </w:pPr>
      <w:r w:rsidRPr="00DD6634">
        <w:rPr>
          <w:rFonts w:ascii="Times New Roman" w:hAnsi="Times New Roman" w:eastAsia="Times New Roman" w:cs="Times New Roman"/>
          <w:b/>
          <w:lang w:val="ru-RU"/>
        </w:rPr>
        <w:t>микробиологиялық қауіпсіздік боксін аттестаттау және сынау жөніндегі көрсетілетін қызметтерге</w:t>
      </w:r>
    </w:p>
    <w:p w14:paraId="684BF797" w14:textId="77777777" w:rsidR="00715DAC" w:rsidRPr="00DD6634" w:rsidRDefault="00000000" w:rsidP="003959FE">
      <w:pPr>
        <w:pStyle w:val="1"/>
        <w:spacing w:before="0"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1 Жалпы мәліметтер</w:t>
      </w:r>
    </w:p>
    <w:p w14:paraId="45665949" w14:textId="77777777" w:rsidR="00715DAC" w:rsidRPr="00DD6634" w:rsidRDefault="00000000" w:rsidP="003959FE">
      <w:pPr>
        <w:spacing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Көрсетілетін қызметтің атауы: микробиологиялық қауіпсіздік боксін сертификаттау (аттестаттау, сынау). Қызметтер өлшеу нәтижелерін ресімдей отырып, жабдықтың техникалық жай-күйін тексеруді және оны сынауды көздейді.</w:t>
      </w:r>
    </w:p>
    <w:p w14:paraId="027C21E9" w14:textId="4418C631" w:rsidR="00715DAC" w:rsidRPr="00DD6634" w:rsidRDefault="00000000" w:rsidP="003959FE">
      <w:pPr>
        <w:spacing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Көлемі: 1 бокс. Сынақ объектісінің өлшем бірлігі: дана.</w:t>
      </w:r>
    </w:p>
    <w:p w14:paraId="6F2D99B2" w14:textId="77777777" w:rsidR="00715DAC" w:rsidRPr="00DD6634" w:rsidRDefault="00000000" w:rsidP="003959FE">
      <w:pPr>
        <w:pStyle w:val="1"/>
        <w:spacing w:before="0"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2 Көрсетілетін қызметтердің құрамы және оларға қойылатын техникалық талаптар</w:t>
      </w:r>
    </w:p>
    <w:p w14:paraId="234E6F8E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1. Жабдықтың жалпы техникалық жай-күйін тексеру.</w:t>
      </w:r>
    </w:p>
    <w:p w14:paraId="131A58B4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2. Жабдықтың инженерлік коммуникацияларға қосылуын тексеру.</w:t>
      </w:r>
    </w:p>
    <w:p w14:paraId="74C9BB1E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3. Жабдықтың электр жүйелері мен авариялық сигнал беру жүйесінің жұмысқа қабілеттілігін тексеру.</w:t>
      </w:r>
    </w:p>
    <w:p w14:paraId="2E31BEC8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4. Жабдықтың сору жүйесіне қосылуын тексеру (бар болған жағдайда).</w:t>
      </w:r>
    </w:p>
    <w:p w14:paraId="4570D01A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5. Жабдық жұмыс істеген кезде пайда болатын орныққан ауа ағындарының жылдамдығы мен шығынын ISO 14644-3 және EN 12469 нормаларына қатаң сәйкестікте тексеру.</w:t>
      </w:r>
    </w:p>
    <w:p w14:paraId="6E36F7D5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Тексеру үшін өлшеу диапазоны 0 м/с-тан басталатын, ажырату қабілеті 0,1 м/с болатын анемометр пайдаланылуы тиіс.</w:t>
      </w:r>
    </w:p>
    <w:p w14:paraId="0991EE0F" w14:textId="77777777" w:rsidR="00FA72BA" w:rsidRPr="00FA72BA" w:rsidRDefault="00FA72BA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FA72BA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6. Бөлшектер есептегішін және бөлшектерінің өлшемі 0,3 мкм-ден басталатын аэрозоль бөлшектерінің генераторын пайдалана отырып, HEPA сүзгілерінің бүтіндігін ISO 14644-3 EN және Р ЕН 12469-2010 нормаларына қатаң сәйкестікте тексеру.</w:t>
      </w:r>
    </w:p>
    <w:p w14:paraId="0159B656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rFonts w:ascii="Times New Roman" w:hAnsi="Times New Roman" w:eastAsia="Times New Roman" w:cs="Times New Roman"/>
          <w:lang w:val="ru-RU"/>
        </w:rPr>
        <w:t>7. Орныққан ауа ағындарының қозғалысын тексеру (түтін/бу көмегімен визуализациялау).</w:t>
      </w:r>
    </w:p>
    <w:p w14:paraId="54C7E58B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rFonts w:ascii="Times New Roman" w:hAnsi="Times New Roman" w:eastAsia="Times New Roman" w:cs="Times New Roman"/>
          <w:lang w:val="ru-RU"/>
        </w:rPr>
        <w:t>8. Ультракүлгін сәулеленудің қарқындылығын және биологиялық қауіпсіздік шкафы (БҚШ) бетінің жарықтануын сынау.</w:t>
      </w:r>
    </w:p>
    <w:p w14:paraId="13BDD84B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rFonts w:ascii="Times New Roman" w:hAnsi="Times New Roman" w:eastAsia="Times New Roman" w:cs="Times New Roman"/>
          <w:lang w:val="ru-RU"/>
        </w:rPr>
        <w:t>9. Өлшеу нәтижелерін тіркей отырып, техникалық жай-күйді бақылау жұмыстарының актісін және егжей-тегжейлі хаттамасын ресімдеу және келісу. Хаттамада пайдаланылған аспаптар туралы мәліметтер қамтылуы тиіс.</w:t>
      </w:r>
    </w:p>
    <w:p w14:paraId="753A554B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rFonts w:ascii="Times New Roman" w:hAnsi="Times New Roman" w:eastAsia="Times New Roman" w:cs="Times New Roman"/>
          <w:lang w:val="ru-RU"/>
        </w:rPr>
        <w:t>Хаттамаға аспаптардың метрологиялық сипаттамаларын бақылаудан өткенін растайтын куәліктердің көшірмелері қоса берілуі тиіс.</w:t>
      </w:r>
    </w:p>
    <w:p w14:paraId="0F54B876" w14:textId="77777777" w:rsidR="003959FE" w:rsidRPr="003959FE" w:rsidRDefault="003959FE" w:rsidP="003959FE">
      <w:pPr>
        <w:spacing w:after="0"/>
        <w:rPr>
          <w:lang w:val="ru-RU"/>
        </w:rPr>
      </w:pPr>
      <w:r w:rsidRPr="003959FE">
        <w:rPr>
          <w:rFonts w:ascii="Times New Roman" w:hAnsi="Times New Roman" w:eastAsia="Times New Roman" w:cs="Times New Roman"/>
          <w:lang w:val="ru-RU"/>
        </w:rPr>
        <w:t>Жұмыстар ISO 14644-3, EN 12469 нормаларына және жабдықтың пайдалану құжаттарында көрсетілген зертханалық жабдықты өндіруші кәсіпорынның талаптарына қатаң сәйкестікте орындалады.</w:t>
      </w:r>
    </w:p>
    <w:p w14:paraId="5296505E" w14:textId="2463F3A4" w:rsidR="00715DAC" w:rsidRPr="00DD6634" w:rsidRDefault="00000000" w:rsidP="003959FE">
      <w:pPr>
        <w:pStyle w:val="1"/>
        <w:spacing w:before="0"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3 Жұмыстарды орындауға қойылатын талаптар</w:t>
      </w:r>
    </w:p>
    <w:p w14:paraId="6B9608C0" w14:textId="77777777" w:rsidR="00715DAC" w:rsidRPr="00DD6634" w:rsidRDefault="00000000" w:rsidP="003959FE">
      <w:pPr>
        <w:spacing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Жұмыстар ISO 14644-3, EN 12469 нормаларына және жабдықтың пайдалану құжаттарында көрсетілген зертханалық жабдықты өндіруші кәсіпорынның талаптарына қатаң сәйкестікте орындалуы тиіс.</w:t>
      </w:r>
      <w:r>
        <w:rPr>
          <w:rFonts w:ascii="Times New Roman" w:hAnsi="Times New Roman" w:eastAsia="Times New Roman" w:cs="Times New Roman"/>
        </w:rPr>
      </w:r>
      <w:r w:rsidRPr="00DD6634">
        <w:rPr>
          <w:rFonts w:ascii="Times New Roman" w:hAnsi="Times New Roman" w:eastAsia="Times New Roman" w:cs="Times New Roman"/>
          <w:lang w:val="ru-RU"/>
        </w:rPr>
      </w:r>
      <w:r>
        <w:rPr>
          <w:rFonts w:ascii="Times New Roman" w:hAnsi="Times New Roman" w:eastAsia="Times New Roman" w:cs="Times New Roman"/>
        </w:rPr>
      </w:r>
      <w:r w:rsidRPr="00DD6634">
        <w:rPr>
          <w:rFonts w:ascii="Times New Roman" w:hAnsi="Times New Roman" w:eastAsia="Times New Roman" w:cs="Times New Roman"/>
          <w:lang w:val="ru-RU"/>
        </w:rPr>
      </w:r>
    </w:p>
    <w:p w14:paraId="75DAAF73" w14:textId="77777777" w:rsidR="00715DAC" w:rsidRPr="00DD6634" w:rsidRDefault="00000000" w:rsidP="003959FE">
      <w:pPr>
        <w:spacing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Сынақ жүргізу кезінде сыналатын жабдықтың паспорттары ұсынылуы тиіс.</w:t>
      </w:r>
    </w:p>
    <w:p w14:paraId="6189B8CD" w14:textId="77777777" w:rsidR="00715DAC" w:rsidRPr="00DD6634" w:rsidRDefault="00000000" w:rsidP="003959FE">
      <w:pPr>
        <w:pStyle w:val="1"/>
        <w:spacing w:before="0"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4 Орындаушыға қойылатын талаптар</w:t>
      </w:r>
    </w:p>
    <w:p w14:paraId="7B836B35" w14:textId="77777777" w:rsidR="00715DAC" w:rsidRPr="00DD6634" w:rsidRDefault="00000000" w:rsidP="003959FE">
      <w:pPr>
        <w:spacing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Жұмыстарды аккредиттелген сынақ зертханасы болып табылатын компания жүргізуі тиіс. Аккредиттеу саласы мыналарды қамтуы тиіс: таза аймақтар; таза үй-жайлар; I, II және III сыныпты микробиологиялық қауіпсіздік бокстері; ламинарлық бокстер; сору және беру желдету жүйелерінің ауаны тазарту сүзгілері.</w:t>
      </w:r>
      <w:r>
        <w:rPr>
          <w:rFonts w:ascii="Times New Roman" w:hAnsi="Times New Roman" w:eastAsia="Times New Roman" w:cs="Times New Roman"/>
        </w:rPr>
      </w:r>
      <w:r w:rsidRPr="00DD6634">
        <w:rPr>
          <w:rFonts w:ascii="Times New Roman" w:hAnsi="Times New Roman" w:eastAsia="Times New Roman" w:cs="Times New Roman"/>
          <w:lang w:val="ru-RU"/>
        </w:rPr>
      </w:r>
      <w:r>
        <w:rPr>
          <w:rFonts w:ascii="Times New Roman" w:hAnsi="Times New Roman" w:eastAsia="Times New Roman" w:cs="Times New Roman"/>
        </w:rPr>
      </w:r>
      <w:r w:rsidRPr="00DD6634">
        <w:rPr>
          <w:rFonts w:ascii="Times New Roman" w:hAnsi="Times New Roman" w:eastAsia="Times New Roman" w:cs="Times New Roman"/>
          <w:lang w:val="ru-RU"/>
        </w:rPr>
      </w:r>
      <w:r>
        <w:rPr>
          <w:rFonts w:ascii="Times New Roman" w:hAnsi="Times New Roman" w:eastAsia="Times New Roman" w:cs="Times New Roman"/>
        </w:rPr>
      </w:r>
      <w:r w:rsidRPr="00DD6634">
        <w:rPr>
          <w:rFonts w:ascii="Times New Roman" w:hAnsi="Times New Roman" w:eastAsia="Times New Roman" w:cs="Times New Roman"/>
          <w:lang w:val="ru-RU"/>
        </w:rPr>
      </w:r>
    </w:p>
    <w:p w14:paraId="7BB4CF2E" w14:textId="7F515C5D" w:rsidR="00715DAC" w:rsidRPr="00DD6634" w:rsidRDefault="00000000" w:rsidP="003959FE">
      <w:pPr>
        <w:pStyle w:val="1"/>
        <w:spacing w:before="0"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5 Қызметтер көрсету кезінде қолданылатын жабдыққа қойылатын талаптар</w:t>
      </w:r>
      <w:r w:rsidR="00977BAD" w:rsidRPr="00977BAD">
        <w:rPr>
          <w:rFonts w:ascii="Times New Roman" w:hAnsi="Times New Roman" w:eastAsia="Times New Roman" w:cs="Times New Roman"/>
          <w:lang w:val="ru-RU"/>
        </w:rPr>
      </w:r>
    </w:p>
    <w:p w14:paraId="1B033749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Микробиологиялық қауіпсіздік боксін аттестаттау (сынау) кезінде Өнім беруші мынадай жабдықтың қолданылуын қамтамасыз етуі тиіс:</w:t>
      </w:r>
    </w:p>
    <w:p w14:paraId="13F124BE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Люксметр — УК-радиометр.</w:t>
      </w:r>
    </w:p>
    <w:p w14:paraId="21BFBD96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Термоанемометр.</w:t>
      </w:r>
    </w:p>
    <w:p w14:paraId="458FC228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Аэрозоль бөлшектерінің есептегіші.</w:t>
      </w:r>
    </w:p>
    <w:p w14:paraId="39F1E5A2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Өлшеу нүктелерін анықтауға арналған өлшеу сызғышы.</w:t>
      </w:r>
    </w:p>
    <w:p w14:paraId="6B4D7A5E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Ауа тестері.</w:t>
      </w:r>
    </w:p>
    <w:p w14:paraId="6D64CCC2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Аэрозоль бөлшектерінің генераторы.</w:t>
      </w:r>
    </w:p>
    <w:p w14:paraId="36C26A3D" w14:textId="77777777" w:rsidR="002313B4" w:rsidRP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Сынақтар кезінде пайдаланылатын барлық қосалқы жабдық Қазақстан Республикасында тіркелген және қолданыстағы салыстырып тексеруі болуы тиіс.</w:t>
      </w:r>
    </w:p>
    <w:p w14:paraId="6A9F2FA2" w14:textId="77777777" w:rsidR="002313B4" w:rsidRDefault="002313B4" w:rsidP="003959FE">
      <w:pPr>
        <w:pStyle w:val="1"/>
        <w:spacing w:before="0" w:after="0"/>
        <w:rPr>
          <w:rFonts w:cs="Times New Roman"/>
          <w:b w:val="0"/>
          <w:bCs w:val="0"/>
          <w:sz w:val="24"/>
          <w:szCs w:val="22"/>
          <w:lang w:val="ru-RU"/>
        </w:rPr>
      </w:pPr>
      <w:r w:rsidRPr="002313B4">
        <w:rPr>
          <w:rFonts w:cs="Times New Roman" w:ascii="Times New Roman" w:hAnsi="Times New Roman" w:eastAsia="Times New Roman"/>
          <w:b w:val="0"/>
          <w:bCs w:val="0"/>
          <w:sz w:val="24"/>
          <w:szCs w:val="22"/>
          <w:lang w:val="ru-RU"/>
        </w:rPr>
        <w:t>Пайдаланылған аспаптар туралы мәліметтер және олардың метрологиялық сипаттамаларын бақылаудан өткенін растайтын куәліктердің көшірмелері қызметтер көрсету нәтижелері бойынша хаттаманың құрамында ұсынылады.</w:t>
      </w:r>
    </w:p>
    <w:p w14:paraId="7C95B75E" w14:textId="5A64DDD6" w:rsidR="00715DAC" w:rsidRPr="00DD6634" w:rsidRDefault="00000000" w:rsidP="003959FE">
      <w:pPr>
        <w:pStyle w:val="1"/>
        <w:spacing w:before="0"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6 Нәтижелерді ресімдеуге қойылатын талаптар</w:t>
      </w:r>
    </w:p>
    <w:p w14:paraId="16A87C86" w14:textId="77777777" w:rsidR="00715DAC" w:rsidRPr="00DD6634" w:rsidRDefault="00000000" w:rsidP="003959FE">
      <w:pPr>
        <w:spacing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Жұмыстардың нәтижелері бойынша өлшеу нәтижелерін тіркей отырып, жабдықтың техникалық жай-күйін бақылау жұмыстарының актісі және егжей-тегжейлі хаттамасы ресімделіп, келісілуі тиіс.</w:t>
      </w:r>
    </w:p>
    <w:p w14:paraId="58BDDF65" w14:textId="77777777" w:rsidR="00715DAC" w:rsidRPr="00DD6634" w:rsidRDefault="00000000" w:rsidP="003959FE">
      <w:pPr>
        <w:spacing w:after="0"/>
        <w:rPr>
          <w:lang w:val="ru-RU"/>
        </w:rPr>
      </w:pPr>
      <w:r w:rsidRPr="00DD6634">
        <w:rPr>
          <w:rFonts w:ascii="Times New Roman" w:hAnsi="Times New Roman" w:eastAsia="Times New Roman" w:cs="Times New Roman"/>
          <w:lang w:val="ru-RU"/>
        </w:rPr>
        <w:t>Хаттамада пайдаланылған аспаптар туралы мәліметтер қамтылуы тиіс. Хаттамаға аспаптардың метрологиялық сипаттамаларын бақылаудан өткенін растайтын куәліктердің көшірмелері қоса берілуі тиіс.</w:t>
      </w:r>
    </w:p>
    <w:sectPr w:rsidR="00715DAC" w:rsidRPr="00DD6634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59311079">
    <w:abstractNumId w:val="8"/>
  </w:num>
  <w:num w:numId="2" w16cid:durableId="1916352178">
    <w:abstractNumId w:val="6"/>
  </w:num>
  <w:num w:numId="3" w16cid:durableId="954598788">
    <w:abstractNumId w:val="5"/>
  </w:num>
  <w:num w:numId="4" w16cid:durableId="1752115750">
    <w:abstractNumId w:val="4"/>
  </w:num>
  <w:num w:numId="5" w16cid:durableId="1947077514">
    <w:abstractNumId w:val="7"/>
  </w:num>
  <w:num w:numId="6" w16cid:durableId="390543473">
    <w:abstractNumId w:val="3"/>
  </w:num>
  <w:num w:numId="7" w16cid:durableId="917515618">
    <w:abstractNumId w:val="2"/>
  </w:num>
  <w:num w:numId="8" w16cid:durableId="287709349">
    <w:abstractNumId w:val="1"/>
  </w:num>
  <w:num w:numId="9" w16cid:durableId="1347823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313B4"/>
    <w:rsid w:val="0029639D"/>
    <w:rsid w:val="00326F90"/>
    <w:rsid w:val="003959FE"/>
    <w:rsid w:val="004256F6"/>
    <w:rsid w:val="006806B0"/>
    <w:rsid w:val="00715DAC"/>
    <w:rsid w:val="00977BAD"/>
    <w:rsid w:val="00AA1D8D"/>
    <w:rsid w:val="00B47730"/>
    <w:rsid w:val="00CB0664"/>
    <w:rsid w:val="00DD6634"/>
    <w:rsid w:val="00FA72B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ADD752"/>
  <w14:defaultImageDpi w14:val="300"/>
  <w15:docId w15:val="{FE999C4E-2BB1-44EA-A6C4-DF62AFAF0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 w:line="252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/>
      <w:outlineLvl w:val="0"/>
    </w:pPr>
    <w:rPr>
      <w:rFonts w:cstheme="majorBidi"/>
      <w:b/>
      <w:bCs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/>
      <w:outlineLvl w:val="1"/>
    </w:pPr>
    <w:rPr>
      <w:rFonts w:cstheme="majorBidi"/>
      <w:b/>
      <w:bCs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line="240" w:lineRule="auto"/>
      <w:contextualSpacing/>
    </w:pPr>
    <w:rPr>
      <w:rFonts w:cstheme="majorBidi"/>
      <w:spacing w:val="5"/>
      <w:kern w:val="28"/>
      <w:sz w:val="30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3585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Микробиологиялық қауіпсіздік боксін сынау жөніндегі техникалық ерекшелік</dc:title>
  <dc:subject/>
  <dc:creator>Алла Атанова-Вильковиская</dc:creator>
  <cp:keywords/>
  <dc:description>generated by python-docx</dc:description>
  <cp:lastModifiedBy>Алла Атанова-Вильковиская</cp:lastModifiedBy>
  <cp:revision>7</cp:revision>
  <dcterms:created xsi:type="dcterms:W3CDTF">2026-10-23T05:20:00Z</dcterms:created>
  <dcterms:modified xsi:type="dcterms:W3CDTF">2026-10-23T05:29:00Z</dcterms:modified>
  <cp:category/>
</cp:coreProperties>
</file>