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4B8F" w:rsidRPr="00764B8F" w:rsidRDefault="00764B8F" w:rsidP="00402A4A">
      <w:pPr>
        <w:widowControl w:val="0"/>
        <w:spacing w:after="0" w:line="240" w:lineRule="auto"/>
        <w:ind w:firstLine="708"/>
        <w:jc w:val="center"/>
        <w:rPr>
          <w:rFonts w:ascii="Times New Roman" w:hAnsi="Times New Roman"/>
          <w:b/>
          <w:sz w:val="24"/>
          <w:szCs w:val="24"/>
          <w:lang w:val="kk-KZ"/>
        </w:rPr>
      </w:pPr>
      <w:r w:rsidRPr="00764B8F">
        <w:rPr>
          <w:rFonts w:ascii="Times New Roman" w:hAnsi="Times New Roman"/>
          <w:b/>
          <w:sz w:val="24"/>
          <w:szCs w:val="24"/>
          <w:lang w:val="kk-KZ"/>
        </w:rPr>
        <w:t xml:space="preserve">Автомобиль көлігін ерікті сақтандыруға арналған техникалық </w:t>
      </w:r>
      <w:r w:rsidR="00D5753E">
        <w:rPr>
          <w:rFonts w:ascii="Times New Roman" w:hAnsi="Times New Roman"/>
          <w:b/>
          <w:sz w:val="24"/>
          <w:szCs w:val="24"/>
          <w:lang w:val="kk-KZ"/>
        </w:rPr>
        <w:t>ерекшелік</w:t>
      </w:r>
    </w:p>
    <w:p w:rsidR="00764B8F" w:rsidRPr="00764B8F" w:rsidRDefault="00D5753E" w:rsidP="00402A4A">
      <w:pPr>
        <w:widowControl w:val="0"/>
        <w:tabs>
          <w:tab w:val="left" w:pos="284"/>
        </w:tabs>
        <w:autoSpaceDE w:val="0"/>
        <w:autoSpaceDN w:val="0"/>
        <w:adjustRightInd w:val="0"/>
        <w:spacing w:after="0" w:line="240" w:lineRule="auto"/>
        <w:jc w:val="both"/>
        <w:rPr>
          <w:rFonts w:ascii="Times New Roman" w:hAnsi="Times New Roman"/>
          <w:bCs/>
          <w:sz w:val="24"/>
          <w:szCs w:val="24"/>
          <w:lang w:val="kk-KZ"/>
        </w:rPr>
      </w:pPr>
      <w:r w:rsidRPr="00D5753E">
        <w:rPr>
          <w:rFonts w:ascii="Times New Roman" w:hAnsi="Times New Roman"/>
          <w:bCs/>
          <w:sz w:val="24"/>
          <w:szCs w:val="24"/>
          <w:lang w:val="kk-KZ"/>
        </w:rPr>
        <w:t>Ә</w:t>
      </w:r>
      <w:r w:rsidR="00764B8F" w:rsidRPr="00D5753E">
        <w:rPr>
          <w:rFonts w:ascii="Times New Roman" w:hAnsi="Times New Roman"/>
          <w:bCs/>
          <w:sz w:val="24"/>
          <w:szCs w:val="24"/>
          <w:lang w:val="kk-KZ"/>
        </w:rPr>
        <w:t xml:space="preserve">леуетті өнім беруші – </w:t>
      </w:r>
      <w:r w:rsidRPr="00D5753E">
        <w:rPr>
          <w:rFonts w:ascii="Times New Roman" w:hAnsi="Times New Roman"/>
          <w:bCs/>
          <w:sz w:val="24"/>
          <w:szCs w:val="24"/>
          <w:lang w:val="kk-KZ"/>
        </w:rPr>
        <w:t>Мемлекеттік сатып алу туралы</w:t>
      </w:r>
      <w:r w:rsidR="00764B8F" w:rsidRPr="00D5753E">
        <w:rPr>
          <w:rFonts w:ascii="Times New Roman" w:hAnsi="Times New Roman"/>
          <w:bCs/>
          <w:sz w:val="24"/>
          <w:szCs w:val="24"/>
          <w:lang w:val="kk-KZ"/>
        </w:rPr>
        <w:t xml:space="preserve"> Заңда көзделген жағдайларда мемлекеттiк сатып алу туралы шарт жасасуға үмiткер кәсiпкерлiк қызметтi жүзеге асыратын жеке тұлға, заңды тұлға (егер Қазақстан Республикасының заңдарында өзгеше белгiленбесе, мемлекеттiк мекемелердi қоспағанда), заңды тұлғалардың уақытша бiрлестiгi (консорциум), сондай-ақ кәсiпкерлiк қызмет субъектiсi болып табылмайтын жеке тұлға</w:t>
      </w:r>
      <w:r w:rsidR="00764B8F" w:rsidRPr="00764B8F">
        <w:rPr>
          <w:rFonts w:ascii="Times New Roman" w:hAnsi="Times New Roman"/>
          <w:bCs/>
          <w:sz w:val="24"/>
          <w:szCs w:val="24"/>
          <w:lang w:val="kk-KZ"/>
        </w:rPr>
        <w:t>.</w:t>
      </w:r>
    </w:p>
    <w:p w:rsidR="00764B8F" w:rsidRPr="00764B8F" w:rsidRDefault="00764B8F" w:rsidP="00402A4A">
      <w:pPr>
        <w:widowControl w:val="0"/>
        <w:tabs>
          <w:tab w:val="left" w:pos="284"/>
        </w:tabs>
        <w:autoSpaceDE w:val="0"/>
        <w:autoSpaceDN w:val="0"/>
        <w:adjustRightInd w:val="0"/>
        <w:spacing w:after="0" w:line="240" w:lineRule="auto"/>
        <w:jc w:val="both"/>
        <w:rPr>
          <w:rFonts w:ascii="Times New Roman" w:hAnsi="Times New Roman"/>
          <w:bCs/>
          <w:sz w:val="24"/>
          <w:szCs w:val="24"/>
          <w:lang w:val="kk-KZ"/>
        </w:rPr>
      </w:pPr>
    </w:p>
    <w:p w:rsidR="00764B8F" w:rsidRPr="00764B8F" w:rsidRDefault="00D5753E" w:rsidP="00402A4A">
      <w:pPr>
        <w:widowControl w:val="0"/>
        <w:tabs>
          <w:tab w:val="left" w:pos="284"/>
        </w:tabs>
        <w:autoSpaceDE w:val="0"/>
        <w:autoSpaceDN w:val="0"/>
        <w:adjustRightInd w:val="0"/>
        <w:spacing w:after="0" w:line="240" w:lineRule="auto"/>
        <w:jc w:val="both"/>
        <w:rPr>
          <w:rFonts w:ascii="Times New Roman" w:hAnsi="Times New Roman"/>
          <w:bCs/>
          <w:sz w:val="24"/>
          <w:szCs w:val="24"/>
          <w:lang w:val="kk-KZ"/>
        </w:rPr>
      </w:pPr>
      <w:r w:rsidRPr="00D5753E">
        <w:rPr>
          <w:rFonts w:ascii="Times New Roman" w:hAnsi="Times New Roman"/>
          <w:bCs/>
          <w:sz w:val="24"/>
          <w:szCs w:val="24"/>
          <w:lang w:val="kk-KZ"/>
        </w:rPr>
        <w:t>Өнім беруші – осы Заңда көзделген жағдайларда тапсырыс берушiмен жасасқан шартта оның тарапы ретiнде әрекет ететiн, кәсiпкерлiк қызметтi жүзеге асыратын жеке тұлға, заңды тұлға (егер Қазақстан Республикасының заңдарында өзгеше белгiленбесе, мемлекеттiк мекемелердi қоспағанда), заңды тұлғалардың уақытша бiрлестiгi (консорциум), сондай-ақ кәсiпкерлiк қызмет субъектiсi болып табылмайтын жеке тұлға</w:t>
      </w:r>
      <w:r w:rsidR="00764B8F" w:rsidRPr="00764B8F">
        <w:rPr>
          <w:rFonts w:ascii="Times New Roman" w:hAnsi="Times New Roman"/>
          <w:bCs/>
          <w:sz w:val="24"/>
          <w:szCs w:val="24"/>
          <w:lang w:val="kk-KZ"/>
        </w:rPr>
        <w:t>.</w:t>
      </w:r>
    </w:p>
    <w:p w:rsidR="00764B8F" w:rsidRPr="00764B8F" w:rsidRDefault="00764B8F" w:rsidP="00402A4A">
      <w:pPr>
        <w:widowControl w:val="0"/>
        <w:tabs>
          <w:tab w:val="left" w:pos="284"/>
        </w:tabs>
        <w:autoSpaceDE w:val="0"/>
        <w:autoSpaceDN w:val="0"/>
        <w:adjustRightInd w:val="0"/>
        <w:spacing w:after="0" w:line="240" w:lineRule="auto"/>
        <w:jc w:val="both"/>
        <w:rPr>
          <w:rFonts w:ascii="Times New Roman" w:hAnsi="Times New Roman"/>
          <w:bCs/>
          <w:sz w:val="24"/>
          <w:szCs w:val="24"/>
          <w:lang w:val="kk-KZ"/>
        </w:rPr>
      </w:pPr>
    </w:p>
    <w:p w:rsidR="00764B8F" w:rsidRPr="00764B8F" w:rsidRDefault="00764B8F" w:rsidP="00402A4A">
      <w:pPr>
        <w:widowControl w:val="0"/>
        <w:tabs>
          <w:tab w:val="left" w:pos="284"/>
        </w:tabs>
        <w:autoSpaceDE w:val="0"/>
        <w:autoSpaceDN w:val="0"/>
        <w:adjustRightInd w:val="0"/>
        <w:spacing w:after="0" w:line="240" w:lineRule="auto"/>
        <w:jc w:val="both"/>
        <w:rPr>
          <w:rFonts w:ascii="Times New Roman" w:hAnsi="Times New Roman"/>
          <w:bCs/>
          <w:sz w:val="24"/>
          <w:szCs w:val="24"/>
          <w:lang w:val="kk-KZ"/>
        </w:rPr>
      </w:pPr>
      <w:r w:rsidRPr="00764B8F">
        <w:rPr>
          <w:rFonts w:ascii="Times New Roman" w:hAnsi="Times New Roman"/>
          <w:bCs/>
          <w:sz w:val="24"/>
          <w:szCs w:val="24"/>
          <w:lang w:val="kk-KZ"/>
        </w:rPr>
        <w:t>Сақтандыру Өнім берушіге қойылатын мынадай ең төменгі талаптарды міндетті түрде сақтай отырып жүргізіледі:</w:t>
      </w:r>
    </w:p>
    <w:p w:rsidR="00764B8F" w:rsidRPr="00764B8F" w:rsidRDefault="00764B8F" w:rsidP="00402A4A">
      <w:pPr>
        <w:widowControl w:val="0"/>
        <w:tabs>
          <w:tab w:val="left" w:pos="284"/>
        </w:tabs>
        <w:autoSpaceDE w:val="0"/>
        <w:autoSpaceDN w:val="0"/>
        <w:adjustRightInd w:val="0"/>
        <w:spacing w:after="0" w:line="240" w:lineRule="auto"/>
        <w:jc w:val="both"/>
        <w:rPr>
          <w:rFonts w:ascii="Times New Roman" w:hAnsi="Times New Roman"/>
          <w:bCs/>
          <w:sz w:val="24"/>
          <w:szCs w:val="24"/>
          <w:lang w:val="kk-KZ"/>
        </w:rPr>
      </w:pPr>
      <w:r w:rsidRPr="00764B8F">
        <w:rPr>
          <w:rFonts w:ascii="Times New Roman" w:hAnsi="Times New Roman"/>
          <w:bCs/>
          <w:sz w:val="24"/>
          <w:szCs w:val="24"/>
          <w:lang w:val="kk-KZ"/>
        </w:rPr>
        <w:tab/>
        <w:t>•</w:t>
      </w:r>
      <w:r w:rsidRPr="00764B8F">
        <w:rPr>
          <w:rFonts w:ascii="Times New Roman" w:hAnsi="Times New Roman"/>
          <w:bCs/>
          <w:sz w:val="24"/>
          <w:szCs w:val="24"/>
          <w:lang w:val="kk-KZ"/>
        </w:rPr>
        <w:tab/>
        <w:t xml:space="preserve">сақтандырушының үздіксіз сақтауы пруденциалдық уәкілетті органның нормативтерін он екі жұмыс күні ішіндесақтандыру бағдарламасына қатысу туралы ұсынысты қарауға дейін бірнеше ай бұрын; </w:t>
      </w:r>
    </w:p>
    <w:p w:rsidR="00764B8F" w:rsidRPr="00764B8F" w:rsidRDefault="00764B8F" w:rsidP="00402A4A">
      <w:pPr>
        <w:widowControl w:val="0"/>
        <w:tabs>
          <w:tab w:val="left" w:pos="284"/>
        </w:tabs>
        <w:autoSpaceDE w:val="0"/>
        <w:autoSpaceDN w:val="0"/>
        <w:adjustRightInd w:val="0"/>
        <w:spacing w:after="0" w:line="240" w:lineRule="auto"/>
        <w:jc w:val="both"/>
        <w:rPr>
          <w:rFonts w:ascii="Times New Roman" w:hAnsi="Times New Roman"/>
          <w:bCs/>
          <w:sz w:val="24"/>
          <w:szCs w:val="24"/>
          <w:lang w:val="kk-KZ"/>
        </w:rPr>
      </w:pPr>
      <w:r w:rsidRPr="00764B8F">
        <w:rPr>
          <w:rFonts w:ascii="Times New Roman" w:hAnsi="Times New Roman"/>
          <w:bCs/>
          <w:sz w:val="24"/>
          <w:szCs w:val="24"/>
          <w:lang w:val="kk-KZ"/>
        </w:rPr>
        <w:tab/>
        <w:t>•</w:t>
      </w:r>
      <w:r w:rsidRPr="00764B8F">
        <w:rPr>
          <w:rFonts w:ascii="Times New Roman" w:hAnsi="Times New Roman"/>
          <w:bCs/>
          <w:sz w:val="24"/>
          <w:szCs w:val="24"/>
          <w:lang w:val="kk-KZ"/>
        </w:rPr>
        <w:tab/>
        <w:t>сақтандыру ұйымының қаржылық тұрақтылығының ең төменгі рейтингі 6-дан кем болмауы керек нотчей Қазақстан Республикасының егеменді рейтингінен, бірақ шәкіл бойынша "ВВ-" деңгейінен төмен емес Standard&amp;Poor’s не рейтингтік агенттіктердің шәкілдері бойынша ұқсас деңгейдегі Fitch, Moody’s, A.M. Best; немесе сақтандыру ұйымы меншікті капиталы ең жоғары "жалпы сақтандыру" сыныбы бойынша алғашқы он сақтандыру ұйымының қатарына кіреді;</w:t>
      </w:r>
    </w:p>
    <w:p w:rsidR="00764B8F" w:rsidRPr="00764B8F" w:rsidRDefault="00764B8F" w:rsidP="00402A4A">
      <w:pPr>
        <w:widowControl w:val="0"/>
        <w:tabs>
          <w:tab w:val="left" w:pos="284"/>
        </w:tabs>
        <w:autoSpaceDE w:val="0"/>
        <w:autoSpaceDN w:val="0"/>
        <w:adjustRightInd w:val="0"/>
        <w:spacing w:after="0" w:line="240" w:lineRule="auto"/>
        <w:jc w:val="both"/>
        <w:rPr>
          <w:rFonts w:ascii="Times New Roman" w:hAnsi="Times New Roman"/>
          <w:sz w:val="24"/>
          <w:szCs w:val="24"/>
          <w:lang w:val="kk-KZ"/>
        </w:rPr>
      </w:pPr>
      <w:r w:rsidRPr="00764B8F">
        <w:rPr>
          <w:rFonts w:ascii="Times New Roman" w:hAnsi="Times New Roman"/>
          <w:bCs/>
          <w:sz w:val="24"/>
          <w:szCs w:val="24"/>
          <w:lang w:val="kk-KZ"/>
        </w:rPr>
        <w:tab/>
        <w:t>•</w:t>
      </w:r>
      <w:r w:rsidRPr="00764B8F">
        <w:rPr>
          <w:rFonts w:ascii="Times New Roman" w:hAnsi="Times New Roman"/>
          <w:bCs/>
          <w:sz w:val="24"/>
          <w:szCs w:val="24"/>
          <w:lang w:val="kk-KZ"/>
        </w:rPr>
        <w:tab/>
        <w:t>сақтандыру компаниясының қызметі соңғы 12 айда рентабельді болмауы керек, ал төлем қабілеттілігі маржасын кем дегенде 1,5 сақтай отырып, қатарынан 2 айдан аспайтын рентабельділікке жол беріледі.</w:t>
      </w:r>
    </w:p>
    <w:tbl>
      <w:tblPr>
        <w:tblpPr w:leftFromText="180" w:rightFromText="180" w:vertAnchor="text" w:horzAnchor="margin" w:tblpXSpec="right" w:tblpY="4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3"/>
        <w:gridCol w:w="6379"/>
      </w:tblGrid>
      <w:tr w:rsidR="00764B8F" w:rsidRPr="00764B8F" w:rsidTr="00C61819">
        <w:tc>
          <w:tcPr>
            <w:tcW w:w="3562" w:type="dxa"/>
            <w:tcBorders>
              <w:top w:val="single" w:sz="4" w:space="0" w:color="auto"/>
              <w:left w:val="single" w:sz="4" w:space="0" w:color="auto"/>
              <w:bottom w:val="single" w:sz="4" w:space="0" w:color="auto"/>
              <w:right w:val="single" w:sz="4" w:space="0" w:color="auto"/>
            </w:tcBorders>
            <w:vAlign w:val="center"/>
            <w:hideMark/>
          </w:tcPr>
          <w:p w:rsidR="00764B8F" w:rsidRPr="00764B8F" w:rsidRDefault="00764B8F" w:rsidP="00402A4A">
            <w:pPr>
              <w:widowControl w:val="0"/>
              <w:tabs>
                <w:tab w:val="left" w:pos="166"/>
              </w:tabs>
              <w:spacing w:after="0" w:line="240" w:lineRule="auto"/>
              <w:ind w:left="29" w:hanging="5"/>
              <w:rPr>
                <w:rFonts w:ascii="Times New Roman" w:hAnsi="Times New Roman"/>
                <w:b/>
                <w:sz w:val="24"/>
                <w:szCs w:val="24"/>
                <w:lang w:val="kk-KZ"/>
              </w:rPr>
            </w:pPr>
            <w:r w:rsidRPr="00764B8F">
              <w:rPr>
                <w:rFonts w:ascii="Times New Roman" w:hAnsi="Times New Roman"/>
                <w:b/>
                <w:sz w:val="24"/>
                <w:szCs w:val="24"/>
                <w:lang w:val="kk-KZ"/>
              </w:rPr>
              <w:t>Сақтанушы:</w:t>
            </w:r>
          </w:p>
        </w:tc>
        <w:tc>
          <w:tcPr>
            <w:tcW w:w="6449" w:type="dxa"/>
            <w:tcBorders>
              <w:top w:val="single" w:sz="4" w:space="0" w:color="auto"/>
              <w:left w:val="single" w:sz="4" w:space="0" w:color="auto"/>
              <w:bottom w:val="single" w:sz="4" w:space="0" w:color="auto"/>
              <w:right w:val="single" w:sz="4" w:space="0" w:color="auto"/>
            </w:tcBorders>
            <w:vAlign w:val="center"/>
            <w:hideMark/>
          </w:tcPr>
          <w:p w:rsidR="00764B8F" w:rsidRPr="00764B8F" w:rsidRDefault="00764B8F" w:rsidP="00402A4A">
            <w:pPr>
              <w:widowControl w:val="0"/>
              <w:spacing w:after="0" w:line="240" w:lineRule="auto"/>
              <w:rPr>
                <w:rFonts w:ascii="Times New Roman" w:hAnsi="Times New Roman"/>
                <w:sz w:val="24"/>
                <w:szCs w:val="24"/>
                <w:lang w:val="kk-KZ"/>
              </w:rPr>
            </w:pPr>
            <w:r w:rsidRPr="00764B8F">
              <w:rPr>
                <w:rFonts w:ascii="Times New Roman" w:hAnsi="Times New Roman"/>
                <w:sz w:val="24"/>
                <w:szCs w:val="24"/>
                <w:lang w:val="kk-KZ"/>
              </w:rPr>
              <w:t xml:space="preserve">БСН </w:t>
            </w:r>
            <w:r w:rsidR="006B03DD">
              <w:rPr>
                <w:rFonts w:ascii="Times New Roman" w:hAnsi="Times New Roman"/>
                <w:sz w:val="24"/>
                <w:szCs w:val="24"/>
                <w:lang w:val="kk-KZ"/>
              </w:rPr>
              <w:t>900940000072</w:t>
            </w:r>
          </w:p>
          <w:p w:rsidR="00764B8F" w:rsidRPr="00764B8F" w:rsidRDefault="00450864" w:rsidP="00402A4A">
            <w:pPr>
              <w:widowControl w:val="0"/>
              <w:spacing w:after="0" w:line="240" w:lineRule="auto"/>
              <w:rPr>
                <w:rFonts w:ascii="Times New Roman" w:hAnsi="Times New Roman"/>
                <w:sz w:val="24"/>
                <w:szCs w:val="24"/>
                <w:lang w:val="kk-KZ"/>
              </w:rPr>
            </w:pPr>
            <w:r>
              <w:rPr>
                <w:rFonts w:ascii="Times New Roman" w:hAnsi="Times New Roman"/>
                <w:sz w:val="24"/>
                <w:szCs w:val="24"/>
                <w:lang w:val="kk-KZ"/>
              </w:rPr>
              <w:t>«</w:t>
            </w:r>
            <w:r w:rsidRPr="00450864">
              <w:rPr>
                <w:rFonts w:ascii="Times New Roman" w:hAnsi="Times New Roman"/>
                <w:sz w:val="24"/>
                <w:szCs w:val="24"/>
                <w:lang w:val="kk-KZ"/>
              </w:rPr>
              <w:t>Маңғыстау облысының полиция департаментінің емханасы</w:t>
            </w:r>
            <w:r>
              <w:rPr>
                <w:rFonts w:ascii="Times New Roman" w:hAnsi="Times New Roman"/>
                <w:sz w:val="24"/>
                <w:szCs w:val="24"/>
                <w:lang w:val="kk-KZ"/>
              </w:rPr>
              <w:t>» ММ</w:t>
            </w:r>
          </w:p>
        </w:tc>
      </w:tr>
      <w:tr w:rsidR="00764B8F" w:rsidRPr="00764B8F" w:rsidTr="00C61819">
        <w:tc>
          <w:tcPr>
            <w:tcW w:w="3562" w:type="dxa"/>
            <w:tcBorders>
              <w:top w:val="single" w:sz="4" w:space="0" w:color="auto"/>
              <w:left w:val="single" w:sz="4" w:space="0" w:color="auto"/>
              <w:bottom w:val="single" w:sz="4" w:space="0" w:color="auto"/>
              <w:right w:val="single" w:sz="4" w:space="0" w:color="auto"/>
            </w:tcBorders>
            <w:vAlign w:val="center"/>
            <w:hideMark/>
          </w:tcPr>
          <w:p w:rsidR="00764B8F" w:rsidRPr="00764B8F" w:rsidRDefault="00764B8F" w:rsidP="00402A4A">
            <w:pPr>
              <w:widowControl w:val="0"/>
              <w:tabs>
                <w:tab w:val="left" w:pos="166"/>
              </w:tabs>
              <w:spacing w:after="0" w:line="240" w:lineRule="auto"/>
              <w:ind w:left="29" w:hanging="5"/>
              <w:rPr>
                <w:rFonts w:ascii="Times New Roman" w:hAnsi="Times New Roman"/>
                <w:b/>
                <w:sz w:val="24"/>
                <w:szCs w:val="24"/>
                <w:lang w:val="kk-KZ"/>
              </w:rPr>
            </w:pPr>
            <w:r w:rsidRPr="00764B8F">
              <w:rPr>
                <w:rFonts w:ascii="Times New Roman" w:hAnsi="Times New Roman"/>
                <w:b/>
                <w:sz w:val="24"/>
                <w:szCs w:val="24"/>
                <w:lang w:val="kk-KZ"/>
              </w:rPr>
              <w:t>Пайда алушы</w:t>
            </w:r>
          </w:p>
        </w:tc>
        <w:tc>
          <w:tcPr>
            <w:tcW w:w="6449" w:type="dxa"/>
            <w:tcBorders>
              <w:top w:val="single" w:sz="4" w:space="0" w:color="auto"/>
              <w:left w:val="single" w:sz="4" w:space="0" w:color="auto"/>
              <w:bottom w:val="single" w:sz="4" w:space="0" w:color="auto"/>
              <w:right w:val="single" w:sz="4" w:space="0" w:color="auto"/>
            </w:tcBorders>
            <w:vAlign w:val="center"/>
            <w:hideMark/>
          </w:tcPr>
          <w:p w:rsidR="00764B8F" w:rsidRPr="00764B8F" w:rsidRDefault="007F438A" w:rsidP="00402A4A">
            <w:pPr>
              <w:widowControl w:val="0"/>
              <w:spacing w:after="0" w:line="240" w:lineRule="auto"/>
              <w:jc w:val="both"/>
              <w:rPr>
                <w:rFonts w:ascii="Times New Roman" w:hAnsi="Times New Roman"/>
                <w:sz w:val="24"/>
                <w:szCs w:val="24"/>
                <w:lang w:val="kk-KZ"/>
              </w:rPr>
            </w:pPr>
            <w:r w:rsidRPr="007F438A">
              <w:rPr>
                <w:rFonts w:ascii="Times New Roman" w:hAnsi="Times New Roman"/>
                <w:sz w:val="24"/>
                <w:szCs w:val="24"/>
                <w:lang w:val="kk-KZ"/>
              </w:rPr>
              <w:t xml:space="preserve">"Өнеркәсіпті дамыту қоры" </w:t>
            </w:r>
            <w:r>
              <w:rPr>
                <w:rFonts w:ascii="Times New Roman" w:hAnsi="Times New Roman"/>
                <w:sz w:val="24"/>
                <w:szCs w:val="24"/>
                <w:lang w:val="kk-KZ"/>
              </w:rPr>
              <w:t>АҚ</w:t>
            </w:r>
          </w:p>
        </w:tc>
      </w:tr>
      <w:tr w:rsidR="00764B8F" w:rsidRPr="00764B8F" w:rsidTr="00C61819">
        <w:tc>
          <w:tcPr>
            <w:tcW w:w="3562" w:type="dxa"/>
            <w:tcBorders>
              <w:top w:val="single" w:sz="4" w:space="0" w:color="auto"/>
              <w:left w:val="single" w:sz="4" w:space="0" w:color="auto"/>
              <w:bottom w:val="single" w:sz="4" w:space="0" w:color="auto"/>
              <w:right w:val="single" w:sz="4" w:space="0" w:color="auto"/>
            </w:tcBorders>
            <w:vAlign w:val="center"/>
            <w:hideMark/>
          </w:tcPr>
          <w:p w:rsidR="00764B8F" w:rsidRPr="00764B8F" w:rsidRDefault="00764B8F" w:rsidP="00402A4A">
            <w:pPr>
              <w:widowControl w:val="0"/>
              <w:tabs>
                <w:tab w:val="left" w:pos="166"/>
              </w:tabs>
              <w:spacing w:after="0" w:line="240" w:lineRule="auto"/>
              <w:ind w:left="29" w:hanging="5"/>
              <w:rPr>
                <w:rFonts w:ascii="Times New Roman" w:hAnsi="Times New Roman"/>
                <w:b/>
                <w:sz w:val="24"/>
                <w:szCs w:val="24"/>
                <w:lang w:val="kk-KZ"/>
              </w:rPr>
            </w:pPr>
            <w:r w:rsidRPr="00764B8F">
              <w:rPr>
                <w:rFonts w:ascii="Times New Roman" w:hAnsi="Times New Roman"/>
                <w:b/>
                <w:sz w:val="24"/>
                <w:szCs w:val="24"/>
                <w:lang w:val="kk-KZ"/>
              </w:rPr>
              <w:t>Сақтандыру объектісі:</w:t>
            </w:r>
          </w:p>
        </w:tc>
        <w:tc>
          <w:tcPr>
            <w:tcW w:w="6449" w:type="dxa"/>
            <w:tcBorders>
              <w:top w:val="single" w:sz="4" w:space="0" w:color="auto"/>
              <w:left w:val="single" w:sz="4" w:space="0" w:color="auto"/>
              <w:bottom w:val="single" w:sz="4" w:space="0" w:color="auto"/>
              <w:right w:val="single" w:sz="4" w:space="0" w:color="auto"/>
            </w:tcBorders>
            <w:vAlign w:val="center"/>
            <w:hideMark/>
          </w:tcPr>
          <w:p w:rsidR="00764B8F" w:rsidRPr="00764B8F" w:rsidRDefault="006B03DD" w:rsidP="00402A4A">
            <w:pPr>
              <w:widowControl w:val="0"/>
              <w:spacing w:after="0" w:line="240" w:lineRule="auto"/>
              <w:rPr>
                <w:rFonts w:ascii="Times New Roman" w:hAnsi="Times New Roman"/>
                <w:sz w:val="24"/>
                <w:szCs w:val="24"/>
                <w:lang w:val="kk-KZ"/>
              </w:rPr>
            </w:pPr>
            <w:r>
              <w:rPr>
                <w:rFonts w:ascii="Times New Roman" w:hAnsi="Times New Roman"/>
                <w:sz w:val="24"/>
                <w:szCs w:val="24"/>
                <w:lang w:val="kk-KZ"/>
              </w:rPr>
              <w:t xml:space="preserve">Автомобиль көлігі саны </w:t>
            </w:r>
            <w:r w:rsidR="005444E9">
              <w:rPr>
                <w:rFonts w:ascii="Times New Roman" w:hAnsi="Times New Roman"/>
                <w:sz w:val="24"/>
                <w:szCs w:val="24"/>
                <w:lang w:val="en-US"/>
              </w:rPr>
              <w:t>1</w:t>
            </w:r>
            <w:r w:rsidR="00764B8F" w:rsidRPr="00764B8F">
              <w:rPr>
                <w:rFonts w:ascii="Times New Roman" w:hAnsi="Times New Roman"/>
                <w:sz w:val="24"/>
                <w:szCs w:val="24"/>
                <w:lang w:val="kk-KZ"/>
              </w:rPr>
              <w:t xml:space="preserve"> бірлік.</w:t>
            </w:r>
          </w:p>
        </w:tc>
      </w:tr>
      <w:tr w:rsidR="00764B8F" w:rsidRPr="00C3257F" w:rsidTr="00C61819">
        <w:tc>
          <w:tcPr>
            <w:tcW w:w="3562" w:type="dxa"/>
            <w:tcBorders>
              <w:top w:val="single" w:sz="4" w:space="0" w:color="auto"/>
              <w:left w:val="single" w:sz="4" w:space="0" w:color="auto"/>
              <w:bottom w:val="single" w:sz="4" w:space="0" w:color="auto"/>
              <w:right w:val="single" w:sz="4" w:space="0" w:color="auto"/>
            </w:tcBorders>
            <w:vAlign w:val="center"/>
            <w:hideMark/>
          </w:tcPr>
          <w:p w:rsidR="00764B8F" w:rsidRPr="00764B8F" w:rsidRDefault="00764B8F" w:rsidP="00402A4A">
            <w:pPr>
              <w:widowControl w:val="0"/>
              <w:tabs>
                <w:tab w:val="left" w:pos="166"/>
              </w:tabs>
              <w:spacing w:after="0" w:line="240" w:lineRule="auto"/>
              <w:ind w:left="29" w:hanging="5"/>
              <w:rPr>
                <w:rFonts w:ascii="Times New Roman" w:hAnsi="Times New Roman"/>
                <w:b/>
                <w:sz w:val="24"/>
                <w:szCs w:val="24"/>
                <w:lang w:val="kk-KZ"/>
              </w:rPr>
            </w:pPr>
            <w:r w:rsidRPr="00764B8F">
              <w:rPr>
                <w:rFonts w:ascii="Times New Roman" w:hAnsi="Times New Roman"/>
                <w:b/>
                <w:sz w:val="24"/>
                <w:szCs w:val="24"/>
                <w:lang w:val="kk-KZ"/>
              </w:rPr>
              <w:t>Сақтандыру жағдайлары:</w:t>
            </w:r>
          </w:p>
        </w:tc>
        <w:tc>
          <w:tcPr>
            <w:tcW w:w="6449" w:type="dxa"/>
            <w:tcBorders>
              <w:top w:val="single" w:sz="4" w:space="0" w:color="auto"/>
              <w:left w:val="single" w:sz="4" w:space="0" w:color="auto"/>
              <w:bottom w:val="single" w:sz="4" w:space="0" w:color="auto"/>
              <w:right w:val="single" w:sz="4" w:space="0" w:color="auto"/>
            </w:tcBorders>
            <w:vAlign w:val="center"/>
            <w:hideMark/>
          </w:tcPr>
          <w:p w:rsidR="00764B8F" w:rsidRPr="00764B8F" w:rsidRDefault="00764B8F" w:rsidP="00402A4A">
            <w:pPr>
              <w:widowControl w:val="0"/>
              <w:spacing w:after="0" w:line="240" w:lineRule="auto"/>
              <w:rPr>
                <w:rFonts w:ascii="Times New Roman" w:hAnsi="Times New Roman"/>
                <w:sz w:val="24"/>
                <w:szCs w:val="24"/>
                <w:lang w:val="kk-KZ"/>
              </w:rPr>
            </w:pPr>
            <w:r w:rsidRPr="00764B8F">
              <w:rPr>
                <w:rFonts w:ascii="Times New Roman" w:hAnsi="Times New Roman"/>
                <w:sz w:val="24"/>
                <w:szCs w:val="24"/>
                <w:lang w:val="kk-KZ"/>
              </w:rPr>
              <w:t xml:space="preserve">Сақтандыру жағдайы келесі оқиғалардың нәтижесінде автомобиль көлігінің (қосымша жабдықтың) жоғалуы (жойылуы) немесе зақымдануы болып табылады: </w:t>
            </w:r>
          </w:p>
          <w:p w:rsidR="00764B8F" w:rsidRPr="00764B8F" w:rsidRDefault="00764B8F" w:rsidP="00402A4A">
            <w:pPr>
              <w:widowControl w:val="0"/>
              <w:spacing w:after="0" w:line="240" w:lineRule="auto"/>
              <w:rPr>
                <w:rFonts w:ascii="Times New Roman" w:hAnsi="Times New Roman"/>
                <w:sz w:val="24"/>
                <w:szCs w:val="24"/>
                <w:lang w:val="kk-KZ"/>
              </w:rPr>
            </w:pPr>
            <w:r w:rsidRPr="00764B8F">
              <w:rPr>
                <w:rFonts w:ascii="Times New Roman" w:hAnsi="Times New Roman"/>
                <w:sz w:val="24"/>
                <w:szCs w:val="24"/>
                <w:lang w:val="kk-KZ"/>
              </w:rPr>
              <w:t xml:space="preserve">1) жол-көлік оқиғасы (ЖКО): автомобиль көлігінің жолда қозғалысы кезінде және оның қатысуымен орын алған, басқа көлік құралдарымен соқтығысуы, қозғалатын немесе қозғалмайтын заттарды (құрылыстар, кедергілер, құстар, жануарлар және т.б.) соқтығысуы (соғуы) орын алған оқиға. т.б.), аударылу, су басу, сондай-ақ оған қандай да бір заттың құлауы; </w:t>
            </w:r>
          </w:p>
          <w:p w:rsidR="00764B8F" w:rsidRPr="00764B8F" w:rsidRDefault="00764B8F" w:rsidP="00402A4A">
            <w:pPr>
              <w:widowControl w:val="0"/>
              <w:spacing w:after="0" w:line="240" w:lineRule="auto"/>
              <w:rPr>
                <w:rFonts w:ascii="Times New Roman" w:hAnsi="Times New Roman"/>
                <w:sz w:val="24"/>
                <w:szCs w:val="24"/>
                <w:lang w:val="kk-KZ"/>
              </w:rPr>
            </w:pPr>
            <w:r w:rsidRPr="00764B8F">
              <w:rPr>
                <w:rFonts w:ascii="Times New Roman" w:hAnsi="Times New Roman"/>
                <w:sz w:val="24"/>
                <w:szCs w:val="24"/>
                <w:lang w:val="kk-KZ"/>
              </w:rPr>
              <w:t xml:space="preserve">2) үшінші тұлғалардың құқыққа қайшы әрекеттері: айдап әкету, қарақшылық, автокөлікті айдап әкетуге, тонауға, тонауға, ұрлауға немесе айдап әкетуге, тонауға, тонауға, автокөлік құралдарын ұрлауға байланысты тонау, автомобиль көлігін ұрлау және оларды жою немесе бүлдіру; </w:t>
            </w:r>
          </w:p>
          <w:p w:rsidR="00764B8F" w:rsidRPr="00764B8F" w:rsidRDefault="00764B8F" w:rsidP="00402A4A">
            <w:pPr>
              <w:widowControl w:val="0"/>
              <w:spacing w:after="0" w:line="240" w:lineRule="auto"/>
              <w:rPr>
                <w:rFonts w:ascii="Times New Roman" w:hAnsi="Times New Roman"/>
                <w:sz w:val="24"/>
                <w:szCs w:val="24"/>
                <w:lang w:val="kk-KZ"/>
              </w:rPr>
            </w:pPr>
            <w:r w:rsidRPr="00764B8F">
              <w:rPr>
                <w:rFonts w:ascii="Times New Roman" w:hAnsi="Times New Roman"/>
                <w:sz w:val="24"/>
                <w:szCs w:val="24"/>
                <w:lang w:val="kk-KZ"/>
              </w:rPr>
              <w:t xml:space="preserve">3) дүлей зілзалалар: дауыл, дауыл, бұрқасын, бұршақ, найзағайдың түсуі, жер сілкінісі, таудың опырылуы, </w:t>
            </w:r>
            <w:r w:rsidRPr="00764B8F">
              <w:rPr>
                <w:rFonts w:ascii="Times New Roman" w:hAnsi="Times New Roman"/>
                <w:sz w:val="24"/>
                <w:szCs w:val="24"/>
                <w:lang w:val="kk-KZ"/>
              </w:rPr>
              <w:lastRenderedPageBreak/>
              <w:t xml:space="preserve">көшкін; </w:t>
            </w:r>
          </w:p>
          <w:p w:rsidR="00764B8F" w:rsidRPr="00764B8F" w:rsidRDefault="00764B8F" w:rsidP="00402A4A">
            <w:pPr>
              <w:widowControl w:val="0"/>
              <w:spacing w:after="0" w:line="240" w:lineRule="auto"/>
              <w:rPr>
                <w:rFonts w:ascii="Times New Roman" w:hAnsi="Times New Roman"/>
                <w:sz w:val="24"/>
                <w:szCs w:val="24"/>
                <w:lang w:val="kk-KZ"/>
              </w:rPr>
            </w:pPr>
            <w:r w:rsidRPr="00764B8F">
              <w:rPr>
                <w:rFonts w:ascii="Times New Roman" w:hAnsi="Times New Roman"/>
                <w:sz w:val="24"/>
                <w:szCs w:val="24"/>
                <w:lang w:val="kk-KZ"/>
              </w:rPr>
              <w:t>4) өзге де күтпеген оқиғалар: өрт, жарылыс, мұз астына құлау, су құбырының, жылыту немесе кәріз жүйелерінің зақымдануы.</w:t>
            </w:r>
          </w:p>
          <w:p w:rsidR="00764B8F" w:rsidRPr="00764B8F" w:rsidRDefault="00764B8F" w:rsidP="00402A4A">
            <w:pPr>
              <w:widowControl w:val="0"/>
              <w:spacing w:after="0" w:line="240" w:lineRule="auto"/>
              <w:rPr>
                <w:rFonts w:ascii="Times New Roman" w:hAnsi="Times New Roman"/>
                <w:sz w:val="24"/>
                <w:szCs w:val="24"/>
                <w:lang w:val="kk-KZ"/>
              </w:rPr>
            </w:pPr>
          </w:p>
        </w:tc>
      </w:tr>
      <w:tr w:rsidR="00764B8F" w:rsidRPr="00C3257F" w:rsidTr="00C61819">
        <w:trPr>
          <w:trHeight w:val="705"/>
        </w:trPr>
        <w:tc>
          <w:tcPr>
            <w:tcW w:w="3562" w:type="dxa"/>
            <w:tcBorders>
              <w:top w:val="single" w:sz="4" w:space="0" w:color="auto"/>
              <w:left w:val="single" w:sz="4" w:space="0" w:color="auto"/>
              <w:bottom w:val="single" w:sz="4" w:space="0" w:color="auto"/>
              <w:right w:val="single" w:sz="4" w:space="0" w:color="auto"/>
            </w:tcBorders>
            <w:vAlign w:val="center"/>
            <w:hideMark/>
          </w:tcPr>
          <w:p w:rsidR="00764B8F" w:rsidRPr="00764B8F" w:rsidRDefault="00764B8F" w:rsidP="00402A4A">
            <w:pPr>
              <w:widowControl w:val="0"/>
              <w:tabs>
                <w:tab w:val="left" w:pos="166"/>
              </w:tabs>
              <w:spacing w:after="0" w:line="240" w:lineRule="auto"/>
              <w:ind w:left="29" w:hanging="5"/>
              <w:rPr>
                <w:rFonts w:ascii="Times New Roman" w:hAnsi="Times New Roman"/>
                <w:b/>
                <w:sz w:val="24"/>
                <w:szCs w:val="24"/>
                <w:lang w:val="kk-KZ"/>
              </w:rPr>
            </w:pPr>
            <w:r w:rsidRPr="00764B8F">
              <w:rPr>
                <w:rFonts w:ascii="Times New Roman" w:hAnsi="Times New Roman"/>
                <w:b/>
                <w:sz w:val="24"/>
                <w:szCs w:val="24"/>
                <w:lang w:val="kk-KZ"/>
              </w:rPr>
              <w:lastRenderedPageBreak/>
              <w:t>Шартсыз франшиза:</w:t>
            </w:r>
          </w:p>
        </w:tc>
        <w:tc>
          <w:tcPr>
            <w:tcW w:w="6449" w:type="dxa"/>
            <w:tcBorders>
              <w:top w:val="single" w:sz="4" w:space="0" w:color="auto"/>
              <w:left w:val="single" w:sz="4" w:space="0" w:color="auto"/>
              <w:bottom w:val="single" w:sz="4" w:space="0" w:color="auto"/>
              <w:right w:val="single" w:sz="4" w:space="0" w:color="auto"/>
            </w:tcBorders>
            <w:vAlign w:val="center"/>
            <w:hideMark/>
          </w:tcPr>
          <w:p w:rsidR="00764B8F" w:rsidRPr="00764B8F" w:rsidRDefault="00764B8F" w:rsidP="00402A4A">
            <w:pPr>
              <w:widowControl w:val="0"/>
              <w:spacing w:after="0" w:line="240" w:lineRule="auto"/>
              <w:rPr>
                <w:rFonts w:ascii="Times New Roman" w:hAnsi="Times New Roman"/>
                <w:sz w:val="24"/>
                <w:szCs w:val="24"/>
                <w:lang w:val="kk-KZ"/>
              </w:rPr>
            </w:pPr>
            <w:r w:rsidRPr="00764B8F">
              <w:rPr>
                <w:rFonts w:ascii="Times New Roman" w:hAnsi="Times New Roman"/>
                <w:sz w:val="24"/>
                <w:szCs w:val="24"/>
                <w:lang w:val="kk-KZ"/>
              </w:rPr>
              <w:t>Сақтандырылған көлік құралы кез келген сақтандыру жағдайының салдарынан зақымданған жағдайда шартсыз шегерім көлік құралының әрбір бірлігінің сақтандыру сомасының 2% құрайды.  Сақтандырылған көлік құралының кез келген сақтандыру жағдайының салдарынан толық жоғалуы немесе жоғалуы кезіндегі шартсыз шегерім көлік құралының әрбір бірлігі үшін сақтандыру сомасының 10% құрайды.</w:t>
            </w:r>
          </w:p>
        </w:tc>
      </w:tr>
      <w:tr w:rsidR="00764B8F" w:rsidRPr="00C3257F" w:rsidTr="00C61819">
        <w:tc>
          <w:tcPr>
            <w:tcW w:w="3562" w:type="dxa"/>
            <w:tcBorders>
              <w:top w:val="single" w:sz="4" w:space="0" w:color="auto"/>
              <w:left w:val="single" w:sz="4" w:space="0" w:color="auto"/>
              <w:bottom w:val="single" w:sz="4" w:space="0" w:color="auto"/>
              <w:right w:val="single" w:sz="4" w:space="0" w:color="auto"/>
            </w:tcBorders>
            <w:vAlign w:val="center"/>
            <w:hideMark/>
          </w:tcPr>
          <w:p w:rsidR="00764B8F" w:rsidRPr="00764B8F" w:rsidRDefault="00764B8F" w:rsidP="00402A4A">
            <w:pPr>
              <w:widowControl w:val="0"/>
              <w:tabs>
                <w:tab w:val="left" w:pos="166"/>
              </w:tabs>
              <w:spacing w:after="0" w:line="240" w:lineRule="auto"/>
              <w:ind w:left="29" w:hanging="5"/>
              <w:rPr>
                <w:rFonts w:ascii="Times New Roman" w:hAnsi="Times New Roman"/>
                <w:b/>
                <w:sz w:val="24"/>
                <w:szCs w:val="24"/>
                <w:lang w:val="kk-KZ"/>
              </w:rPr>
            </w:pPr>
            <w:r w:rsidRPr="00764B8F">
              <w:rPr>
                <w:rFonts w:ascii="Times New Roman" w:hAnsi="Times New Roman"/>
                <w:b/>
                <w:sz w:val="24"/>
                <w:szCs w:val="24"/>
                <w:lang w:val="kk-KZ"/>
              </w:rPr>
              <w:t>Осы Шарттың қолданылу мерзімі:</w:t>
            </w:r>
          </w:p>
        </w:tc>
        <w:tc>
          <w:tcPr>
            <w:tcW w:w="6449" w:type="dxa"/>
            <w:tcBorders>
              <w:top w:val="single" w:sz="4" w:space="0" w:color="auto"/>
              <w:left w:val="single" w:sz="4" w:space="0" w:color="auto"/>
              <w:bottom w:val="single" w:sz="4" w:space="0" w:color="auto"/>
              <w:right w:val="single" w:sz="4" w:space="0" w:color="auto"/>
            </w:tcBorders>
            <w:vAlign w:val="center"/>
            <w:hideMark/>
          </w:tcPr>
          <w:p w:rsidR="00764B8F" w:rsidRPr="00764B8F" w:rsidRDefault="00764B8F" w:rsidP="00402A4A">
            <w:pPr>
              <w:widowControl w:val="0"/>
              <w:shd w:val="clear" w:color="auto" w:fill="FFFFFF"/>
              <w:spacing w:after="0" w:line="240" w:lineRule="auto"/>
              <w:rPr>
                <w:rFonts w:ascii="Times New Roman" w:hAnsi="Times New Roman"/>
                <w:sz w:val="24"/>
                <w:szCs w:val="24"/>
                <w:lang w:val="kk-KZ"/>
              </w:rPr>
            </w:pPr>
            <w:r w:rsidRPr="00764B8F">
              <w:rPr>
                <w:rFonts w:ascii="Times New Roman" w:hAnsi="Times New Roman"/>
                <w:sz w:val="24"/>
                <w:szCs w:val="24"/>
                <w:lang w:val="kk-KZ"/>
              </w:rPr>
              <w:t>Сақтандыру қорғанысының қолданылу мерзімі қол қойылған сәттен бастап 12 айға.</w:t>
            </w:r>
          </w:p>
        </w:tc>
      </w:tr>
      <w:tr w:rsidR="00764B8F" w:rsidRPr="00764B8F" w:rsidTr="00C61819">
        <w:tc>
          <w:tcPr>
            <w:tcW w:w="3562" w:type="dxa"/>
            <w:tcBorders>
              <w:top w:val="single" w:sz="4" w:space="0" w:color="auto"/>
              <w:left w:val="single" w:sz="4" w:space="0" w:color="auto"/>
              <w:bottom w:val="single" w:sz="4" w:space="0" w:color="auto"/>
              <w:right w:val="single" w:sz="4" w:space="0" w:color="auto"/>
            </w:tcBorders>
            <w:vAlign w:val="center"/>
            <w:hideMark/>
          </w:tcPr>
          <w:p w:rsidR="00764B8F" w:rsidRPr="00764B8F" w:rsidRDefault="00764B8F" w:rsidP="00402A4A">
            <w:pPr>
              <w:widowControl w:val="0"/>
              <w:tabs>
                <w:tab w:val="left" w:pos="166"/>
              </w:tabs>
              <w:spacing w:after="0" w:line="240" w:lineRule="auto"/>
              <w:ind w:left="29" w:hanging="5"/>
              <w:rPr>
                <w:rFonts w:ascii="Times New Roman" w:hAnsi="Times New Roman"/>
                <w:b/>
                <w:sz w:val="24"/>
                <w:szCs w:val="24"/>
                <w:lang w:val="kk-KZ"/>
              </w:rPr>
            </w:pPr>
            <w:r w:rsidRPr="00764B8F">
              <w:rPr>
                <w:rFonts w:ascii="Times New Roman" w:hAnsi="Times New Roman"/>
                <w:b/>
                <w:sz w:val="24"/>
                <w:szCs w:val="24"/>
                <w:lang w:val="kk-KZ"/>
              </w:rPr>
              <w:t>Сақтандыру аумағы:</w:t>
            </w:r>
          </w:p>
        </w:tc>
        <w:tc>
          <w:tcPr>
            <w:tcW w:w="6449" w:type="dxa"/>
            <w:tcBorders>
              <w:top w:val="single" w:sz="4" w:space="0" w:color="auto"/>
              <w:left w:val="single" w:sz="4" w:space="0" w:color="auto"/>
              <w:bottom w:val="single" w:sz="4" w:space="0" w:color="auto"/>
              <w:right w:val="single" w:sz="4" w:space="0" w:color="auto"/>
            </w:tcBorders>
            <w:vAlign w:val="center"/>
            <w:hideMark/>
          </w:tcPr>
          <w:p w:rsidR="00764B8F" w:rsidRPr="00764B8F" w:rsidRDefault="00764B8F" w:rsidP="00402A4A">
            <w:pPr>
              <w:widowControl w:val="0"/>
              <w:spacing w:after="0" w:line="240" w:lineRule="auto"/>
              <w:rPr>
                <w:rFonts w:ascii="Times New Roman" w:hAnsi="Times New Roman"/>
                <w:sz w:val="24"/>
                <w:szCs w:val="24"/>
                <w:lang w:val="kk-KZ"/>
              </w:rPr>
            </w:pPr>
            <w:r w:rsidRPr="00764B8F">
              <w:rPr>
                <w:rFonts w:ascii="Times New Roman" w:hAnsi="Times New Roman"/>
                <w:sz w:val="24"/>
                <w:szCs w:val="24"/>
                <w:lang w:val="kk-KZ"/>
              </w:rPr>
              <w:t>Қазақстан Республикасы</w:t>
            </w:r>
          </w:p>
        </w:tc>
      </w:tr>
    </w:tbl>
    <w:p w:rsidR="00764B8F" w:rsidRPr="00764B8F" w:rsidRDefault="00764B8F" w:rsidP="00402A4A">
      <w:pPr>
        <w:widowControl w:val="0"/>
        <w:spacing w:after="0" w:line="240" w:lineRule="auto"/>
        <w:rPr>
          <w:rFonts w:ascii="Times New Roman" w:hAnsi="Times New Roman"/>
          <w:sz w:val="24"/>
          <w:szCs w:val="24"/>
          <w:lang w:val="kk-KZ"/>
        </w:rPr>
      </w:pPr>
    </w:p>
    <w:p w:rsidR="00764B8F" w:rsidRPr="00764B8F" w:rsidRDefault="005444E9" w:rsidP="00402A4A">
      <w:pPr>
        <w:widowControl w:val="0"/>
        <w:spacing w:after="0" w:line="240" w:lineRule="auto"/>
        <w:jc w:val="center"/>
        <w:rPr>
          <w:rFonts w:ascii="Times New Roman" w:eastAsia="Times New Roman" w:hAnsi="Times New Roman"/>
          <w:b/>
          <w:sz w:val="24"/>
          <w:szCs w:val="24"/>
          <w:lang w:val="kk-KZ"/>
        </w:rPr>
      </w:pPr>
      <w:r w:rsidRPr="005444E9">
        <w:rPr>
          <w:rFonts w:ascii="Times New Roman" w:hAnsi="Times New Roman"/>
          <w:b/>
          <w:sz w:val="24"/>
          <w:szCs w:val="24"/>
          <w:lang w:val="kk-KZ"/>
        </w:rPr>
        <w:t>Көлік құралының сипаттамасы</w:t>
      </w:r>
    </w:p>
    <w:p w:rsidR="005444E9" w:rsidRDefault="005444E9" w:rsidP="007E587F">
      <w:pPr>
        <w:widowControl w:val="0"/>
        <w:spacing w:after="0" w:line="240" w:lineRule="auto"/>
        <w:jc w:val="both"/>
        <w:rPr>
          <w:rFonts w:ascii="Times New Roman" w:hAnsi="Times New Roman"/>
          <w:sz w:val="24"/>
          <w:szCs w:val="24"/>
          <w:lang w:val="kk-KZ"/>
        </w:rPr>
      </w:pPr>
      <w:r>
        <w:rPr>
          <w:rFonts w:ascii="Times New Roman" w:hAnsi="Times New Roman"/>
          <w:sz w:val="24"/>
          <w:szCs w:val="24"/>
          <w:lang w:val="kk-KZ"/>
        </w:rPr>
        <w:t xml:space="preserve">     </w:t>
      </w:r>
      <w:r w:rsidR="00C3257F">
        <w:rPr>
          <w:rFonts w:ascii="Times New Roman" w:hAnsi="Times New Roman"/>
          <w:sz w:val="24"/>
          <w:szCs w:val="24"/>
          <w:lang w:val="kk-KZ"/>
        </w:rPr>
        <w:t xml:space="preserve">Hyundai </w:t>
      </w:r>
      <w:r w:rsidR="00C3257F" w:rsidRPr="00C3257F">
        <w:rPr>
          <w:rFonts w:ascii="Times New Roman" w:hAnsi="Times New Roman"/>
          <w:sz w:val="24"/>
          <w:szCs w:val="24"/>
          <w:lang w:val="kk-KZ"/>
        </w:rPr>
        <w:t>Staria 3.5</w:t>
      </w:r>
      <w:r w:rsidRPr="005444E9">
        <w:rPr>
          <w:rFonts w:ascii="Times New Roman" w:hAnsi="Times New Roman"/>
          <w:sz w:val="24"/>
          <w:szCs w:val="24"/>
          <w:lang w:val="kk-KZ"/>
        </w:rPr>
        <w:t xml:space="preserve">, B санаты, қозғалтқыш нөмірі </w:t>
      </w:r>
      <w:r w:rsidR="00C3257F" w:rsidRPr="00C3257F">
        <w:rPr>
          <w:rFonts w:ascii="Times New Roman" w:hAnsi="Times New Roman"/>
          <w:sz w:val="24"/>
          <w:szCs w:val="24"/>
          <w:lang w:val="kk-KZ"/>
        </w:rPr>
        <w:t>092BJ12</w:t>
      </w:r>
      <w:r w:rsidRPr="005444E9">
        <w:rPr>
          <w:rFonts w:ascii="Times New Roman" w:hAnsi="Times New Roman"/>
          <w:sz w:val="24"/>
          <w:szCs w:val="24"/>
          <w:lang w:val="kk-KZ"/>
        </w:rPr>
        <w:t xml:space="preserve"> шанақ нөмірі </w:t>
      </w:r>
      <w:r w:rsidR="00C3257F" w:rsidRPr="00C3257F">
        <w:rPr>
          <w:rFonts w:ascii="Times New Roman" w:hAnsi="Times New Roman"/>
          <w:sz w:val="24"/>
          <w:szCs w:val="24"/>
          <w:lang w:val="kk-KZ"/>
        </w:rPr>
        <w:t>MXHYB814BTK275042</w:t>
      </w:r>
      <w:r w:rsidRPr="005444E9">
        <w:rPr>
          <w:rFonts w:ascii="Times New Roman" w:hAnsi="Times New Roman"/>
          <w:sz w:val="24"/>
          <w:szCs w:val="24"/>
          <w:lang w:val="kk-KZ"/>
        </w:rPr>
        <w:t>, шанақ түсі – ақ, шығарылған жылы 2026, Hyundai/Kia, G4FS-5 іштен жанатын қозғалтқыш, төрттік, ұшқын тұтануы бар. Цилиндрдің ығысуы - 1497 см3, максималды қуаты - 125 кВт, экологиялық класы - бесінші, көліктің техникалық рұқсат етілген ең жоғары массасы - 2</w:t>
      </w:r>
      <w:r w:rsidR="00C3257F" w:rsidRPr="00C3257F">
        <w:rPr>
          <w:rFonts w:ascii="Times New Roman" w:hAnsi="Times New Roman"/>
          <w:sz w:val="24"/>
          <w:szCs w:val="24"/>
          <w:lang w:val="kk-KZ"/>
        </w:rPr>
        <w:t>870</w:t>
      </w:r>
      <w:r w:rsidRPr="005444E9">
        <w:rPr>
          <w:rFonts w:ascii="Times New Roman" w:hAnsi="Times New Roman"/>
          <w:sz w:val="24"/>
          <w:szCs w:val="24"/>
          <w:lang w:val="kk-KZ"/>
        </w:rPr>
        <w:t xml:space="preserve"> кг.</w:t>
      </w:r>
    </w:p>
    <w:p w:rsidR="005444E9" w:rsidRDefault="005444E9" w:rsidP="007E587F">
      <w:pPr>
        <w:widowControl w:val="0"/>
        <w:spacing w:after="0" w:line="240" w:lineRule="auto"/>
        <w:jc w:val="both"/>
        <w:rPr>
          <w:rFonts w:ascii="Times New Roman" w:hAnsi="Times New Roman"/>
          <w:sz w:val="24"/>
          <w:szCs w:val="24"/>
          <w:lang w:val="kk-KZ"/>
        </w:rPr>
      </w:pPr>
    </w:p>
    <w:p w:rsidR="007E587F" w:rsidRDefault="00402A4A" w:rsidP="007E587F">
      <w:pPr>
        <w:widowControl w:val="0"/>
        <w:spacing w:after="0" w:line="240" w:lineRule="auto"/>
        <w:jc w:val="both"/>
        <w:rPr>
          <w:rFonts w:ascii="Times New Roman" w:hAnsi="Times New Roman"/>
          <w:sz w:val="24"/>
          <w:szCs w:val="24"/>
          <w:lang w:val="kk-KZ"/>
        </w:rPr>
      </w:pPr>
      <w:r w:rsidRPr="00402A4A">
        <w:rPr>
          <w:rFonts w:ascii="Times New Roman" w:hAnsi="Times New Roman"/>
          <w:sz w:val="24"/>
          <w:szCs w:val="24"/>
          <w:lang w:val="kk-KZ"/>
        </w:rPr>
        <w:t>Шартқа қойылатын талаптар: лизинг заттарын, атап айтқанда, "</w:t>
      </w:r>
      <w:r>
        <w:rPr>
          <w:rFonts w:ascii="Times New Roman" w:hAnsi="Times New Roman"/>
          <w:sz w:val="24"/>
          <w:szCs w:val="24"/>
          <w:lang w:val="kk-KZ"/>
        </w:rPr>
        <w:t>Ө</w:t>
      </w:r>
      <w:r w:rsidRPr="00402A4A">
        <w:rPr>
          <w:rFonts w:ascii="Times New Roman" w:hAnsi="Times New Roman"/>
          <w:sz w:val="24"/>
          <w:szCs w:val="24"/>
          <w:lang w:val="kk-KZ"/>
        </w:rPr>
        <w:t>неркәсіпті дамыту қоры"АҚ автомобиль көлігін сақтандыру талаптарына сәйкес сақтандыру компаниясының үлгілік шарты.</w:t>
      </w:r>
    </w:p>
    <w:p w:rsidR="007E587F" w:rsidRDefault="007E587F" w:rsidP="007E587F">
      <w:pPr>
        <w:widowControl w:val="0"/>
        <w:spacing w:after="0" w:line="240" w:lineRule="auto"/>
        <w:jc w:val="both"/>
        <w:rPr>
          <w:rFonts w:ascii="Times New Roman" w:hAnsi="Times New Roman"/>
          <w:sz w:val="24"/>
          <w:szCs w:val="24"/>
          <w:lang w:val="kk-KZ"/>
        </w:rPr>
      </w:pPr>
    </w:p>
    <w:p w:rsidR="007E587F" w:rsidRDefault="007E587F" w:rsidP="007E587F">
      <w:pPr>
        <w:widowControl w:val="0"/>
        <w:spacing w:after="0" w:line="240" w:lineRule="auto"/>
        <w:jc w:val="both"/>
        <w:rPr>
          <w:rFonts w:ascii="Times New Roman" w:hAnsi="Times New Roman"/>
          <w:sz w:val="24"/>
          <w:szCs w:val="24"/>
          <w:lang w:val="kk-KZ"/>
        </w:rPr>
      </w:pPr>
    </w:p>
    <w:p w:rsidR="00AD7A75" w:rsidRPr="007E587F" w:rsidRDefault="00AD7A75" w:rsidP="007E587F">
      <w:pPr>
        <w:widowControl w:val="0"/>
        <w:spacing w:after="0" w:line="240" w:lineRule="auto"/>
        <w:jc w:val="both"/>
        <w:rPr>
          <w:rFonts w:ascii="Times New Roman" w:hAnsi="Times New Roman"/>
          <w:sz w:val="24"/>
          <w:szCs w:val="24"/>
          <w:lang w:val="kk-KZ"/>
        </w:rPr>
      </w:pPr>
      <w:r w:rsidRPr="00D5753E">
        <w:rPr>
          <w:rFonts w:ascii="Times New Roman" w:hAnsi="Times New Roman"/>
          <w:b/>
          <w:sz w:val="24"/>
          <w:szCs w:val="24"/>
        </w:rPr>
        <w:t>Техническая спецификация на добровольное страхование автомобильного транспорта</w:t>
      </w:r>
    </w:p>
    <w:p w:rsidR="00534C53" w:rsidRPr="00D5753E" w:rsidRDefault="00534C53" w:rsidP="00402A4A">
      <w:pPr>
        <w:pStyle w:val="Default"/>
        <w:widowControl w:val="0"/>
        <w:tabs>
          <w:tab w:val="left" w:pos="284"/>
        </w:tabs>
        <w:jc w:val="both"/>
        <w:rPr>
          <w:rFonts w:ascii="Times New Roman" w:hAnsi="Times New Roman" w:cs="Times New Roman"/>
          <w:bCs/>
          <w:color w:val="auto"/>
        </w:rPr>
      </w:pPr>
      <w:r w:rsidRPr="00D5753E">
        <w:rPr>
          <w:rFonts w:ascii="Times New Roman" w:hAnsi="Times New Roman" w:cs="Times New Roman"/>
          <w:bCs/>
          <w:color w:val="auto"/>
        </w:rPr>
        <w:t xml:space="preserve">Потенциальный поставщик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законами Республики Казахстан), временное объединение юридических лиц (консорциум), претендующие на заключение договора о государственных закупках. </w:t>
      </w:r>
    </w:p>
    <w:p w:rsidR="00534C53" w:rsidRPr="00D5753E" w:rsidRDefault="00534C53" w:rsidP="00402A4A">
      <w:pPr>
        <w:pStyle w:val="Default"/>
        <w:widowControl w:val="0"/>
        <w:tabs>
          <w:tab w:val="left" w:pos="284"/>
        </w:tabs>
        <w:jc w:val="both"/>
        <w:rPr>
          <w:rFonts w:ascii="Times New Roman" w:hAnsi="Times New Roman" w:cs="Times New Roman"/>
          <w:bCs/>
          <w:color w:val="auto"/>
        </w:rPr>
      </w:pPr>
    </w:p>
    <w:p w:rsidR="00534C53" w:rsidRPr="00D5753E" w:rsidRDefault="00534C53" w:rsidP="00402A4A">
      <w:pPr>
        <w:pStyle w:val="Default"/>
        <w:widowControl w:val="0"/>
        <w:tabs>
          <w:tab w:val="left" w:pos="284"/>
        </w:tabs>
        <w:jc w:val="both"/>
        <w:rPr>
          <w:rFonts w:ascii="Times New Roman" w:hAnsi="Times New Roman" w:cs="Times New Roman"/>
          <w:bCs/>
          <w:color w:val="auto"/>
        </w:rPr>
      </w:pPr>
      <w:r w:rsidRPr="00D5753E">
        <w:rPr>
          <w:rFonts w:ascii="Times New Roman" w:hAnsi="Times New Roman" w:cs="Times New Roman"/>
          <w:bCs/>
          <w:color w:val="auto"/>
        </w:rPr>
        <w:t xml:space="preserve">Поставщик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законами Республики Казахстан), временное объединение юридических лиц (консорциум), выступающие в качестве стороны в заключенном с заказчиком договоре. </w:t>
      </w:r>
    </w:p>
    <w:p w:rsidR="00534C53" w:rsidRPr="00D5753E" w:rsidRDefault="00534C53" w:rsidP="00402A4A">
      <w:pPr>
        <w:pStyle w:val="Default"/>
        <w:widowControl w:val="0"/>
        <w:tabs>
          <w:tab w:val="left" w:pos="284"/>
        </w:tabs>
        <w:jc w:val="both"/>
        <w:rPr>
          <w:rFonts w:ascii="Times New Roman" w:hAnsi="Times New Roman" w:cs="Times New Roman"/>
          <w:bCs/>
          <w:color w:val="auto"/>
        </w:rPr>
      </w:pPr>
    </w:p>
    <w:p w:rsidR="00207B4C" w:rsidRPr="00D5753E" w:rsidRDefault="00207B4C" w:rsidP="00402A4A">
      <w:pPr>
        <w:pStyle w:val="Default"/>
        <w:widowControl w:val="0"/>
        <w:tabs>
          <w:tab w:val="left" w:pos="284"/>
        </w:tabs>
        <w:jc w:val="both"/>
        <w:rPr>
          <w:rFonts w:ascii="Times New Roman" w:hAnsi="Times New Roman" w:cs="Times New Roman"/>
          <w:bCs/>
          <w:color w:val="auto"/>
        </w:rPr>
      </w:pPr>
      <w:r w:rsidRPr="00D5753E">
        <w:rPr>
          <w:rFonts w:ascii="Times New Roman" w:hAnsi="Times New Roman" w:cs="Times New Roman"/>
          <w:bCs/>
          <w:color w:val="auto"/>
        </w:rPr>
        <w:t xml:space="preserve">Страхование производится с обязательным соблюдением следующих минимальных требований к </w:t>
      </w:r>
      <w:r w:rsidR="00534C53" w:rsidRPr="00D5753E">
        <w:rPr>
          <w:rFonts w:ascii="Times New Roman" w:hAnsi="Times New Roman" w:cs="Times New Roman"/>
          <w:bCs/>
          <w:color w:val="auto"/>
        </w:rPr>
        <w:t>Поставщику</w:t>
      </w:r>
      <w:r w:rsidRPr="00D5753E">
        <w:rPr>
          <w:rFonts w:ascii="Times New Roman" w:hAnsi="Times New Roman" w:cs="Times New Roman"/>
          <w:bCs/>
          <w:color w:val="auto"/>
        </w:rPr>
        <w:t>:</w:t>
      </w:r>
    </w:p>
    <w:p w:rsidR="00207B4C" w:rsidRPr="00D5753E" w:rsidRDefault="00155C55" w:rsidP="00402A4A">
      <w:pPr>
        <w:pStyle w:val="Default"/>
        <w:widowControl w:val="0"/>
        <w:tabs>
          <w:tab w:val="left" w:pos="284"/>
        </w:tabs>
        <w:jc w:val="both"/>
        <w:rPr>
          <w:rFonts w:ascii="Times New Roman" w:hAnsi="Times New Roman" w:cs="Times New Roman"/>
          <w:bCs/>
          <w:color w:val="auto"/>
        </w:rPr>
      </w:pPr>
      <w:r w:rsidRPr="00D5753E">
        <w:rPr>
          <w:rFonts w:ascii="Times New Roman" w:hAnsi="Times New Roman" w:cs="Times New Roman"/>
          <w:bCs/>
          <w:color w:val="auto"/>
        </w:rPr>
        <w:tab/>
      </w:r>
      <w:r w:rsidR="00207B4C" w:rsidRPr="00D5753E">
        <w:rPr>
          <w:rFonts w:ascii="Times New Roman" w:hAnsi="Times New Roman" w:cs="Times New Roman"/>
          <w:bCs/>
          <w:color w:val="auto"/>
        </w:rPr>
        <w:t>•</w:t>
      </w:r>
      <w:r w:rsidR="00207B4C" w:rsidRPr="00D5753E">
        <w:rPr>
          <w:rFonts w:ascii="Times New Roman" w:hAnsi="Times New Roman" w:cs="Times New Roman"/>
          <w:bCs/>
          <w:color w:val="auto"/>
        </w:rPr>
        <w:tab/>
        <w:t xml:space="preserve">непрерывное соблюдение страховщиком пруденциальных нормативов уполномоченного органа в течении двенадцати последовательных месяцев до рассмотрения предложения по участию в программе страхования; </w:t>
      </w:r>
    </w:p>
    <w:p w:rsidR="00207B4C" w:rsidRPr="00D5753E" w:rsidRDefault="00155C55" w:rsidP="00402A4A">
      <w:pPr>
        <w:pStyle w:val="Default"/>
        <w:widowControl w:val="0"/>
        <w:tabs>
          <w:tab w:val="left" w:pos="284"/>
        </w:tabs>
        <w:jc w:val="both"/>
        <w:rPr>
          <w:rFonts w:ascii="Times New Roman" w:hAnsi="Times New Roman" w:cs="Times New Roman"/>
          <w:bCs/>
          <w:color w:val="auto"/>
        </w:rPr>
      </w:pPr>
      <w:r w:rsidRPr="00D5753E">
        <w:rPr>
          <w:rFonts w:ascii="Times New Roman" w:hAnsi="Times New Roman" w:cs="Times New Roman"/>
          <w:bCs/>
          <w:color w:val="auto"/>
        </w:rPr>
        <w:tab/>
      </w:r>
      <w:r w:rsidR="00207B4C" w:rsidRPr="00D5753E">
        <w:rPr>
          <w:rFonts w:ascii="Times New Roman" w:hAnsi="Times New Roman" w:cs="Times New Roman"/>
          <w:bCs/>
          <w:color w:val="auto"/>
        </w:rPr>
        <w:t>•</w:t>
      </w:r>
      <w:r w:rsidR="00207B4C" w:rsidRPr="00D5753E">
        <w:rPr>
          <w:rFonts w:ascii="Times New Roman" w:hAnsi="Times New Roman" w:cs="Times New Roman"/>
          <w:bCs/>
          <w:color w:val="auto"/>
        </w:rPr>
        <w:tab/>
        <w:t>минимальный рейтинг финансовой устойчивости страховой организации должен быть не менее 6 нотчей от суверенного рейтинга Республики Казахстан, но не ниже уровня «ВB-» по шкале Standard&amp;Poor’s либо аналогичного уровня по шкалам рейтинговых агентств Fitch, Moody’s, A.M. Best; либо страховая организация входит в десятку первых страховых организаций по классу «общее страхование» с наиболее высоким размером собственного капитала;</w:t>
      </w:r>
    </w:p>
    <w:p w:rsidR="00AD7A75" w:rsidRPr="00D5753E" w:rsidRDefault="00155C55" w:rsidP="00402A4A">
      <w:pPr>
        <w:pStyle w:val="Default"/>
        <w:widowControl w:val="0"/>
        <w:tabs>
          <w:tab w:val="left" w:pos="284"/>
        </w:tabs>
        <w:jc w:val="both"/>
        <w:rPr>
          <w:rFonts w:ascii="Times New Roman" w:hAnsi="Times New Roman" w:cs="Times New Roman"/>
          <w:color w:val="auto"/>
        </w:rPr>
      </w:pPr>
      <w:r w:rsidRPr="00D5753E">
        <w:rPr>
          <w:rFonts w:ascii="Times New Roman" w:hAnsi="Times New Roman" w:cs="Times New Roman"/>
          <w:bCs/>
          <w:color w:val="auto"/>
        </w:rPr>
        <w:tab/>
      </w:r>
      <w:r w:rsidR="00207B4C" w:rsidRPr="00D5753E">
        <w:rPr>
          <w:rFonts w:ascii="Times New Roman" w:hAnsi="Times New Roman" w:cs="Times New Roman"/>
          <w:bCs/>
          <w:color w:val="auto"/>
        </w:rPr>
        <w:t>•</w:t>
      </w:r>
      <w:r w:rsidR="00207B4C" w:rsidRPr="00D5753E">
        <w:rPr>
          <w:rFonts w:ascii="Times New Roman" w:hAnsi="Times New Roman" w:cs="Times New Roman"/>
          <w:bCs/>
          <w:color w:val="auto"/>
        </w:rPr>
        <w:tab/>
        <w:t>деятельность страховой компании не должна быть убыточной на протяжении последних 12 месяцев, при этом допускается убыточность не более 2-х месяцев подряд с соблюдением маржи платежеспособности не менее 1,5.</w:t>
      </w:r>
    </w:p>
    <w:tbl>
      <w:tblPr>
        <w:tblpPr w:leftFromText="180" w:rightFromText="180" w:vertAnchor="text" w:horzAnchor="margin" w:tblpXSpec="right" w:tblpY="4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3"/>
        <w:gridCol w:w="6369"/>
      </w:tblGrid>
      <w:tr w:rsidR="00AD7A75" w:rsidRPr="00D5753E" w:rsidTr="00ED4C7D">
        <w:tc>
          <w:tcPr>
            <w:tcW w:w="3562" w:type="dxa"/>
            <w:tcBorders>
              <w:top w:val="single" w:sz="4" w:space="0" w:color="auto"/>
              <w:left w:val="single" w:sz="4" w:space="0" w:color="auto"/>
              <w:bottom w:val="single" w:sz="4" w:space="0" w:color="auto"/>
              <w:right w:val="single" w:sz="4" w:space="0" w:color="auto"/>
            </w:tcBorders>
            <w:vAlign w:val="center"/>
            <w:hideMark/>
          </w:tcPr>
          <w:p w:rsidR="00AD7A75" w:rsidRPr="00D5753E" w:rsidRDefault="00AD7A75" w:rsidP="00402A4A">
            <w:pPr>
              <w:widowControl w:val="0"/>
              <w:tabs>
                <w:tab w:val="left" w:pos="166"/>
              </w:tabs>
              <w:spacing w:after="0" w:line="240" w:lineRule="auto"/>
              <w:ind w:left="29" w:hanging="5"/>
              <w:rPr>
                <w:rFonts w:ascii="Times New Roman" w:hAnsi="Times New Roman"/>
                <w:b/>
                <w:sz w:val="24"/>
                <w:szCs w:val="24"/>
              </w:rPr>
            </w:pPr>
            <w:r w:rsidRPr="00D5753E">
              <w:rPr>
                <w:rFonts w:ascii="Times New Roman" w:hAnsi="Times New Roman"/>
                <w:b/>
                <w:sz w:val="24"/>
                <w:szCs w:val="24"/>
              </w:rPr>
              <w:lastRenderedPageBreak/>
              <w:t>Страхователь:</w:t>
            </w:r>
          </w:p>
        </w:tc>
        <w:tc>
          <w:tcPr>
            <w:tcW w:w="6449" w:type="dxa"/>
            <w:tcBorders>
              <w:top w:val="single" w:sz="4" w:space="0" w:color="auto"/>
              <w:left w:val="single" w:sz="4" w:space="0" w:color="auto"/>
              <w:bottom w:val="single" w:sz="4" w:space="0" w:color="auto"/>
              <w:right w:val="single" w:sz="4" w:space="0" w:color="auto"/>
            </w:tcBorders>
            <w:vAlign w:val="center"/>
            <w:hideMark/>
          </w:tcPr>
          <w:p w:rsidR="00EC2D57" w:rsidRPr="00D5753E" w:rsidRDefault="00BC181B" w:rsidP="00402A4A">
            <w:pPr>
              <w:widowControl w:val="0"/>
              <w:spacing w:after="0" w:line="240" w:lineRule="auto"/>
              <w:rPr>
                <w:rFonts w:ascii="Times New Roman" w:hAnsi="Times New Roman"/>
                <w:sz w:val="24"/>
                <w:szCs w:val="24"/>
              </w:rPr>
            </w:pPr>
            <w:r w:rsidRPr="00D5753E">
              <w:rPr>
                <w:rFonts w:ascii="Times New Roman" w:hAnsi="Times New Roman"/>
                <w:sz w:val="24"/>
                <w:szCs w:val="24"/>
              </w:rPr>
              <w:t xml:space="preserve">БИН </w:t>
            </w:r>
            <w:r w:rsidR="00450864">
              <w:rPr>
                <w:rFonts w:ascii="Times New Roman" w:hAnsi="Times New Roman"/>
                <w:sz w:val="24"/>
                <w:szCs w:val="24"/>
              </w:rPr>
              <w:t>900940000072</w:t>
            </w:r>
          </w:p>
          <w:p w:rsidR="00AD7A75" w:rsidRPr="00D5753E" w:rsidRDefault="007F438A" w:rsidP="00402A4A">
            <w:pPr>
              <w:widowControl w:val="0"/>
              <w:spacing w:after="0" w:line="240" w:lineRule="auto"/>
              <w:rPr>
                <w:rFonts w:ascii="Times New Roman" w:hAnsi="Times New Roman"/>
                <w:sz w:val="24"/>
                <w:szCs w:val="24"/>
              </w:rPr>
            </w:pPr>
            <w:r w:rsidRPr="007F438A">
              <w:rPr>
                <w:rFonts w:ascii="Times New Roman" w:hAnsi="Times New Roman"/>
                <w:sz w:val="24"/>
                <w:szCs w:val="24"/>
              </w:rPr>
              <w:t>ГУ "</w:t>
            </w:r>
            <w:r w:rsidR="00450864">
              <w:rPr>
                <w:rFonts w:ascii="Times New Roman" w:hAnsi="Times New Roman"/>
                <w:sz w:val="24"/>
                <w:szCs w:val="24"/>
              </w:rPr>
              <w:t xml:space="preserve">Поликлиника </w:t>
            </w:r>
            <w:r w:rsidRPr="007F438A">
              <w:rPr>
                <w:rFonts w:ascii="Times New Roman" w:hAnsi="Times New Roman"/>
                <w:sz w:val="24"/>
                <w:szCs w:val="24"/>
              </w:rPr>
              <w:t>Департамент</w:t>
            </w:r>
            <w:r w:rsidR="00450864">
              <w:rPr>
                <w:rFonts w:ascii="Times New Roman" w:hAnsi="Times New Roman"/>
                <w:sz w:val="24"/>
                <w:szCs w:val="24"/>
              </w:rPr>
              <w:t>а</w:t>
            </w:r>
            <w:r w:rsidRPr="007F438A">
              <w:rPr>
                <w:rFonts w:ascii="Times New Roman" w:hAnsi="Times New Roman"/>
                <w:sz w:val="24"/>
                <w:szCs w:val="24"/>
              </w:rPr>
              <w:t xml:space="preserve"> полиции Мангис</w:t>
            </w:r>
            <w:r w:rsidR="00450864">
              <w:rPr>
                <w:rFonts w:ascii="Times New Roman" w:hAnsi="Times New Roman"/>
                <w:sz w:val="24"/>
                <w:szCs w:val="24"/>
              </w:rPr>
              <w:t>тауской области</w:t>
            </w:r>
            <w:r w:rsidRPr="007F438A">
              <w:rPr>
                <w:rFonts w:ascii="Times New Roman" w:hAnsi="Times New Roman"/>
                <w:sz w:val="24"/>
                <w:szCs w:val="24"/>
              </w:rPr>
              <w:t>"</w:t>
            </w:r>
          </w:p>
        </w:tc>
      </w:tr>
      <w:tr w:rsidR="00AD7A75" w:rsidRPr="00D5753E" w:rsidTr="00ED4C7D">
        <w:tc>
          <w:tcPr>
            <w:tcW w:w="3562" w:type="dxa"/>
            <w:tcBorders>
              <w:top w:val="single" w:sz="4" w:space="0" w:color="auto"/>
              <w:left w:val="single" w:sz="4" w:space="0" w:color="auto"/>
              <w:bottom w:val="single" w:sz="4" w:space="0" w:color="auto"/>
              <w:right w:val="single" w:sz="4" w:space="0" w:color="auto"/>
            </w:tcBorders>
            <w:vAlign w:val="center"/>
            <w:hideMark/>
          </w:tcPr>
          <w:p w:rsidR="00AD7A75" w:rsidRPr="00D5753E" w:rsidRDefault="00AD7A75" w:rsidP="00402A4A">
            <w:pPr>
              <w:widowControl w:val="0"/>
              <w:tabs>
                <w:tab w:val="left" w:pos="166"/>
              </w:tabs>
              <w:spacing w:after="0" w:line="240" w:lineRule="auto"/>
              <w:ind w:left="29" w:hanging="5"/>
              <w:rPr>
                <w:rFonts w:ascii="Times New Roman" w:hAnsi="Times New Roman"/>
                <w:b/>
                <w:sz w:val="24"/>
                <w:szCs w:val="24"/>
              </w:rPr>
            </w:pPr>
            <w:r w:rsidRPr="00D5753E">
              <w:rPr>
                <w:rFonts w:ascii="Times New Roman" w:hAnsi="Times New Roman"/>
                <w:b/>
                <w:sz w:val="24"/>
                <w:szCs w:val="24"/>
              </w:rPr>
              <w:t>Выгодоприобретатель</w:t>
            </w:r>
          </w:p>
        </w:tc>
        <w:tc>
          <w:tcPr>
            <w:tcW w:w="6449" w:type="dxa"/>
            <w:tcBorders>
              <w:top w:val="single" w:sz="4" w:space="0" w:color="auto"/>
              <w:left w:val="single" w:sz="4" w:space="0" w:color="auto"/>
              <w:bottom w:val="single" w:sz="4" w:space="0" w:color="auto"/>
              <w:right w:val="single" w:sz="4" w:space="0" w:color="auto"/>
            </w:tcBorders>
            <w:vAlign w:val="center"/>
            <w:hideMark/>
          </w:tcPr>
          <w:p w:rsidR="00AD7A75" w:rsidRPr="00D5753E" w:rsidRDefault="00AD7A75" w:rsidP="00402A4A">
            <w:pPr>
              <w:widowControl w:val="0"/>
              <w:spacing w:after="0" w:line="240" w:lineRule="auto"/>
              <w:jc w:val="both"/>
              <w:rPr>
                <w:rFonts w:ascii="Times New Roman" w:hAnsi="Times New Roman"/>
                <w:sz w:val="24"/>
                <w:szCs w:val="24"/>
              </w:rPr>
            </w:pPr>
            <w:r w:rsidRPr="00D5753E">
              <w:rPr>
                <w:rFonts w:ascii="Times New Roman" w:hAnsi="Times New Roman"/>
                <w:sz w:val="24"/>
                <w:szCs w:val="24"/>
              </w:rPr>
              <w:t xml:space="preserve">АО </w:t>
            </w:r>
            <w:r w:rsidR="00EC2D57" w:rsidRPr="00D5753E">
              <w:rPr>
                <w:rFonts w:ascii="Times New Roman" w:hAnsi="Times New Roman"/>
                <w:sz w:val="24"/>
                <w:szCs w:val="24"/>
              </w:rPr>
              <w:t>«</w:t>
            </w:r>
            <w:r w:rsidRPr="00D5753E">
              <w:rPr>
                <w:rFonts w:ascii="Times New Roman" w:hAnsi="Times New Roman"/>
                <w:sz w:val="24"/>
                <w:szCs w:val="24"/>
              </w:rPr>
              <w:t>ФОНД РАЗВИТИЯ ПРОМЫШЛЕННОСТИ</w:t>
            </w:r>
            <w:r w:rsidR="00EC2D57" w:rsidRPr="00D5753E">
              <w:rPr>
                <w:rFonts w:ascii="Times New Roman" w:hAnsi="Times New Roman"/>
                <w:sz w:val="24"/>
                <w:szCs w:val="24"/>
              </w:rPr>
              <w:t>»</w:t>
            </w:r>
          </w:p>
        </w:tc>
      </w:tr>
      <w:tr w:rsidR="00AD7A75" w:rsidRPr="00D5753E" w:rsidTr="00ED4C7D">
        <w:tc>
          <w:tcPr>
            <w:tcW w:w="3562" w:type="dxa"/>
            <w:tcBorders>
              <w:top w:val="single" w:sz="4" w:space="0" w:color="auto"/>
              <w:left w:val="single" w:sz="4" w:space="0" w:color="auto"/>
              <w:bottom w:val="single" w:sz="4" w:space="0" w:color="auto"/>
              <w:right w:val="single" w:sz="4" w:space="0" w:color="auto"/>
            </w:tcBorders>
            <w:vAlign w:val="center"/>
            <w:hideMark/>
          </w:tcPr>
          <w:p w:rsidR="00AD7A75" w:rsidRPr="00D5753E" w:rsidRDefault="00AD7A75" w:rsidP="00402A4A">
            <w:pPr>
              <w:widowControl w:val="0"/>
              <w:tabs>
                <w:tab w:val="left" w:pos="166"/>
              </w:tabs>
              <w:spacing w:after="0" w:line="240" w:lineRule="auto"/>
              <w:ind w:left="29" w:hanging="5"/>
              <w:rPr>
                <w:rFonts w:ascii="Times New Roman" w:hAnsi="Times New Roman"/>
                <w:b/>
                <w:sz w:val="24"/>
                <w:szCs w:val="24"/>
              </w:rPr>
            </w:pPr>
            <w:r w:rsidRPr="00D5753E">
              <w:rPr>
                <w:rFonts w:ascii="Times New Roman" w:hAnsi="Times New Roman"/>
                <w:b/>
                <w:sz w:val="24"/>
                <w:szCs w:val="24"/>
              </w:rPr>
              <w:t>Объект страхования:</w:t>
            </w:r>
          </w:p>
        </w:tc>
        <w:tc>
          <w:tcPr>
            <w:tcW w:w="6449" w:type="dxa"/>
            <w:tcBorders>
              <w:top w:val="single" w:sz="4" w:space="0" w:color="auto"/>
              <w:left w:val="single" w:sz="4" w:space="0" w:color="auto"/>
              <w:bottom w:val="single" w:sz="4" w:space="0" w:color="auto"/>
              <w:right w:val="single" w:sz="4" w:space="0" w:color="auto"/>
            </w:tcBorders>
            <w:vAlign w:val="center"/>
            <w:hideMark/>
          </w:tcPr>
          <w:p w:rsidR="00AD7A75" w:rsidRPr="00D5753E" w:rsidRDefault="00200669" w:rsidP="00402A4A">
            <w:pPr>
              <w:widowControl w:val="0"/>
              <w:spacing w:after="0" w:line="240" w:lineRule="auto"/>
              <w:rPr>
                <w:rFonts w:ascii="Times New Roman" w:hAnsi="Times New Roman"/>
                <w:sz w:val="24"/>
                <w:szCs w:val="24"/>
              </w:rPr>
            </w:pPr>
            <w:r w:rsidRPr="00D5753E">
              <w:rPr>
                <w:rFonts w:ascii="Times New Roman" w:hAnsi="Times New Roman"/>
                <w:sz w:val="24"/>
                <w:szCs w:val="24"/>
              </w:rPr>
              <w:t xml:space="preserve">Автомобильный транспорт в количестве </w:t>
            </w:r>
            <w:r w:rsidR="00DC4131">
              <w:rPr>
                <w:rFonts w:ascii="Times New Roman" w:hAnsi="Times New Roman"/>
                <w:sz w:val="24"/>
                <w:szCs w:val="24"/>
              </w:rPr>
              <w:t>1</w:t>
            </w:r>
            <w:r w:rsidRPr="00D5753E">
              <w:rPr>
                <w:rFonts w:ascii="Times New Roman" w:hAnsi="Times New Roman"/>
                <w:sz w:val="24"/>
                <w:szCs w:val="24"/>
              </w:rPr>
              <w:t xml:space="preserve"> ед.</w:t>
            </w:r>
          </w:p>
        </w:tc>
      </w:tr>
      <w:tr w:rsidR="00AD7A75" w:rsidRPr="00D5753E" w:rsidTr="00ED4C7D">
        <w:tc>
          <w:tcPr>
            <w:tcW w:w="3562" w:type="dxa"/>
            <w:tcBorders>
              <w:top w:val="single" w:sz="4" w:space="0" w:color="auto"/>
              <w:left w:val="single" w:sz="4" w:space="0" w:color="auto"/>
              <w:bottom w:val="single" w:sz="4" w:space="0" w:color="auto"/>
              <w:right w:val="single" w:sz="4" w:space="0" w:color="auto"/>
            </w:tcBorders>
            <w:vAlign w:val="center"/>
            <w:hideMark/>
          </w:tcPr>
          <w:p w:rsidR="00AD7A75" w:rsidRPr="00D5753E" w:rsidRDefault="00AD7A75" w:rsidP="00402A4A">
            <w:pPr>
              <w:widowControl w:val="0"/>
              <w:tabs>
                <w:tab w:val="left" w:pos="166"/>
              </w:tabs>
              <w:spacing w:after="0" w:line="240" w:lineRule="auto"/>
              <w:ind w:left="29" w:hanging="5"/>
              <w:rPr>
                <w:rFonts w:ascii="Times New Roman" w:hAnsi="Times New Roman"/>
                <w:b/>
                <w:sz w:val="24"/>
                <w:szCs w:val="24"/>
              </w:rPr>
            </w:pPr>
            <w:r w:rsidRPr="00D5753E">
              <w:rPr>
                <w:rFonts w:ascii="Times New Roman" w:hAnsi="Times New Roman"/>
                <w:b/>
                <w:sz w:val="24"/>
                <w:szCs w:val="24"/>
              </w:rPr>
              <w:t>Страховые случаи:</w:t>
            </w:r>
          </w:p>
        </w:tc>
        <w:tc>
          <w:tcPr>
            <w:tcW w:w="6449" w:type="dxa"/>
            <w:tcBorders>
              <w:top w:val="single" w:sz="4" w:space="0" w:color="auto"/>
              <w:left w:val="single" w:sz="4" w:space="0" w:color="auto"/>
              <w:bottom w:val="single" w:sz="4" w:space="0" w:color="auto"/>
              <w:right w:val="single" w:sz="4" w:space="0" w:color="auto"/>
            </w:tcBorders>
            <w:vAlign w:val="center"/>
            <w:hideMark/>
          </w:tcPr>
          <w:p w:rsidR="00A61659" w:rsidRPr="00D5753E" w:rsidRDefault="00A61659" w:rsidP="00402A4A">
            <w:pPr>
              <w:widowControl w:val="0"/>
              <w:spacing w:after="0" w:line="240" w:lineRule="auto"/>
              <w:rPr>
                <w:rFonts w:ascii="Times New Roman" w:hAnsi="Times New Roman"/>
                <w:sz w:val="24"/>
                <w:szCs w:val="24"/>
              </w:rPr>
            </w:pPr>
            <w:r w:rsidRPr="00D5753E">
              <w:rPr>
                <w:rFonts w:ascii="Times New Roman" w:hAnsi="Times New Roman"/>
                <w:sz w:val="24"/>
                <w:szCs w:val="24"/>
              </w:rPr>
              <w:t xml:space="preserve">Страховым случаем является утрата (гибель) или повреждение автомобильного транспорта (дополнительного оборудования) в результате следующих событий: </w:t>
            </w:r>
          </w:p>
          <w:p w:rsidR="009A1F32" w:rsidRPr="00D5753E" w:rsidRDefault="009A1F32" w:rsidP="00402A4A">
            <w:pPr>
              <w:widowControl w:val="0"/>
              <w:spacing w:after="0" w:line="240" w:lineRule="auto"/>
              <w:rPr>
                <w:rFonts w:ascii="Times New Roman" w:hAnsi="Times New Roman"/>
                <w:sz w:val="24"/>
                <w:szCs w:val="24"/>
              </w:rPr>
            </w:pPr>
            <w:r w:rsidRPr="00D5753E">
              <w:rPr>
                <w:rFonts w:ascii="Times New Roman" w:hAnsi="Times New Roman"/>
                <w:sz w:val="24"/>
                <w:szCs w:val="24"/>
              </w:rPr>
              <w:t xml:space="preserve">1) дорожно-транспортное происшествие (ДТП): событие, возникшее в процессе движения по дороге автомобильного транспорта и с его участием, при котором произошло столкновение с другим автомобильным транспортом, наезд (удар) на движущиеся или неподвижные предметы (сооружения, препятствия, птиц, животных и т.п.), опрокидывание, затопление, а также падение какого-либо предмета на него; </w:t>
            </w:r>
          </w:p>
          <w:p w:rsidR="009A1F32" w:rsidRPr="00D5753E" w:rsidRDefault="009A1F32" w:rsidP="00402A4A">
            <w:pPr>
              <w:widowControl w:val="0"/>
              <w:spacing w:after="0" w:line="240" w:lineRule="auto"/>
              <w:rPr>
                <w:rFonts w:ascii="Times New Roman" w:hAnsi="Times New Roman"/>
                <w:sz w:val="24"/>
                <w:szCs w:val="24"/>
              </w:rPr>
            </w:pPr>
            <w:r w:rsidRPr="00D5753E">
              <w:rPr>
                <w:rFonts w:ascii="Times New Roman" w:hAnsi="Times New Roman"/>
                <w:sz w:val="24"/>
                <w:szCs w:val="24"/>
              </w:rPr>
              <w:t xml:space="preserve">2) противоправные действия третьих лиц: угон, разбой, грабеж, кража автомобильного транспорта, и уничтожение либо повреждение их, связанное с угоном, разбоем, грабежом, кражей либо попыткой угона, разбоя, грабежа, кражи автомобильного транспорта; </w:t>
            </w:r>
          </w:p>
          <w:p w:rsidR="009A1F32" w:rsidRPr="00D5753E" w:rsidRDefault="009A1F32" w:rsidP="00402A4A">
            <w:pPr>
              <w:widowControl w:val="0"/>
              <w:spacing w:after="0" w:line="240" w:lineRule="auto"/>
              <w:rPr>
                <w:rFonts w:ascii="Times New Roman" w:hAnsi="Times New Roman"/>
                <w:sz w:val="24"/>
                <w:szCs w:val="24"/>
              </w:rPr>
            </w:pPr>
            <w:r w:rsidRPr="00D5753E">
              <w:rPr>
                <w:rFonts w:ascii="Times New Roman" w:hAnsi="Times New Roman"/>
                <w:sz w:val="24"/>
                <w:szCs w:val="24"/>
              </w:rPr>
              <w:t xml:space="preserve">3) стихийные бедствия: буря, шторм, ураган, град, удар молнии, землетрясение, горный обвал, оползень; </w:t>
            </w:r>
          </w:p>
          <w:p w:rsidR="009A1F32" w:rsidRPr="00D5753E" w:rsidRDefault="009A1F32" w:rsidP="00402A4A">
            <w:pPr>
              <w:widowControl w:val="0"/>
              <w:spacing w:after="0" w:line="240" w:lineRule="auto"/>
              <w:rPr>
                <w:rFonts w:ascii="Times New Roman" w:hAnsi="Times New Roman"/>
                <w:sz w:val="24"/>
                <w:szCs w:val="24"/>
              </w:rPr>
            </w:pPr>
            <w:r w:rsidRPr="00D5753E">
              <w:rPr>
                <w:rFonts w:ascii="Times New Roman" w:hAnsi="Times New Roman"/>
                <w:sz w:val="24"/>
                <w:szCs w:val="24"/>
              </w:rPr>
              <w:t>4) иные непредвиденные события: пожар, взрыв, провал под лед, повреждение водопроводной, отопительной или канализационной систем.</w:t>
            </w:r>
          </w:p>
          <w:p w:rsidR="00AD7A75" w:rsidRPr="00D5753E" w:rsidRDefault="00AD7A75" w:rsidP="00402A4A">
            <w:pPr>
              <w:widowControl w:val="0"/>
              <w:spacing w:after="0" w:line="240" w:lineRule="auto"/>
              <w:rPr>
                <w:rFonts w:ascii="Times New Roman" w:hAnsi="Times New Roman"/>
                <w:sz w:val="24"/>
                <w:szCs w:val="24"/>
              </w:rPr>
            </w:pPr>
          </w:p>
        </w:tc>
      </w:tr>
      <w:tr w:rsidR="00AD7A75" w:rsidRPr="00D5753E" w:rsidTr="00ED4C7D">
        <w:trPr>
          <w:trHeight w:val="705"/>
        </w:trPr>
        <w:tc>
          <w:tcPr>
            <w:tcW w:w="3562" w:type="dxa"/>
            <w:tcBorders>
              <w:top w:val="single" w:sz="4" w:space="0" w:color="auto"/>
              <w:left w:val="single" w:sz="4" w:space="0" w:color="auto"/>
              <w:bottom w:val="single" w:sz="4" w:space="0" w:color="auto"/>
              <w:right w:val="single" w:sz="4" w:space="0" w:color="auto"/>
            </w:tcBorders>
            <w:vAlign w:val="center"/>
            <w:hideMark/>
          </w:tcPr>
          <w:p w:rsidR="00AD7A75" w:rsidRPr="00D5753E" w:rsidRDefault="00AD7A75" w:rsidP="00402A4A">
            <w:pPr>
              <w:widowControl w:val="0"/>
              <w:tabs>
                <w:tab w:val="left" w:pos="166"/>
              </w:tabs>
              <w:spacing w:after="0" w:line="240" w:lineRule="auto"/>
              <w:ind w:left="29" w:hanging="5"/>
              <w:rPr>
                <w:rFonts w:ascii="Times New Roman" w:hAnsi="Times New Roman"/>
                <w:b/>
                <w:sz w:val="24"/>
                <w:szCs w:val="24"/>
              </w:rPr>
            </w:pPr>
            <w:r w:rsidRPr="00D5753E">
              <w:rPr>
                <w:rFonts w:ascii="Times New Roman" w:hAnsi="Times New Roman"/>
                <w:b/>
                <w:sz w:val="24"/>
                <w:szCs w:val="24"/>
              </w:rPr>
              <w:t>Безусловная франшиза:</w:t>
            </w:r>
          </w:p>
        </w:tc>
        <w:tc>
          <w:tcPr>
            <w:tcW w:w="6449" w:type="dxa"/>
            <w:tcBorders>
              <w:top w:val="single" w:sz="4" w:space="0" w:color="auto"/>
              <w:left w:val="single" w:sz="4" w:space="0" w:color="auto"/>
              <w:bottom w:val="single" w:sz="4" w:space="0" w:color="auto"/>
              <w:right w:val="single" w:sz="4" w:space="0" w:color="auto"/>
            </w:tcBorders>
            <w:vAlign w:val="center"/>
            <w:hideMark/>
          </w:tcPr>
          <w:p w:rsidR="00AD7A75" w:rsidRPr="00D5753E" w:rsidRDefault="00A61659" w:rsidP="00402A4A">
            <w:pPr>
              <w:widowControl w:val="0"/>
              <w:spacing w:after="0" w:line="240" w:lineRule="auto"/>
              <w:rPr>
                <w:rFonts w:ascii="Times New Roman" w:hAnsi="Times New Roman"/>
                <w:sz w:val="24"/>
                <w:szCs w:val="24"/>
              </w:rPr>
            </w:pPr>
            <w:r w:rsidRPr="00D5753E">
              <w:rPr>
                <w:rFonts w:ascii="Times New Roman" w:hAnsi="Times New Roman"/>
                <w:sz w:val="24"/>
                <w:szCs w:val="24"/>
              </w:rPr>
              <w:t xml:space="preserve">Безусловная франшиза при повреждении застрахованного транспортного средства в результате любого страхового случая составляет </w:t>
            </w:r>
            <w:r w:rsidR="00F2480B" w:rsidRPr="00D5753E">
              <w:rPr>
                <w:rFonts w:ascii="Times New Roman" w:hAnsi="Times New Roman"/>
                <w:sz w:val="24"/>
                <w:szCs w:val="24"/>
              </w:rPr>
              <w:t>-</w:t>
            </w:r>
            <w:r w:rsidR="00AD7A75" w:rsidRPr="00D5753E">
              <w:rPr>
                <w:rFonts w:ascii="Times New Roman" w:hAnsi="Times New Roman"/>
                <w:sz w:val="24"/>
                <w:szCs w:val="24"/>
              </w:rPr>
              <w:t xml:space="preserve"> 2 % от страховой суммы каждой единицы ТС. </w:t>
            </w:r>
            <w:r w:rsidRPr="00D5753E">
              <w:rPr>
                <w:rFonts w:ascii="Times New Roman" w:hAnsi="Times New Roman"/>
                <w:sz w:val="24"/>
                <w:szCs w:val="24"/>
              </w:rPr>
              <w:t xml:space="preserve"> Безусловная франшиза при полной гибели или утрате в результате любого страхового случая застрахованного транспортного средства составляет</w:t>
            </w:r>
            <w:r w:rsidR="00AD7A75" w:rsidRPr="00D5753E">
              <w:rPr>
                <w:rFonts w:ascii="Times New Roman" w:hAnsi="Times New Roman"/>
                <w:sz w:val="24"/>
                <w:szCs w:val="24"/>
              </w:rPr>
              <w:t xml:space="preserve"> - 10 % от страховой суммы на каждую единицу ТС.</w:t>
            </w:r>
          </w:p>
        </w:tc>
      </w:tr>
      <w:tr w:rsidR="00AD7A75" w:rsidRPr="00D5753E" w:rsidTr="00ED4C7D">
        <w:tc>
          <w:tcPr>
            <w:tcW w:w="3562" w:type="dxa"/>
            <w:tcBorders>
              <w:top w:val="single" w:sz="4" w:space="0" w:color="auto"/>
              <w:left w:val="single" w:sz="4" w:space="0" w:color="auto"/>
              <w:bottom w:val="single" w:sz="4" w:space="0" w:color="auto"/>
              <w:right w:val="single" w:sz="4" w:space="0" w:color="auto"/>
            </w:tcBorders>
            <w:vAlign w:val="center"/>
            <w:hideMark/>
          </w:tcPr>
          <w:p w:rsidR="00AD7A75" w:rsidRPr="00D5753E" w:rsidRDefault="00AD7A75" w:rsidP="00402A4A">
            <w:pPr>
              <w:widowControl w:val="0"/>
              <w:tabs>
                <w:tab w:val="left" w:pos="166"/>
              </w:tabs>
              <w:spacing w:after="0" w:line="240" w:lineRule="auto"/>
              <w:ind w:left="29" w:hanging="5"/>
              <w:rPr>
                <w:rFonts w:ascii="Times New Roman" w:hAnsi="Times New Roman"/>
                <w:b/>
                <w:sz w:val="24"/>
                <w:szCs w:val="24"/>
              </w:rPr>
            </w:pPr>
            <w:r w:rsidRPr="00D5753E">
              <w:rPr>
                <w:rFonts w:ascii="Times New Roman" w:hAnsi="Times New Roman"/>
                <w:b/>
                <w:sz w:val="24"/>
                <w:szCs w:val="24"/>
              </w:rPr>
              <w:t>Срок действия настоящего Договора:</w:t>
            </w:r>
          </w:p>
        </w:tc>
        <w:tc>
          <w:tcPr>
            <w:tcW w:w="6449" w:type="dxa"/>
            <w:tcBorders>
              <w:top w:val="single" w:sz="4" w:space="0" w:color="auto"/>
              <w:left w:val="single" w:sz="4" w:space="0" w:color="auto"/>
              <w:bottom w:val="single" w:sz="4" w:space="0" w:color="auto"/>
              <w:right w:val="single" w:sz="4" w:space="0" w:color="auto"/>
            </w:tcBorders>
            <w:vAlign w:val="center"/>
            <w:hideMark/>
          </w:tcPr>
          <w:p w:rsidR="00AD7A75" w:rsidRPr="00D5753E" w:rsidRDefault="00AD7A75" w:rsidP="00402A4A">
            <w:pPr>
              <w:widowControl w:val="0"/>
              <w:shd w:val="clear" w:color="auto" w:fill="FFFFFF"/>
              <w:spacing w:after="0" w:line="240" w:lineRule="auto"/>
              <w:rPr>
                <w:rFonts w:ascii="Times New Roman" w:hAnsi="Times New Roman"/>
                <w:sz w:val="24"/>
                <w:szCs w:val="24"/>
              </w:rPr>
            </w:pPr>
            <w:r w:rsidRPr="00D5753E">
              <w:rPr>
                <w:rFonts w:ascii="Times New Roman" w:hAnsi="Times New Roman"/>
                <w:sz w:val="24"/>
                <w:szCs w:val="24"/>
              </w:rPr>
              <w:t>Период действия страховой защиты с момента подписания на 12 месяцев.</w:t>
            </w:r>
          </w:p>
        </w:tc>
      </w:tr>
      <w:tr w:rsidR="00AD7A75" w:rsidRPr="00D5753E" w:rsidTr="00ED4C7D">
        <w:tc>
          <w:tcPr>
            <w:tcW w:w="3562" w:type="dxa"/>
            <w:tcBorders>
              <w:top w:val="single" w:sz="4" w:space="0" w:color="auto"/>
              <w:left w:val="single" w:sz="4" w:space="0" w:color="auto"/>
              <w:bottom w:val="single" w:sz="4" w:space="0" w:color="auto"/>
              <w:right w:val="single" w:sz="4" w:space="0" w:color="auto"/>
            </w:tcBorders>
            <w:vAlign w:val="center"/>
            <w:hideMark/>
          </w:tcPr>
          <w:p w:rsidR="00AD7A75" w:rsidRPr="00D5753E" w:rsidRDefault="00AD7A75" w:rsidP="00402A4A">
            <w:pPr>
              <w:widowControl w:val="0"/>
              <w:tabs>
                <w:tab w:val="left" w:pos="166"/>
              </w:tabs>
              <w:spacing w:after="0" w:line="240" w:lineRule="auto"/>
              <w:ind w:left="29" w:hanging="5"/>
              <w:rPr>
                <w:rFonts w:ascii="Times New Roman" w:hAnsi="Times New Roman"/>
                <w:b/>
                <w:sz w:val="24"/>
                <w:szCs w:val="24"/>
              </w:rPr>
            </w:pPr>
            <w:r w:rsidRPr="00D5753E">
              <w:rPr>
                <w:rFonts w:ascii="Times New Roman" w:hAnsi="Times New Roman"/>
                <w:b/>
                <w:sz w:val="24"/>
                <w:szCs w:val="24"/>
              </w:rPr>
              <w:t>Территория страхования:</w:t>
            </w:r>
          </w:p>
        </w:tc>
        <w:tc>
          <w:tcPr>
            <w:tcW w:w="6449" w:type="dxa"/>
            <w:tcBorders>
              <w:top w:val="single" w:sz="4" w:space="0" w:color="auto"/>
              <w:left w:val="single" w:sz="4" w:space="0" w:color="auto"/>
              <w:bottom w:val="single" w:sz="4" w:space="0" w:color="auto"/>
              <w:right w:val="single" w:sz="4" w:space="0" w:color="auto"/>
            </w:tcBorders>
            <w:vAlign w:val="center"/>
            <w:hideMark/>
          </w:tcPr>
          <w:p w:rsidR="00AD7A75" w:rsidRPr="00D5753E" w:rsidRDefault="00AD7A75" w:rsidP="00402A4A">
            <w:pPr>
              <w:widowControl w:val="0"/>
              <w:spacing w:after="0" w:line="240" w:lineRule="auto"/>
              <w:rPr>
                <w:rFonts w:ascii="Times New Roman" w:hAnsi="Times New Roman"/>
                <w:sz w:val="24"/>
                <w:szCs w:val="24"/>
              </w:rPr>
            </w:pPr>
            <w:r w:rsidRPr="00D5753E">
              <w:rPr>
                <w:rFonts w:ascii="Times New Roman" w:hAnsi="Times New Roman"/>
                <w:sz w:val="24"/>
                <w:szCs w:val="24"/>
              </w:rPr>
              <w:t>Республика Казахстан</w:t>
            </w:r>
          </w:p>
        </w:tc>
      </w:tr>
    </w:tbl>
    <w:p w:rsidR="00AD7A75" w:rsidRPr="00D5753E" w:rsidRDefault="00AD7A75" w:rsidP="00402A4A">
      <w:pPr>
        <w:widowControl w:val="0"/>
        <w:spacing w:after="0" w:line="240" w:lineRule="auto"/>
        <w:rPr>
          <w:rFonts w:ascii="Times New Roman" w:hAnsi="Times New Roman"/>
          <w:sz w:val="24"/>
          <w:szCs w:val="24"/>
        </w:rPr>
      </w:pPr>
    </w:p>
    <w:p w:rsidR="005444E9" w:rsidRDefault="005444E9" w:rsidP="00402A4A">
      <w:pPr>
        <w:widowControl w:val="0"/>
        <w:spacing w:after="0" w:line="240" w:lineRule="auto"/>
        <w:jc w:val="center"/>
        <w:rPr>
          <w:rFonts w:ascii="Times New Roman" w:hAnsi="Times New Roman"/>
          <w:b/>
          <w:sz w:val="24"/>
          <w:szCs w:val="24"/>
        </w:rPr>
      </w:pPr>
    </w:p>
    <w:p w:rsidR="004C1926" w:rsidRPr="00D5753E" w:rsidRDefault="005444E9" w:rsidP="00402A4A">
      <w:pPr>
        <w:widowControl w:val="0"/>
        <w:spacing w:after="0" w:line="240" w:lineRule="auto"/>
        <w:jc w:val="center"/>
        <w:rPr>
          <w:rFonts w:ascii="Times New Roman" w:eastAsia="Times New Roman" w:hAnsi="Times New Roman"/>
          <w:b/>
          <w:sz w:val="24"/>
          <w:szCs w:val="24"/>
        </w:rPr>
      </w:pPr>
      <w:r>
        <w:rPr>
          <w:rFonts w:ascii="Times New Roman" w:hAnsi="Times New Roman"/>
          <w:b/>
          <w:sz w:val="24"/>
          <w:szCs w:val="24"/>
        </w:rPr>
        <w:t>Описание транспортного средства</w:t>
      </w:r>
    </w:p>
    <w:p w:rsidR="005B75BF" w:rsidRDefault="005B75BF" w:rsidP="007F438A">
      <w:pPr>
        <w:widowControl w:val="0"/>
        <w:spacing w:after="0" w:line="240" w:lineRule="auto"/>
        <w:jc w:val="both"/>
        <w:rPr>
          <w:rFonts w:ascii="Times New Roman" w:hAnsi="Times New Roman"/>
          <w:bCs/>
          <w:sz w:val="24"/>
          <w:szCs w:val="24"/>
        </w:rPr>
      </w:pPr>
    </w:p>
    <w:p w:rsidR="005B75BF" w:rsidRDefault="00C3257F" w:rsidP="005B75BF">
      <w:pPr>
        <w:widowControl w:val="0"/>
        <w:spacing w:after="0" w:line="240" w:lineRule="auto"/>
        <w:jc w:val="both"/>
        <w:rPr>
          <w:rFonts w:ascii="Times New Roman" w:eastAsia="Times New Roman" w:hAnsi="Times New Roman"/>
          <w:color w:val="000000"/>
          <w:sz w:val="24"/>
          <w:szCs w:val="24"/>
          <w:lang w:eastAsia="ru-RU"/>
        </w:rPr>
      </w:pPr>
      <w:r>
        <w:rPr>
          <w:rFonts w:ascii="Times New Roman" w:hAnsi="Times New Roman"/>
          <w:sz w:val="24"/>
          <w:szCs w:val="24"/>
          <w:lang w:val="kk-KZ"/>
        </w:rPr>
        <w:t xml:space="preserve">     Hyundai </w:t>
      </w:r>
      <w:r w:rsidRPr="00C3257F">
        <w:rPr>
          <w:rFonts w:ascii="Times New Roman" w:hAnsi="Times New Roman"/>
          <w:sz w:val="24"/>
          <w:szCs w:val="24"/>
          <w:lang w:val="kk-KZ"/>
        </w:rPr>
        <w:t>Staria 3.5</w:t>
      </w:r>
      <w:r w:rsidR="00820EA4">
        <w:rPr>
          <w:rFonts w:ascii="Times New Roman" w:eastAsia="Times New Roman" w:hAnsi="Times New Roman"/>
          <w:color w:val="000000"/>
          <w:sz w:val="24"/>
          <w:szCs w:val="24"/>
          <w:lang w:eastAsia="ru-RU"/>
        </w:rPr>
        <w:t>, категория В</w:t>
      </w:r>
      <w:r w:rsidRPr="00C3257F">
        <w:rPr>
          <w:rFonts w:ascii="Times New Roman" w:eastAsia="Times New Roman" w:hAnsi="Times New Roman"/>
          <w:color w:val="000000"/>
          <w:sz w:val="24"/>
          <w:szCs w:val="24"/>
          <w:lang w:eastAsia="ru-RU"/>
        </w:rPr>
        <w:t>/</w:t>
      </w:r>
      <w:r>
        <w:rPr>
          <w:rFonts w:ascii="Times New Roman" w:eastAsia="Times New Roman" w:hAnsi="Times New Roman"/>
          <w:color w:val="000000"/>
          <w:sz w:val="24"/>
          <w:szCs w:val="24"/>
          <w:lang w:val="en-US" w:eastAsia="ru-RU"/>
        </w:rPr>
        <w:t>M</w:t>
      </w:r>
      <w:r w:rsidRPr="00C3257F">
        <w:rPr>
          <w:rFonts w:ascii="Times New Roman" w:eastAsia="Times New Roman" w:hAnsi="Times New Roman"/>
          <w:color w:val="000000"/>
          <w:sz w:val="24"/>
          <w:szCs w:val="24"/>
          <w:lang w:eastAsia="ru-RU"/>
        </w:rPr>
        <w:t>1</w:t>
      </w:r>
      <w:r>
        <w:rPr>
          <w:rFonts w:ascii="Times New Roman" w:eastAsia="Times New Roman" w:hAnsi="Times New Roman"/>
          <w:color w:val="000000"/>
          <w:sz w:val="24"/>
          <w:szCs w:val="24"/>
          <w:lang w:eastAsia="ru-RU"/>
        </w:rPr>
        <w:t>,номер автомашины</w:t>
      </w:r>
      <w:r w:rsidR="00820EA4">
        <w:rPr>
          <w:rFonts w:ascii="Times New Roman" w:eastAsia="Times New Roman" w:hAnsi="Times New Roman"/>
          <w:color w:val="000000"/>
          <w:sz w:val="24"/>
          <w:szCs w:val="24"/>
          <w:lang w:eastAsia="ru-RU"/>
        </w:rPr>
        <w:t xml:space="preserve"> </w:t>
      </w:r>
      <w:r w:rsidRPr="00C3257F">
        <w:rPr>
          <w:rFonts w:ascii="Times New Roman" w:hAnsi="Times New Roman"/>
          <w:sz w:val="24"/>
          <w:szCs w:val="24"/>
          <w:lang w:val="kk-KZ"/>
        </w:rPr>
        <w:t>092BJ12</w:t>
      </w:r>
      <w:r w:rsidR="00820EA4">
        <w:rPr>
          <w:rFonts w:ascii="Times New Roman" w:eastAsia="Times New Roman" w:hAnsi="Times New Roman"/>
          <w:color w:val="000000"/>
          <w:sz w:val="24"/>
          <w:szCs w:val="24"/>
          <w:lang w:eastAsia="ru-RU"/>
        </w:rPr>
        <w:t>,номер кузова</w:t>
      </w:r>
      <w:r w:rsidR="00820EA4" w:rsidRPr="00820EA4">
        <w:rPr>
          <w:rFonts w:ascii="Times New Roman" w:eastAsia="Times New Roman" w:hAnsi="Times New Roman"/>
          <w:color w:val="000000"/>
          <w:sz w:val="24"/>
          <w:szCs w:val="24"/>
          <w:lang w:eastAsia="ru-RU"/>
        </w:rPr>
        <w:t xml:space="preserve"> </w:t>
      </w:r>
      <w:r w:rsidRPr="00C3257F">
        <w:rPr>
          <w:rFonts w:ascii="Times New Roman" w:hAnsi="Times New Roman"/>
          <w:sz w:val="24"/>
          <w:szCs w:val="24"/>
          <w:lang w:val="kk-KZ"/>
        </w:rPr>
        <w:t>MXHYB814BTK275042</w:t>
      </w:r>
      <w:r w:rsidR="00820EA4">
        <w:rPr>
          <w:rFonts w:ascii="Times New Roman" w:eastAsia="Times New Roman" w:hAnsi="Times New Roman"/>
          <w:color w:val="000000"/>
          <w:sz w:val="24"/>
          <w:szCs w:val="24"/>
          <w:lang w:eastAsia="ru-RU"/>
        </w:rPr>
        <w:t>,цвет кузова – белый, год изготовления 2026 год,</w:t>
      </w:r>
      <w:r w:rsidR="005444E9">
        <w:rPr>
          <w:rFonts w:ascii="Times New Roman" w:eastAsia="Times New Roman" w:hAnsi="Times New Roman"/>
          <w:color w:val="000000"/>
          <w:sz w:val="24"/>
          <w:szCs w:val="24"/>
          <w:lang w:eastAsia="ru-RU"/>
        </w:rPr>
        <w:t xml:space="preserve"> </w:t>
      </w:r>
      <w:r w:rsidR="00820EA4">
        <w:rPr>
          <w:rFonts w:ascii="Times New Roman" w:eastAsia="Times New Roman" w:hAnsi="Times New Roman"/>
          <w:color w:val="000000"/>
          <w:sz w:val="24"/>
          <w:szCs w:val="24"/>
          <w:lang w:eastAsia="ru-RU"/>
        </w:rPr>
        <w:t xml:space="preserve">двигатель внутреннего сгорания  </w:t>
      </w:r>
      <w:r w:rsidR="00820EA4">
        <w:rPr>
          <w:rFonts w:ascii="Times New Roman" w:eastAsia="Times New Roman" w:hAnsi="Times New Roman"/>
          <w:color w:val="000000"/>
          <w:sz w:val="24"/>
          <w:szCs w:val="24"/>
          <w:lang w:val="en-US" w:eastAsia="ru-RU"/>
        </w:rPr>
        <w:t>Hundai</w:t>
      </w:r>
      <w:r w:rsidR="00820EA4">
        <w:rPr>
          <w:rFonts w:ascii="Times New Roman" w:eastAsia="Times New Roman" w:hAnsi="Times New Roman"/>
          <w:color w:val="000000"/>
          <w:sz w:val="24"/>
          <w:szCs w:val="24"/>
          <w:lang w:eastAsia="ru-RU"/>
        </w:rPr>
        <w:t>/</w:t>
      </w:r>
      <w:r w:rsidR="00820EA4">
        <w:rPr>
          <w:rFonts w:ascii="Times New Roman" w:eastAsia="Times New Roman" w:hAnsi="Times New Roman"/>
          <w:color w:val="000000"/>
          <w:sz w:val="24"/>
          <w:szCs w:val="24"/>
          <w:lang w:val="en-US" w:eastAsia="ru-RU"/>
        </w:rPr>
        <w:t>kia</w:t>
      </w:r>
      <w:r w:rsidR="00820EA4">
        <w:rPr>
          <w:rFonts w:ascii="Times New Roman" w:eastAsia="Times New Roman" w:hAnsi="Times New Roman"/>
          <w:color w:val="000000"/>
          <w:sz w:val="24"/>
          <w:szCs w:val="24"/>
          <w:lang w:eastAsia="ru-RU"/>
        </w:rPr>
        <w:t>,</w:t>
      </w:r>
      <w:r w:rsidR="00820EA4">
        <w:rPr>
          <w:rFonts w:ascii="Times New Roman" w:eastAsia="Times New Roman" w:hAnsi="Times New Roman"/>
          <w:color w:val="000000"/>
          <w:sz w:val="24"/>
          <w:szCs w:val="24"/>
          <w:lang w:val="en-US" w:eastAsia="ru-RU"/>
        </w:rPr>
        <w:t>g</w:t>
      </w:r>
      <w:r w:rsidR="00820EA4" w:rsidRPr="005B75BF">
        <w:rPr>
          <w:rFonts w:ascii="Times New Roman" w:eastAsia="Times New Roman" w:hAnsi="Times New Roman"/>
          <w:color w:val="000000"/>
          <w:sz w:val="24"/>
          <w:szCs w:val="24"/>
          <w:lang w:eastAsia="ru-RU"/>
        </w:rPr>
        <w:t>4</w:t>
      </w:r>
      <w:r w:rsidR="00820EA4">
        <w:rPr>
          <w:rFonts w:ascii="Times New Roman" w:eastAsia="Times New Roman" w:hAnsi="Times New Roman"/>
          <w:color w:val="000000"/>
          <w:sz w:val="24"/>
          <w:szCs w:val="24"/>
          <w:lang w:val="en-US" w:eastAsia="ru-RU"/>
        </w:rPr>
        <w:t>fs</w:t>
      </w:r>
      <w:r w:rsidR="00820EA4" w:rsidRPr="005B75BF">
        <w:rPr>
          <w:rFonts w:ascii="Times New Roman" w:eastAsia="Times New Roman" w:hAnsi="Times New Roman"/>
          <w:color w:val="000000"/>
          <w:sz w:val="24"/>
          <w:szCs w:val="24"/>
          <w:lang w:eastAsia="ru-RU"/>
        </w:rPr>
        <w:t>-5</w:t>
      </w:r>
      <w:r w:rsidR="00820EA4">
        <w:rPr>
          <w:rFonts w:ascii="Times New Roman" w:eastAsia="Times New Roman" w:hAnsi="Times New Roman"/>
          <w:color w:val="000000"/>
          <w:sz w:val="24"/>
          <w:szCs w:val="24"/>
          <w:lang w:eastAsia="ru-RU"/>
        </w:rPr>
        <w:t>,четырехкратный,с искровым зажиганием.</w:t>
      </w:r>
      <w:r w:rsidR="005444E9">
        <w:rPr>
          <w:rFonts w:ascii="Times New Roman" w:eastAsia="Times New Roman" w:hAnsi="Times New Roman"/>
          <w:color w:val="000000"/>
          <w:sz w:val="24"/>
          <w:szCs w:val="24"/>
          <w:lang w:eastAsia="ru-RU"/>
        </w:rPr>
        <w:t xml:space="preserve"> </w:t>
      </w:r>
      <w:r w:rsidR="00820EA4">
        <w:rPr>
          <w:rFonts w:ascii="Times New Roman" w:eastAsia="Times New Roman" w:hAnsi="Times New Roman"/>
          <w:color w:val="000000"/>
          <w:sz w:val="24"/>
          <w:szCs w:val="24"/>
          <w:lang w:eastAsia="ru-RU"/>
        </w:rPr>
        <w:t>Рабочий объем цилиндра 1497 см3,максимальная мощность 125кВт, эк</w:t>
      </w:r>
      <w:r w:rsidR="005444E9">
        <w:rPr>
          <w:rFonts w:ascii="Times New Roman" w:eastAsia="Times New Roman" w:hAnsi="Times New Roman"/>
          <w:color w:val="000000"/>
          <w:sz w:val="24"/>
          <w:szCs w:val="24"/>
          <w:lang w:eastAsia="ru-RU"/>
        </w:rPr>
        <w:t>о</w:t>
      </w:r>
      <w:r w:rsidR="00820EA4">
        <w:rPr>
          <w:rFonts w:ascii="Times New Roman" w:eastAsia="Times New Roman" w:hAnsi="Times New Roman"/>
          <w:color w:val="000000"/>
          <w:sz w:val="24"/>
          <w:szCs w:val="24"/>
          <w:lang w:eastAsia="ru-RU"/>
        </w:rPr>
        <w:t>логический класс – пятый,</w:t>
      </w:r>
      <w:r w:rsidR="005444E9">
        <w:rPr>
          <w:rFonts w:ascii="Times New Roman" w:eastAsia="Times New Roman" w:hAnsi="Times New Roman"/>
          <w:color w:val="000000"/>
          <w:sz w:val="24"/>
          <w:szCs w:val="24"/>
          <w:lang w:eastAsia="ru-RU"/>
        </w:rPr>
        <w:t xml:space="preserve"> </w:t>
      </w:r>
      <w:r w:rsidR="00820EA4">
        <w:rPr>
          <w:rFonts w:ascii="Times New Roman" w:eastAsia="Times New Roman" w:hAnsi="Times New Roman"/>
          <w:color w:val="000000"/>
          <w:sz w:val="24"/>
          <w:szCs w:val="24"/>
          <w:lang w:eastAsia="ru-RU"/>
        </w:rPr>
        <w:t>техническ</w:t>
      </w:r>
      <w:r w:rsidR="005444E9">
        <w:rPr>
          <w:rFonts w:ascii="Times New Roman" w:eastAsia="Times New Roman" w:hAnsi="Times New Roman"/>
          <w:color w:val="000000"/>
          <w:sz w:val="24"/>
          <w:szCs w:val="24"/>
          <w:lang w:eastAsia="ru-RU"/>
        </w:rPr>
        <w:t>и допустимая максимальная масса транспортного средства-</w:t>
      </w:r>
      <w:r>
        <w:rPr>
          <w:rFonts w:ascii="Times New Roman" w:eastAsia="Times New Roman" w:hAnsi="Times New Roman"/>
          <w:color w:val="000000"/>
          <w:sz w:val="24"/>
          <w:szCs w:val="24"/>
          <w:lang w:eastAsia="ru-RU"/>
        </w:rPr>
        <w:t>2870</w:t>
      </w:r>
      <w:bookmarkStart w:id="0" w:name="_GoBack"/>
      <w:bookmarkEnd w:id="0"/>
      <w:r w:rsidR="005444E9">
        <w:rPr>
          <w:rFonts w:ascii="Times New Roman" w:eastAsia="Times New Roman" w:hAnsi="Times New Roman"/>
          <w:color w:val="000000"/>
          <w:sz w:val="24"/>
          <w:szCs w:val="24"/>
          <w:lang w:eastAsia="ru-RU"/>
        </w:rPr>
        <w:t xml:space="preserve"> кг.</w:t>
      </w:r>
      <w:r w:rsidR="00820EA4">
        <w:rPr>
          <w:rFonts w:ascii="Times New Roman" w:eastAsia="Times New Roman" w:hAnsi="Times New Roman"/>
          <w:color w:val="000000"/>
          <w:sz w:val="24"/>
          <w:szCs w:val="24"/>
          <w:lang w:eastAsia="ru-RU"/>
        </w:rPr>
        <w:t xml:space="preserve"> </w:t>
      </w:r>
    </w:p>
    <w:p w:rsidR="005444E9" w:rsidRPr="00820EA4" w:rsidRDefault="005444E9" w:rsidP="005B75BF">
      <w:pPr>
        <w:widowControl w:val="0"/>
        <w:spacing w:after="0" w:line="240" w:lineRule="auto"/>
        <w:jc w:val="both"/>
        <w:rPr>
          <w:rFonts w:ascii="Times New Roman" w:hAnsi="Times New Roman"/>
          <w:bCs/>
          <w:sz w:val="24"/>
          <w:szCs w:val="24"/>
        </w:rPr>
      </w:pPr>
    </w:p>
    <w:p w:rsidR="005444E9" w:rsidRDefault="005444E9" w:rsidP="005444E9">
      <w:pPr>
        <w:widowControl w:val="0"/>
        <w:spacing w:after="0" w:line="240" w:lineRule="auto"/>
        <w:jc w:val="both"/>
        <w:rPr>
          <w:rFonts w:ascii="Times New Roman" w:hAnsi="Times New Roman"/>
          <w:bCs/>
          <w:sz w:val="24"/>
          <w:szCs w:val="24"/>
        </w:rPr>
      </w:pPr>
      <w:r w:rsidRPr="00402A4A">
        <w:rPr>
          <w:rFonts w:ascii="Times New Roman" w:hAnsi="Times New Roman"/>
          <w:bCs/>
          <w:sz w:val="24"/>
          <w:szCs w:val="24"/>
        </w:rPr>
        <w:t>Требования к договору: Типовой договор страховой компании в соответствии с условиями страхования предметов лизинга, а именно, автомобильного транспорта АО «Фонд Развития Промышленности».</w:t>
      </w:r>
    </w:p>
    <w:p w:rsidR="005B75BF" w:rsidRPr="00402A4A" w:rsidRDefault="005B75BF" w:rsidP="007F438A">
      <w:pPr>
        <w:widowControl w:val="0"/>
        <w:spacing w:after="0" w:line="240" w:lineRule="auto"/>
        <w:jc w:val="both"/>
        <w:rPr>
          <w:rFonts w:ascii="Times New Roman" w:hAnsi="Times New Roman"/>
          <w:bCs/>
          <w:sz w:val="24"/>
          <w:szCs w:val="24"/>
        </w:rPr>
      </w:pPr>
    </w:p>
    <w:sectPr w:rsidR="005B75BF" w:rsidRPr="00402A4A" w:rsidSect="00627059">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1506" w:rsidRDefault="001E1506" w:rsidP="00872406">
      <w:pPr>
        <w:spacing w:after="0" w:line="240" w:lineRule="auto"/>
      </w:pPr>
      <w:r>
        <w:separator/>
      </w:r>
    </w:p>
  </w:endnote>
  <w:endnote w:type="continuationSeparator" w:id="0">
    <w:p w:rsidR="001E1506" w:rsidRDefault="001E1506" w:rsidP="00872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altName w:val="Sylfae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1506" w:rsidRDefault="001E1506" w:rsidP="00872406">
      <w:pPr>
        <w:spacing w:after="0" w:line="240" w:lineRule="auto"/>
      </w:pPr>
      <w:r>
        <w:separator/>
      </w:r>
    </w:p>
  </w:footnote>
  <w:footnote w:type="continuationSeparator" w:id="0">
    <w:p w:rsidR="001E1506" w:rsidRDefault="001E1506" w:rsidP="008724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0103AF4"/>
    <w:multiLevelType w:val="singleLevel"/>
    <w:tmpl w:val="90103AF4"/>
    <w:lvl w:ilvl="0">
      <w:start w:val="1"/>
      <w:numFmt w:val="decimal"/>
      <w:lvlText w:val="%1."/>
      <w:lvlJc w:val="left"/>
      <w:pPr>
        <w:tabs>
          <w:tab w:val="left" w:pos="425"/>
        </w:tabs>
        <w:ind w:left="425" w:hanging="425"/>
      </w:pPr>
    </w:lvl>
  </w:abstractNum>
  <w:abstractNum w:abstractNumId="1" w15:restartNumberingAfterBreak="0">
    <w:nsid w:val="20691535"/>
    <w:multiLevelType w:val="hybridMultilevel"/>
    <w:tmpl w:val="60D646C8"/>
    <w:lvl w:ilvl="0" w:tplc="04190001">
      <w:start w:val="1"/>
      <w:numFmt w:val="bullet"/>
      <w:lvlText w:val=""/>
      <w:lvlJc w:val="left"/>
      <w:pPr>
        <w:ind w:left="360" w:hanging="360"/>
      </w:pPr>
      <w:rPr>
        <w:rFonts w:ascii="Symbol" w:hAnsi="Symbol"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64CF338C"/>
    <w:multiLevelType w:val="multilevel"/>
    <w:tmpl w:val="9A5EA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E30571"/>
    <w:multiLevelType w:val="hybridMultilevel"/>
    <w:tmpl w:val="4B56754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3"/>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0"/>
    <w:lvlOverride w:ilvl="0">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441"/>
    <w:rsid w:val="00003331"/>
    <w:rsid w:val="00005BB4"/>
    <w:rsid w:val="00005DEA"/>
    <w:rsid w:val="00063458"/>
    <w:rsid w:val="0008207B"/>
    <w:rsid w:val="000F194D"/>
    <w:rsid w:val="0013715A"/>
    <w:rsid w:val="00155C55"/>
    <w:rsid w:val="001E1506"/>
    <w:rsid w:val="001E324A"/>
    <w:rsid w:val="001F7EF4"/>
    <w:rsid w:val="00200669"/>
    <w:rsid w:val="00207B4C"/>
    <w:rsid w:val="002772C4"/>
    <w:rsid w:val="00286172"/>
    <w:rsid w:val="002D4C0F"/>
    <w:rsid w:val="002E5A9A"/>
    <w:rsid w:val="00300399"/>
    <w:rsid w:val="003856CD"/>
    <w:rsid w:val="003A6A4B"/>
    <w:rsid w:val="003D0E70"/>
    <w:rsid w:val="00402A4A"/>
    <w:rsid w:val="004212D6"/>
    <w:rsid w:val="004341E2"/>
    <w:rsid w:val="00450864"/>
    <w:rsid w:val="00456C1A"/>
    <w:rsid w:val="004866C5"/>
    <w:rsid w:val="004C1926"/>
    <w:rsid w:val="004C4FBC"/>
    <w:rsid w:val="004C591D"/>
    <w:rsid w:val="00522FAE"/>
    <w:rsid w:val="00534C53"/>
    <w:rsid w:val="005444E9"/>
    <w:rsid w:val="00555C2A"/>
    <w:rsid w:val="005A3EFF"/>
    <w:rsid w:val="005B4F9B"/>
    <w:rsid w:val="005B75BF"/>
    <w:rsid w:val="005E671E"/>
    <w:rsid w:val="00627059"/>
    <w:rsid w:val="00636C84"/>
    <w:rsid w:val="006B03DD"/>
    <w:rsid w:val="006C7713"/>
    <w:rsid w:val="006D0AEE"/>
    <w:rsid w:val="006E3331"/>
    <w:rsid w:val="006E3806"/>
    <w:rsid w:val="00764B8F"/>
    <w:rsid w:val="007810EA"/>
    <w:rsid w:val="007B2441"/>
    <w:rsid w:val="007E587F"/>
    <w:rsid w:val="007F438A"/>
    <w:rsid w:val="00820EA4"/>
    <w:rsid w:val="00834C7A"/>
    <w:rsid w:val="008602DA"/>
    <w:rsid w:val="00866089"/>
    <w:rsid w:val="00871CB9"/>
    <w:rsid w:val="00872406"/>
    <w:rsid w:val="00976EEF"/>
    <w:rsid w:val="009A1F32"/>
    <w:rsid w:val="00A10F05"/>
    <w:rsid w:val="00A61659"/>
    <w:rsid w:val="00AD7A75"/>
    <w:rsid w:val="00AE0059"/>
    <w:rsid w:val="00BB6662"/>
    <w:rsid w:val="00BC0909"/>
    <w:rsid w:val="00BC181B"/>
    <w:rsid w:val="00C3257F"/>
    <w:rsid w:val="00C85D79"/>
    <w:rsid w:val="00CC4E34"/>
    <w:rsid w:val="00CC67F9"/>
    <w:rsid w:val="00D175DF"/>
    <w:rsid w:val="00D212BF"/>
    <w:rsid w:val="00D27690"/>
    <w:rsid w:val="00D42074"/>
    <w:rsid w:val="00D5753E"/>
    <w:rsid w:val="00DA445E"/>
    <w:rsid w:val="00DA5DEB"/>
    <w:rsid w:val="00DC4131"/>
    <w:rsid w:val="00E00E1F"/>
    <w:rsid w:val="00E73D60"/>
    <w:rsid w:val="00E879A2"/>
    <w:rsid w:val="00EC2D57"/>
    <w:rsid w:val="00ED4C7D"/>
    <w:rsid w:val="00ED6CA2"/>
    <w:rsid w:val="00F248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779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7A75"/>
    <w:pPr>
      <w:spacing w:line="254" w:lineRule="auto"/>
    </w:pPr>
    <w:rPr>
      <w:rFonts w:ascii="Calibri" w:eastAsia="Calibri" w:hAnsi="Calibri" w:cs="Times New Roman"/>
    </w:rPr>
  </w:style>
  <w:style w:type="paragraph" w:styleId="1">
    <w:name w:val="heading 1"/>
    <w:basedOn w:val="a"/>
    <w:next w:val="a"/>
    <w:link w:val="10"/>
    <w:qFormat/>
    <w:rsid w:val="00EC2D57"/>
    <w:pPr>
      <w:keepNext/>
      <w:widowControl w:val="0"/>
      <w:spacing w:after="0" w:line="80" w:lineRule="atLeast"/>
      <w:ind w:left="1339" w:right="988"/>
      <w:jc w:val="center"/>
      <w:outlineLvl w:val="0"/>
    </w:pPr>
    <w:rPr>
      <w:rFonts w:ascii="Times New Roman CYR" w:eastAsia="Times New Roman" w:hAnsi="Times New Roman CYR"/>
      <w:b/>
      <w:sz w:val="24"/>
      <w:szCs w:val="20"/>
      <w:lang w:eastAsia="ru-RU"/>
    </w:rPr>
  </w:style>
  <w:style w:type="paragraph" w:styleId="4">
    <w:name w:val="heading 4"/>
    <w:basedOn w:val="a"/>
    <w:next w:val="a"/>
    <w:link w:val="40"/>
    <w:semiHidden/>
    <w:unhideWhenUsed/>
    <w:qFormat/>
    <w:rsid w:val="00EC2D57"/>
    <w:pPr>
      <w:keepNext/>
      <w:spacing w:after="0" w:line="240" w:lineRule="auto"/>
      <w:jc w:val="right"/>
      <w:outlineLvl w:val="3"/>
    </w:pPr>
    <w:rPr>
      <w:rFonts w:ascii="Times New Roman" w:eastAsia="Times New Roman" w:hAnsi="Times New Roman"/>
      <w:b/>
      <w:bCs/>
      <w:smallCap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aliases w:val="Elenco Normale Знак,Абзац с отступом Знак,маркированный Знак,strich Знак,2nd Tier Header Знак,4. List Paragraph Знак,List - Numbered Знак,Akapit z listą Знак,List Paragraph Знак,Heading1 Знак,Colorful List - Accent 11 Знак,ТАБЛИЦА Знак"/>
    <w:link w:val="a4"/>
    <w:uiPriority w:val="34"/>
    <w:qFormat/>
    <w:locked/>
    <w:rsid w:val="00AD7A75"/>
    <w:rPr>
      <w:rFonts w:ascii="Times New Roman" w:eastAsia="Times New Roman" w:hAnsi="Times New Roman" w:cs="Times New Roman"/>
    </w:rPr>
  </w:style>
  <w:style w:type="paragraph" w:styleId="a4">
    <w:name w:val="List Paragraph"/>
    <w:aliases w:val="Elenco Normale,Абзац с отступом,маркированный,strich,2nd Tier Header,4. List Paragraph,List - Numbered,Akapit z listą,List Paragraph,Heading1,Colorful List - Accent 11,Список 1,ТАБЛИЦА,Абзац списка 2,Абзац,Listed Body,Table-Normal"/>
    <w:basedOn w:val="a"/>
    <w:link w:val="a3"/>
    <w:uiPriority w:val="34"/>
    <w:qFormat/>
    <w:rsid w:val="00AD7A75"/>
    <w:pPr>
      <w:ind w:left="720"/>
      <w:contextualSpacing/>
    </w:pPr>
    <w:rPr>
      <w:rFonts w:ascii="Times New Roman" w:eastAsia="Times New Roman" w:hAnsi="Times New Roman"/>
    </w:rPr>
  </w:style>
  <w:style w:type="paragraph" w:customStyle="1" w:styleId="Default">
    <w:name w:val="Default"/>
    <w:rsid w:val="00AD7A75"/>
    <w:pPr>
      <w:autoSpaceDE w:val="0"/>
      <w:autoSpaceDN w:val="0"/>
      <w:adjustRightInd w:val="0"/>
      <w:spacing w:after="0" w:line="240" w:lineRule="auto"/>
    </w:pPr>
    <w:rPr>
      <w:rFonts w:ascii="Arial" w:eastAsia="Calibri" w:hAnsi="Arial" w:cs="Arial"/>
      <w:color w:val="000000"/>
      <w:sz w:val="24"/>
      <w:szCs w:val="24"/>
    </w:rPr>
  </w:style>
  <w:style w:type="paragraph" w:styleId="a5">
    <w:name w:val="No Spacing"/>
    <w:aliases w:val="Айгерим,Обя,мелкий,мой рабочий,для приказов,норма,Без интервала11,свой,Без интеБез интервала,СНОСКИ,Алия,14 TNR,МОЙ СТИЛЬ,No Spacing1,Елжан,No Spacing,Ерк!н,No SpaciБез интервала14,Без интервала_new_roman_12,исполнитель,No Spacing11,Эльдар"/>
    <w:link w:val="a6"/>
    <w:uiPriority w:val="1"/>
    <w:qFormat/>
    <w:rsid w:val="00AD7A75"/>
    <w:pPr>
      <w:spacing w:after="0" w:line="240" w:lineRule="auto"/>
    </w:pPr>
    <w:rPr>
      <w:rFonts w:ascii="Calibri" w:eastAsia="Times New Roman" w:hAnsi="Calibri" w:cs="Times New Roman"/>
      <w:lang w:eastAsia="ru-RU"/>
    </w:rPr>
  </w:style>
  <w:style w:type="character" w:customStyle="1" w:styleId="a6">
    <w:name w:val="Без интервала Знак"/>
    <w:aliases w:val="Айгерим Знак,Обя Знак,мелкий Знак,мой рабочий Знак,для приказов Знак,норма Знак,Без интервала11 Знак,свой Знак,Без интеБез интервала Знак,СНОСКИ Знак,Алия Знак,14 TNR Знак,МОЙ СТИЛЬ Знак,No Spacing1 Знак,Елжан Знак,No Spacing Знак"/>
    <w:link w:val="a5"/>
    <w:uiPriority w:val="1"/>
    <w:qFormat/>
    <w:locked/>
    <w:rsid w:val="00E73D60"/>
    <w:rPr>
      <w:rFonts w:ascii="Calibri" w:eastAsia="Times New Roman" w:hAnsi="Calibri" w:cs="Times New Roman"/>
      <w:lang w:eastAsia="ru-RU"/>
    </w:rPr>
  </w:style>
  <w:style w:type="character" w:customStyle="1" w:styleId="10">
    <w:name w:val="Заголовок 1 Знак"/>
    <w:basedOn w:val="a0"/>
    <w:link w:val="1"/>
    <w:rsid w:val="00EC2D57"/>
    <w:rPr>
      <w:rFonts w:ascii="Times New Roman CYR" w:eastAsia="Times New Roman" w:hAnsi="Times New Roman CYR" w:cs="Times New Roman"/>
      <w:b/>
      <w:sz w:val="24"/>
      <w:szCs w:val="20"/>
      <w:lang w:eastAsia="ru-RU"/>
    </w:rPr>
  </w:style>
  <w:style w:type="character" w:customStyle="1" w:styleId="40">
    <w:name w:val="Заголовок 4 Знак"/>
    <w:basedOn w:val="a0"/>
    <w:link w:val="4"/>
    <w:semiHidden/>
    <w:rsid w:val="00EC2D57"/>
    <w:rPr>
      <w:rFonts w:ascii="Times New Roman" w:eastAsia="Times New Roman" w:hAnsi="Times New Roman" w:cs="Times New Roman"/>
      <w:b/>
      <w:bCs/>
      <w:smallCaps/>
      <w:sz w:val="20"/>
      <w:szCs w:val="20"/>
      <w:lang w:eastAsia="ru-RU"/>
    </w:rPr>
  </w:style>
  <w:style w:type="paragraph" w:customStyle="1" w:styleId="msonormal0">
    <w:name w:val="msonormal"/>
    <w:basedOn w:val="a"/>
    <w:rsid w:val="00EC2D57"/>
    <w:pPr>
      <w:spacing w:after="0" w:line="240" w:lineRule="auto"/>
    </w:pPr>
    <w:rPr>
      <w:rFonts w:ascii="Times New Roman" w:eastAsia="Times New Roman" w:hAnsi="Times New Roman"/>
      <w:sz w:val="24"/>
      <w:szCs w:val="24"/>
      <w:lang w:eastAsia="ru-RU"/>
    </w:rPr>
  </w:style>
  <w:style w:type="paragraph" w:styleId="a7">
    <w:name w:val="Normal (Web)"/>
    <w:basedOn w:val="a"/>
    <w:semiHidden/>
    <w:unhideWhenUsed/>
    <w:rsid w:val="00EC2D57"/>
    <w:pPr>
      <w:spacing w:after="0" w:line="240" w:lineRule="auto"/>
    </w:pPr>
    <w:rPr>
      <w:rFonts w:ascii="Times New Roman" w:eastAsia="Times New Roman" w:hAnsi="Times New Roman"/>
      <w:sz w:val="24"/>
      <w:szCs w:val="24"/>
      <w:lang w:eastAsia="ru-RU"/>
    </w:rPr>
  </w:style>
  <w:style w:type="paragraph" w:styleId="a8">
    <w:name w:val="footnote text"/>
    <w:basedOn w:val="a"/>
    <w:link w:val="a9"/>
    <w:semiHidden/>
    <w:unhideWhenUsed/>
    <w:rsid w:val="00EC2D57"/>
    <w:pPr>
      <w:spacing w:after="0" w:line="240" w:lineRule="auto"/>
    </w:pPr>
    <w:rPr>
      <w:rFonts w:ascii="Times New Roman" w:eastAsia="Times New Roman" w:hAnsi="Times New Roman"/>
      <w:sz w:val="20"/>
      <w:szCs w:val="20"/>
      <w:lang w:eastAsia="ru-RU"/>
    </w:rPr>
  </w:style>
  <w:style w:type="character" w:customStyle="1" w:styleId="a9">
    <w:name w:val="Текст сноски Знак"/>
    <w:basedOn w:val="a0"/>
    <w:link w:val="a8"/>
    <w:semiHidden/>
    <w:rsid w:val="00EC2D57"/>
    <w:rPr>
      <w:rFonts w:ascii="Times New Roman" w:eastAsia="Times New Roman" w:hAnsi="Times New Roman" w:cs="Times New Roman"/>
      <w:sz w:val="20"/>
      <w:szCs w:val="20"/>
      <w:lang w:eastAsia="ru-RU"/>
    </w:rPr>
  </w:style>
  <w:style w:type="paragraph" w:styleId="aa">
    <w:name w:val="header"/>
    <w:basedOn w:val="a"/>
    <w:link w:val="ab"/>
    <w:unhideWhenUsed/>
    <w:rsid w:val="00EC2D57"/>
    <w:pPr>
      <w:tabs>
        <w:tab w:val="center" w:pos="4677"/>
        <w:tab w:val="right" w:pos="9355"/>
      </w:tabs>
      <w:spacing w:after="0" w:line="240" w:lineRule="auto"/>
    </w:pPr>
    <w:rPr>
      <w:rFonts w:ascii="Times New Roman" w:eastAsia="Times New Roman" w:hAnsi="Times New Roman"/>
      <w:sz w:val="20"/>
      <w:szCs w:val="20"/>
      <w:lang w:eastAsia="ru-RU"/>
    </w:rPr>
  </w:style>
  <w:style w:type="character" w:customStyle="1" w:styleId="ab">
    <w:name w:val="Верхний колонтитул Знак"/>
    <w:basedOn w:val="a0"/>
    <w:link w:val="aa"/>
    <w:rsid w:val="00EC2D57"/>
    <w:rPr>
      <w:rFonts w:ascii="Times New Roman" w:eastAsia="Times New Roman" w:hAnsi="Times New Roman" w:cs="Times New Roman"/>
      <w:sz w:val="20"/>
      <w:szCs w:val="20"/>
      <w:lang w:eastAsia="ru-RU"/>
    </w:rPr>
  </w:style>
  <w:style w:type="paragraph" w:styleId="ac">
    <w:name w:val="footer"/>
    <w:basedOn w:val="a"/>
    <w:link w:val="ad"/>
    <w:uiPriority w:val="99"/>
    <w:unhideWhenUsed/>
    <w:rsid w:val="00EC2D57"/>
    <w:pPr>
      <w:tabs>
        <w:tab w:val="center" w:pos="4153"/>
        <w:tab w:val="right" w:pos="8306"/>
      </w:tabs>
      <w:spacing w:after="0" w:line="240" w:lineRule="auto"/>
    </w:pPr>
    <w:rPr>
      <w:rFonts w:ascii="Times New Roman" w:eastAsia="Times New Roman" w:hAnsi="Times New Roman"/>
      <w:sz w:val="20"/>
      <w:szCs w:val="20"/>
      <w:lang w:eastAsia="ru-RU"/>
    </w:rPr>
  </w:style>
  <w:style w:type="character" w:customStyle="1" w:styleId="ad">
    <w:name w:val="Нижний колонтитул Знак"/>
    <w:basedOn w:val="a0"/>
    <w:link w:val="ac"/>
    <w:uiPriority w:val="99"/>
    <w:rsid w:val="00EC2D57"/>
    <w:rPr>
      <w:rFonts w:ascii="Times New Roman" w:eastAsia="Times New Roman" w:hAnsi="Times New Roman" w:cs="Times New Roman"/>
      <w:sz w:val="20"/>
      <w:szCs w:val="20"/>
      <w:lang w:eastAsia="ru-RU"/>
    </w:rPr>
  </w:style>
  <w:style w:type="paragraph" w:styleId="ae">
    <w:name w:val="Title"/>
    <w:basedOn w:val="a"/>
    <w:link w:val="af"/>
    <w:qFormat/>
    <w:rsid w:val="00EC2D57"/>
    <w:pPr>
      <w:spacing w:after="0" w:line="240" w:lineRule="auto"/>
      <w:ind w:firstLine="567"/>
      <w:jc w:val="center"/>
    </w:pPr>
    <w:rPr>
      <w:rFonts w:ascii="Times New Roman" w:eastAsia="Times New Roman" w:hAnsi="Times New Roman"/>
      <w:sz w:val="24"/>
      <w:szCs w:val="20"/>
      <w:lang w:eastAsia="ru-RU"/>
    </w:rPr>
  </w:style>
  <w:style w:type="character" w:customStyle="1" w:styleId="af">
    <w:name w:val="Заголовок Знак"/>
    <w:basedOn w:val="a0"/>
    <w:link w:val="ae"/>
    <w:rsid w:val="00EC2D57"/>
    <w:rPr>
      <w:rFonts w:ascii="Times New Roman" w:eastAsia="Times New Roman" w:hAnsi="Times New Roman" w:cs="Times New Roman"/>
      <w:sz w:val="24"/>
      <w:szCs w:val="20"/>
      <w:lang w:eastAsia="ru-RU"/>
    </w:rPr>
  </w:style>
  <w:style w:type="paragraph" w:styleId="af0">
    <w:name w:val="Body Text"/>
    <w:basedOn w:val="a"/>
    <w:link w:val="af1"/>
    <w:semiHidden/>
    <w:unhideWhenUsed/>
    <w:rsid w:val="00EC2D57"/>
    <w:pPr>
      <w:spacing w:after="0" w:line="240" w:lineRule="auto"/>
      <w:jc w:val="both"/>
    </w:pPr>
    <w:rPr>
      <w:rFonts w:ascii="Times New Roman" w:eastAsia="Times New Roman" w:hAnsi="Times New Roman"/>
      <w:sz w:val="24"/>
      <w:szCs w:val="20"/>
      <w:lang w:eastAsia="ru-RU"/>
    </w:rPr>
  </w:style>
  <w:style w:type="character" w:customStyle="1" w:styleId="af1">
    <w:name w:val="Основной текст Знак"/>
    <w:basedOn w:val="a0"/>
    <w:link w:val="af0"/>
    <w:semiHidden/>
    <w:rsid w:val="00EC2D57"/>
    <w:rPr>
      <w:rFonts w:ascii="Times New Roman" w:eastAsia="Times New Roman" w:hAnsi="Times New Roman" w:cs="Times New Roman"/>
      <w:sz w:val="24"/>
      <w:szCs w:val="20"/>
      <w:lang w:eastAsia="ru-RU"/>
    </w:rPr>
  </w:style>
  <w:style w:type="paragraph" w:styleId="af2">
    <w:name w:val="Body Text Indent"/>
    <w:basedOn w:val="a"/>
    <w:link w:val="af3"/>
    <w:semiHidden/>
    <w:unhideWhenUsed/>
    <w:rsid w:val="00EC2D57"/>
    <w:pPr>
      <w:spacing w:after="0" w:line="240" w:lineRule="auto"/>
      <w:ind w:firstLine="426"/>
      <w:jc w:val="both"/>
    </w:pPr>
    <w:rPr>
      <w:rFonts w:ascii="Times New Roman" w:eastAsia="Times New Roman" w:hAnsi="Times New Roman"/>
      <w:sz w:val="24"/>
      <w:szCs w:val="20"/>
      <w:lang w:eastAsia="ru-RU"/>
    </w:rPr>
  </w:style>
  <w:style w:type="character" w:customStyle="1" w:styleId="af3">
    <w:name w:val="Основной текст с отступом Знак"/>
    <w:basedOn w:val="a0"/>
    <w:link w:val="af2"/>
    <w:semiHidden/>
    <w:rsid w:val="00EC2D57"/>
    <w:rPr>
      <w:rFonts w:ascii="Times New Roman" w:eastAsia="Times New Roman" w:hAnsi="Times New Roman" w:cs="Times New Roman"/>
      <w:sz w:val="24"/>
      <w:szCs w:val="20"/>
      <w:lang w:eastAsia="ru-RU"/>
    </w:rPr>
  </w:style>
  <w:style w:type="paragraph" w:styleId="2">
    <w:name w:val="Body Text 2"/>
    <w:basedOn w:val="a"/>
    <w:link w:val="20"/>
    <w:semiHidden/>
    <w:unhideWhenUsed/>
    <w:rsid w:val="00EC2D57"/>
    <w:pPr>
      <w:spacing w:after="0" w:line="240" w:lineRule="auto"/>
      <w:jc w:val="both"/>
    </w:pPr>
    <w:rPr>
      <w:rFonts w:ascii="Times New Roman" w:eastAsia="Times New Roman" w:hAnsi="Times New Roman"/>
      <w:szCs w:val="20"/>
      <w:lang w:eastAsia="ru-RU"/>
    </w:rPr>
  </w:style>
  <w:style w:type="character" w:customStyle="1" w:styleId="20">
    <w:name w:val="Основной текст 2 Знак"/>
    <w:basedOn w:val="a0"/>
    <w:link w:val="2"/>
    <w:semiHidden/>
    <w:rsid w:val="00EC2D57"/>
    <w:rPr>
      <w:rFonts w:ascii="Times New Roman" w:eastAsia="Times New Roman" w:hAnsi="Times New Roman" w:cs="Times New Roman"/>
      <w:szCs w:val="20"/>
      <w:lang w:eastAsia="ru-RU"/>
    </w:rPr>
  </w:style>
  <w:style w:type="paragraph" w:styleId="3">
    <w:name w:val="Body Text 3"/>
    <w:basedOn w:val="a"/>
    <w:link w:val="30"/>
    <w:uiPriority w:val="99"/>
    <w:semiHidden/>
    <w:unhideWhenUsed/>
    <w:rsid w:val="00EC2D57"/>
    <w:pPr>
      <w:spacing w:after="120" w:line="240" w:lineRule="auto"/>
    </w:pPr>
    <w:rPr>
      <w:rFonts w:ascii="Times New Roman" w:eastAsia="Times New Roman" w:hAnsi="Times New Roman"/>
      <w:sz w:val="16"/>
      <w:szCs w:val="16"/>
      <w:lang w:eastAsia="ru-RU"/>
    </w:rPr>
  </w:style>
  <w:style w:type="character" w:customStyle="1" w:styleId="30">
    <w:name w:val="Основной текст 3 Знак"/>
    <w:basedOn w:val="a0"/>
    <w:link w:val="3"/>
    <w:uiPriority w:val="99"/>
    <w:semiHidden/>
    <w:rsid w:val="00EC2D57"/>
    <w:rPr>
      <w:rFonts w:ascii="Times New Roman" w:eastAsia="Times New Roman" w:hAnsi="Times New Roman" w:cs="Times New Roman"/>
      <w:sz w:val="16"/>
      <w:szCs w:val="16"/>
      <w:lang w:eastAsia="ru-RU"/>
    </w:rPr>
  </w:style>
  <w:style w:type="paragraph" w:styleId="21">
    <w:name w:val="Body Text Indent 2"/>
    <w:basedOn w:val="a"/>
    <w:link w:val="22"/>
    <w:semiHidden/>
    <w:unhideWhenUsed/>
    <w:rsid w:val="00EC2D57"/>
    <w:pPr>
      <w:spacing w:after="0" w:line="240" w:lineRule="auto"/>
      <w:ind w:firstLine="567"/>
      <w:jc w:val="both"/>
    </w:pPr>
    <w:rPr>
      <w:rFonts w:ascii="Times New Roman" w:eastAsia="Times New Roman" w:hAnsi="Times New Roman"/>
      <w:sz w:val="24"/>
      <w:szCs w:val="20"/>
      <w:lang w:eastAsia="ru-RU"/>
    </w:rPr>
  </w:style>
  <w:style w:type="character" w:customStyle="1" w:styleId="22">
    <w:name w:val="Основной текст с отступом 2 Знак"/>
    <w:basedOn w:val="a0"/>
    <w:link w:val="21"/>
    <w:semiHidden/>
    <w:rsid w:val="00EC2D57"/>
    <w:rPr>
      <w:rFonts w:ascii="Times New Roman" w:eastAsia="Times New Roman" w:hAnsi="Times New Roman" w:cs="Times New Roman"/>
      <w:sz w:val="24"/>
      <w:szCs w:val="20"/>
      <w:lang w:eastAsia="ru-RU"/>
    </w:rPr>
  </w:style>
  <w:style w:type="paragraph" w:styleId="31">
    <w:name w:val="Body Text Indent 3"/>
    <w:basedOn w:val="a"/>
    <w:link w:val="32"/>
    <w:semiHidden/>
    <w:unhideWhenUsed/>
    <w:rsid w:val="00EC2D57"/>
    <w:pPr>
      <w:spacing w:after="0" w:line="240" w:lineRule="auto"/>
      <w:ind w:firstLine="426"/>
      <w:jc w:val="both"/>
    </w:pPr>
    <w:rPr>
      <w:rFonts w:ascii="Times New Roman" w:eastAsia="Times New Roman" w:hAnsi="Times New Roman"/>
      <w:sz w:val="24"/>
      <w:szCs w:val="20"/>
      <w:lang w:eastAsia="ru-RU"/>
    </w:rPr>
  </w:style>
  <w:style w:type="character" w:customStyle="1" w:styleId="32">
    <w:name w:val="Основной текст с отступом 3 Знак"/>
    <w:basedOn w:val="a0"/>
    <w:link w:val="31"/>
    <w:semiHidden/>
    <w:rsid w:val="00EC2D57"/>
    <w:rPr>
      <w:rFonts w:ascii="Times New Roman" w:eastAsia="Times New Roman" w:hAnsi="Times New Roman" w:cs="Times New Roman"/>
      <w:sz w:val="24"/>
      <w:szCs w:val="20"/>
      <w:lang w:eastAsia="ru-RU"/>
    </w:rPr>
  </w:style>
  <w:style w:type="paragraph" w:styleId="af4">
    <w:name w:val="Balloon Text"/>
    <w:basedOn w:val="a"/>
    <w:link w:val="af5"/>
    <w:uiPriority w:val="99"/>
    <w:semiHidden/>
    <w:unhideWhenUsed/>
    <w:rsid w:val="00EC2D57"/>
    <w:pPr>
      <w:spacing w:after="0" w:line="240" w:lineRule="auto"/>
    </w:pPr>
    <w:rPr>
      <w:rFonts w:ascii="Tahoma" w:eastAsia="Times New Roman" w:hAnsi="Tahoma" w:cs="Tahoma"/>
      <w:sz w:val="16"/>
      <w:szCs w:val="16"/>
      <w:lang w:eastAsia="ru-RU"/>
    </w:rPr>
  </w:style>
  <w:style w:type="character" w:customStyle="1" w:styleId="af5">
    <w:name w:val="Текст выноски Знак"/>
    <w:basedOn w:val="a0"/>
    <w:link w:val="af4"/>
    <w:uiPriority w:val="99"/>
    <w:semiHidden/>
    <w:rsid w:val="00EC2D57"/>
    <w:rPr>
      <w:rFonts w:ascii="Tahoma" w:eastAsia="Times New Roman" w:hAnsi="Tahoma" w:cs="Tahoma"/>
      <w:sz w:val="16"/>
      <w:szCs w:val="16"/>
      <w:lang w:eastAsia="ru-RU"/>
    </w:rPr>
  </w:style>
  <w:style w:type="paragraph" w:customStyle="1" w:styleId="11">
    <w:name w:val="Обычный1"/>
    <w:rsid w:val="00EC2D57"/>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Iauiue">
    <w:name w:val="Iau?iue"/>
    <w:rsid w:val="00EC2D57"/>
    <w:pPr>
      <w:spacing w:after="0" w:line="240" w:lineRule="auto"/>
    </w:pPr>
    <w:rPr>
      <w:rFonts w:ascii="Garamond" w:eastAsia="Times New Roman" w:hAnsi="Garamond" w:cs="Times New Roman"/>
      <w:sz w:val="20"/>
      <w:szCs w:val="20"/>
      <w:lang w:eastAsia="ru-RU"/>
    </w:rPr>
  </w:style>
  <w:style w:type="paragraph" w:customStyle="1" w:styleId="af6">
    <w:name w:val="Цитаты"/>
    <w:basedOn w:val="a"/>
    <w:rsid w:val="00EC2D57"/>
    <w:pPr>
      <w:snapToGrid w:val="0"/>
      <w:spacing w:before="100" w:after="100" w:line="240" w:lineRule="auto"/>
      <w:ind w:left="360" w:right="360"/>
    </w:pPr>
    <w:rPr>
      <w:rFonts w:ascii="Times New Roman" w:eastAsia="Times New Roman" w:hAnsi="Times New Roman"/>
      <w:sz w:val="24"/>
      <w:szCs w:val="20"/>
      <w:lang w:eastAsia="ru-RU"/>
    </w:rPr>
  </w:style>
  <w:style w:type="paragraph" w:customStyle="1" w:styleId="23">
    <w:name w:val="Обычный2"/>
    <w:rsid w:val="00EC2D57"/>
    <w:pPr>
      <w:widowControl w:val="0"/>
      <w:snapToGrid w:val="0"/>
      <w:spacing w:after="0" w:line="240" w:lineRule="auto"/>
    </w:pPr>
    <w:rPr>
      <w:rFonts w:ascii="Times New Roman" w:eastAsia="Times New Roman" w:hAnsi="Times New Roman" w:cs="Times New Roman"/>
      <w:sz w:val="20"/>
      <w:szCs w:val="20"/>
      <w:lang w:eastAsia="ru-RU"/>
    </w:rPr>
  </w:style>
  <w:style w:type="character" w:styleId="af7">
    <w:name w:val="footnote reference"/>
    <w:semiHidden/>
    <w:unhideWhenUsed/>
    <w:rsid w:val="00EC2D57"/>
    <w:rPr>
      <w:vertAlign w:val="superscript"/>
    </w:rPr>
  </w:style>
  <w:style w:type="character" w:styleId="af8">
    <w:name w:val="Placeholder Text"/>
    <w:basedOn w:val="a0"/>
    <w:uiPriority w:val="99"/>
    <w:semiHidden/>
    <w:rsid w:val="00EC2D57"/>
    <w:rPr>
      <w:color w:val="808080"/>
    </w:rPr>
  </w:style>
  <w:style w:type="character" w:customStyle="1" w:styleId="12">
    <w:name w:val="Стиль1"/>
    <w:basedOn w:val="a0"/>
    <w:uiPriority w:val="1"/>
    <w:rsid w:val="00EC2D57"/>
    <w:rPr>
      <w:rFonts w:ascii="Times New Roman" w:hAnsi="Times New Roman" w:cs="Times New Roman" w:hint="default"/>
      <w:sz w:val="16"/>
    </w:rPr>
  </w:style>
  <w:style w:type="character" w:customStyle="1" w:styleId="24">
    <w:name w:val="Стиль2"/>
    <w:basedOn w:val="a0"/>
    <w:uiPriority w:val="1"/>
    <w:rsid w:val="00EC2D57"/>
    <w:rPr>
      <w:rFonts w:ascii="Times New Roman" w:hAnsi="Times New Roman" w:cs="Times New Roman" w:hint="default"/>
      <w:b/>
      <w:bCs w:val="0"/>
      <w:sz w:val="16"/>
    </w:rPr>
  </w:style>
  <w:style w:type="table" w:styleId="af9">
    <w:name w:val="Table Grid"/>
    <w:basedOn w:val="a1"/>
    <w:uiPriority w:val="59"/>
    <w:rsid w:val="00EC2D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ranslate-textareawrap">
    <w:name w:val="translate-textareawrap"/>
    <w:basedOn w:val="a0"/>
    <w:rsid w:val="004866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64730">
      <w:bodyDiv w:val="1"/>
      <w:marLeft w:val="0"/>
      <w:marRight w:val="0"/>
      <w:marTop w:val="0"/>
      <w:marBottom w:val="0"/>
      <w:divBdr>
        <w:top w:val="none" w:sz="0" w:space="0" w:color="auto"/>
        <w:left w:val="none" w:sz="0" w:space="0" w:color="auto"/>
        <w:bottom w:val="none" w:sz="0" w:space="0" w:color="auto"/>
        <w:right w:val="none" w:sz="0" w:space="0" w:color="auto"/>
      </w:divBdr>
      <w:divsChild>
        <w:div w:id="686717830">
          <w:marLeft w:val="0"/>
          <w:marRight w:val="0"/>
          <w:marTop w:val="0"/>
          <w:marBottom w:val="0"/>
          <w:divBdr>
            <w:top w:val="none" w:sz="0" w:space="0" w:color="auto"/>
            <w:left w:val="none" w:sz="0" w:space="0" w:color="auto"/>
            <w:bottom w:val="none" w:sz="0" w:space="0" w:color="auto"/>
            <w:right w:val="none" w:sz="0" w:space="0" w:color="auto"/>
          </w:divBdr>
        </w:div>
      </w:divsChild>
    </w:div>
    <w:div w:id="36248090">
      <w:bodyDiv w:val="1"/>
      <w:marLeft w:val="0"/>
      <w:marRight w:val="0"/>
      <w:marTop w:val="0"/>
      <w:marBottom w:val="0"/>
      <w:divBdr>
        <w:top w:val="none" w:sz="0" w:space="0" w:color="auto"/>
        <w:left w:val="none" w:sz="0" w:space="0" w:color="auto"/>
        <w:bottom w:val="none" w:sz="0" w:space="0" w:color="auto"/>
        <w:right w:val="none" w:sz="0" w:space="0" w:color="auto"/>
      </w:divBdr>
    </w:div>
    <w:div w:id="110826228">
      <w:bodyDiv w:val="1"/>
      <w:marLeft w:val="0"/>
      <w:marRight w:val="0"/>
      <w:marTop w:val="0"/>
      <w:marBottom w:val="0"/>
      <w:divBdr>
        <w:top w:val="none" w:sz="0" w:space="0" w:color="auto"/>
        <w:left w:val="none" w:sz="0" w:space="0" w:color="auto"/>
        <w:bottom w:val="none" w:sz="0" w:space="0" w:color="auto"/>
        <w:right w:val="none" w:sz="0" w:space="0" w:color="auto"/>
      </w:divBdr>
    </w:div>
    <w:div w:id="638650221">
      <w:bodyDiv w:val="1"/>
      <w:marLeft w:val="0"/>
      <w:marRight w:val="0"/>
      <w:marTop w:val="0"/>
      <w:marBottom w:val="0"/>
      <w:divBdr>
        <w:top w:val="none" w:sz="0" w:space="0" w:color="auto"/>
        <w:left w:val="none" w:sz="0" w:space="0" w:color="auto"/>
        <w:bottom w:val="none" w:sz="0" w:space="0" w:color="auto"/>
        <w:right w:val="none" w:sz="0" w:space="0" w:color="auto"/>
      </w:divBdr>
    </w:div>
    <w:div w:id="731193444">
      <w:bodyDiv w:val="1"/>
      <w:marLeft w:val="0"/>
      <w:marRight w:val="0"/>
      <w:marTop w:val="0"/>
      <w:marBottom w:val="0"/>
      <w:divBdr>
        <w:top w:val="none" w:sz="0" w:space="0" w:color="auto"/>
        <w:left w:val="none" w:sz="0" w:space="0" w:color="auto"/>
        <w:bottom w:val="none" w:sz="0" w:space="0" w:color="auto"/>
        <w:right w:val="none" w:sz="0" w:space="0" w:color="auto"/>
      </w:divBdr>
    </w:div>
    <w:div w:id="745344895">
      <w:bodyDiv w:val="1"/>
      <w:marLeft w:val="0"/>
      <w:marRight w:val="0"/>
      <w:marTop w:val="0"/>
      <w:marBottom w:val="0"/>
      <w:divBdr>
        <w:top w:val="none" w:sz="0" w:space="0" w:color="auto"/>
        <w:left w:val="none" w:sz="0" w:space="0" w:color="auto"/>
        <w:bottom w:val="none" w:sz="0" w:space="0" w:color="auto"/>
        <w:right w:val="none" w:sz="0" w:space="0" w:color="auto"/>
      </w:divBdr>
      <w:divsChild>
        <w:div w:id="639463046">
          <w:marLeft w:val="0"/>
          <w:marRight w:val="0"/>
          <w:marTop w:val="0"/>
          <w:marBottom w:val="0"/>
          <w:divBdr>
            <w:top w:val="none" w:sz="0" w:space="0" w:color="auto"/>
            <w:left w:val="none" w:sz="0" w:space="0" w:color="auto"/>
            <w:bottom w:val="none" w:sz="0" w:space="0" w:color="auto"/>
            <w:right w:val="none" w:sz="0" w:space="0" w:color="auto"/>
          </w:divBdr>
          <w:divsChild>
            <w:div w:id="920409135">
              <w:marLeft w:val="0"/>
              <w:marRight w:val="0"/>
              <w:marTop w:val="0"/>
              <w:marBottom w:val="0"/>
              <w:divBdr>
                <w:top w:val="none" w:sz="0" w:space="0" w:color="auto"/>
                <w:left w:val="none" w:sz="0" w:space="0" w:color="auto"/>
                <w:bottom w:val="none" w:sz="0" w:space="0" w:color="auto"/>
                <w:right w:val="none" w:sz="0" w:space="0" w:color="auto"/>
              </w:divBdr>
              <w:divsChild>
                <w:div w:id="1819766830">
                  <w:marLeft w:val="0"/>
                  <w:marRight w:val="0"/>
                  <w:marTop w:val="0"/>
                  <w:marBottom w:val="0"/>
                  <w:divBdr>
                    <w:top w:val="none" w:sz="0" w:space="0" w:color="auto"/>
                    <w:left w:val="none" w:sz="0" w:space="0" w:color="auto"/>
                    <w:bottom w:val="none" w:sz="0" w:space="0" w:color="auto"/>
                    <w:right w:val="none" w:sz="0" w:space="0" w:color="auto"/>
                  </w:divBdr>
                  <w:divsChild>
                    <w:div w:id="1424376115">
                      <w:marLeft w:val="-240"/>
                      <w:marRight w:val="-240"/>
                      <w:marTop w:val="0"/>
                      <w:marBottom w:val="0"/>
                      <w:divBdr>
                        <w:top w:val="none" w:sz="0" w:space="0" w:color="auto"/>
                        <w:left w:val="none" w:sz="0" w:space="0" w:color="auto"/>
                        <w:bottom w:val="none" w:sz="0" w:space="0" w:color="auto"/>
                        <w:right w:val="none" w:sz="0" w:space="0" w:color="auto"/>
                      </w:divBdr>
                      <w:divsChild>
                        <w:div w:id="2026905801">
                          <w:marLeft w:val="0"/>
                          <w:marRight w:val="0"/>
                          <w:marTop w:val="0"/>
                          <w:marBottom w:val="0"/>
                          <w:divBdr>
                            <w:top w:val="none" w:sz="0" w:space="0" w:color="auto"/>
                            <w:left w:val="none" w:sz="0" w:space="0" w:color="auto"/>
                            <w:bottom w:val="none" w:sz="0" w:space="0" w:color="auto"/>
                            <w:right w:val="none" w:sz="0" w:space="0" w:color="auto"/>
                          </w:divBdr>
                          <w:divsChild>
                            <w:div w:id="2107459745">
                              <w:marLeft w:val="240"/>
                              <w:marRight w:val="660"/>
                              <w:marTop w:val="180"/>
                              <w:marBottom w:val="660"/>
                              <w:divBdr>
                                <w:top w:val="none" w:sz="0" w:space="0" w:color="auto"/>
                                <w:left w:val="none" w:sz="0" w:space="0" w:color="auto"/>
                                <w:bottom w:val="none" w:sz="0" w:space="0" w:color="auto"/>
                                <w:right w:val="none" w:sz="0" w:space="0" w:color="auto"/>
                              </w:divBdr>
                              <w:divsChild>
                                <w:div w:id="14168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9035537">
          <w:marLeft w:val="0"/>
          <w:marRight w:val="0"/>
          <w:marTop w:val="0"/>
          <w:marBottom w:val="0"/>
          <w:divBdr>
            <w:top w:val="none" w:sz="0" w:space="0" w:color="auto"/>
            <w:left w:val="none" w:sz="0" w:space="0" w:color="auto"/>
            <w:bottom w:val="none" w:sz="0" w:space="0" w:color="auto"/>
            <w:right w:val="none" w:sz="0" w:space="0" w:color="auto"/>
          </w:divBdr>
          <w:divsChild>
            <w:div w:id="834607501">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 w:id="809205200">
      <w:bodyDiv w:val="1"/>
      <w:marLeft w:val="0"/>
      <w:marRight w:val="0"/>
      <w:marTop w:val="0"/>
      <w:marBottom w:val="0"/>
      <w:divBdr>
        <w:top w:val="none" w:sz="0" w:space="0" w:color="auto"/>
        <w:left w:val="none" w:sz="0" w:space="0" w:color="auto"/>
        <w:bottom w:val="none" w:sz="0" w:space="0" w:color="auto"/>
        <w:right w:val="none" w:sz="0" w:space="0" w:color="auto"/>
      </w:divBdr>
      <w:divsChild>
        <w:div w:id="1092701071">
          <w:marLeft w:val="0"/>
          <w:marRight w:val="0"/>
          <w:marTop w:val="0"/>
          <w:marBottom w:val="0"/>
          <w:divBdr>
            <w:top w:val="none" w:sz="0" w:space="0" w:color="auto"/>
            <w:left w:val="none" w:sz="0" w:space="0" w:color="auto"/>
            <w:bottom w:val="none" w:sz="0" w:space="0" w:color="auto"/>
            <w:right w:val="none" w:sz="0" w:space="0" w:color="auto"/>
          </w:divBdr>
          <w:divsChild>
            <w:div w:id="467555679">
              <w:marLeft w:val="0"/>
              <w:marRight w:val="0"/>
              <w:marTop w:val="0"/>
              <w:marBottom w:val="0"/>
              <w:divBdr>
                <w:top w:val="none" w:sz="0" w:space="0" w:color="auto"/>
                <w:left w:val="none" w:sz="0" w:space="0" w:color="auto"/>
                <w:bottom w:val="none" w:sz="0" w:space="0" w:color="auto"/>
                <w:right w:val="none" w:sz="0" w:space="0" w:color="auto"/>
              </w:divBdr>
            </w:div>
          </w:divsChild>
        </w:div>
        <w:div w:id="1613855026">
          <w:marLeft w:val="0"/>
          <w:marRight w:val="0"/>
          <w:marTop w:val="0"/>
          <w:marBottom w:val="0"/>
          <w:divBdr>
            <w:top w:val="none" w:sz="0" w:space="0" w:color="auto"/>
            <w:left w:val="none" w:sz="0" w:space="0" w:color="auto"/>
            <w:bottom w:val="none" w:sz="0" w:space="0" w:color="auto"/>
            <w:right w:val="none" w:sz="0" w:space="0" w:color="auto"/>
          </w:divBdr>
          <w:divsChild>
            <w:div w:id="249506161">
              <w:marLeft w:val="240"/>
              <w:marRight w:val="660"/>
              <w:marTop w:val="180"/>
              <w:marBottom w:val="660"/>
              <w:divBdr>
                <w:top w:val="none" w:sz="0" w:space="0" w:color="auto"/>
                <w:left w:val="none" w:sz="0" w:space="0" w:color="auto"/>
                <w:bottom w:val="none" w:sz="0" w:space="0" w:color="auto"/>
                <w:right w:val="none" w:sz="0" w:space="0" w:color="auto"/>
              </w:divBdr>
              <w:divsChild>
                <w:div w:id="96470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968100">
      <w:bodyDiv w:val="1"/>
      <w:marLeft w:val="0"/>
      <w:marRight w:val="0"/>
      <w:marTop w:val="0"/>
      <w:marBottom w:val="0"/>
      <w:divBdr>
        <w:top w:val="none" w:sz="0" w:space="0" w:color="auto"/>
        <w:left w:val="none" w:sz="0" w:space="0" w:color="auto"/>
        <w:bottom w:val="none" w:sz="0" w:space="0" w:color="auto"/>
        <w:right w:val="none" w:sz="0" w:space="0" w:color="auto"/>
      </w:divBdr>
    </w:div>
    <w:div w:id="1081028347">
      <w:bodyDiv w:val="1"/>
      <w:marLeft w:val="0"/>
      <w:marRight w:val="0"/>
      <w:marTop w:val="0"/>
      <w:marBottom w:val="0"/>
      <w:divBdr>
        <w:top w:val="none" w:sz="0" w:space="0" w:color="auto"/>
        <w:left w:val="none" w:sz="0" w:space="0" w:color="auto"/>
        <w:bottom w:val="none" w:sz="0" w:space="0" w:color="auto"/>
        <w:right w:val="none" w:sz="0" w:space="0" w:color="auto"/>
      </w:divBdr>
    </w:div>
    <w:div w:id="1127505052">
      <w:bodyDiv w:val="1"/>
      <w:marLeft w:val="0"/>
      <w:marRight w:val="0"/>
      <w:marTop w:val="0"/>
      <w:marBottom w:val="0"/>
      <w:divBdr>
        <w:top w:val="none" w:sz="0" w:space="0" w:color="auto"/>
        <w:left w:val="none" w:sz="0" w:space="0" w:color="auto"/>
        <w:bottom w:val="none" w:sz="0" w:space="0" w:color="auto"/>
        <w:right w:val="none" w:sz="0" w:space="0" w:color="auto"/>
      </w:divBdr>
    </w:div>
    <w:div w:id="1506899319">
      <w:bodyDiv w:val="1"/>
      <w:marLeft w:val="0"/>
      <w:marRight w:val="0"/>
      <w:marTop w:val="0"/>
      <w:marBottom w:val="0"/>
      <w:divBdr>
        <w:top w:val="none" w:sz="0" w:space="0" w:color="auto"/>
        <w:left w:val="none" w:sz="0" w:space="0" w:color="auto"/>
        <w:bottom w:val="none" w:sz="0" w:space="0" w:color="auto"/>
        <w:right w:val="none" w:sz="0" w:space="0" w:color="auto"/>
      </w:divBdr>
    </w:div>
    <w:div w:id="1538464853">
      <w:bodyDiv w:val="1"/>
      <w:marLeft w:val="0"/>
      <w:marRight w:val="0"/>
      <w:marTop w:val="0"/>
      <w:marBottom w:val="0"/>
      <w:divBdr>
        <w:top w:val="none" w:sz="0" w:space="0" w:color="auto"/>
        <w:left w:val="none" w:sz="0" w:space="0" w:color="auto"/>
        <w:bottom w:val="none" w:sz="0" w:space="0" w:color="auto"/>
        <w:right w:val="none" w:sz="0" w:space="0" w:color="auto"/>
      </w:divBdr>
    </w:div>
    <w:div w:id="1589315955">
      <w:bodyDiv w:val="1"/>
      <w:marLeft w:val="0"/>
      <w:marRight w:val="0"/>
      <w:marTop w:val="0"/>
      <w:marBottom w:val="0"/>
      <w:divBdr>
        <w:top w:val="none" w:sz="0" w:space="0" w:color="auto"/>
        <w:left w:val="none" w:sz="0" w:space="0" w:color="auto"/>
        <w:bottom w:val="none" w:sz="0" w:space="0" w:color="auto"/>
        <w:right w:val="none" w:sz="0" w:space="0" w:color="auto"/>
      </w:divBdr>
    </w:div>
    <w:div w:id="1617759381">
      <w:bodyDiv w:val="1"/>
      <w:marLeft w:val="0"/>
      <w:marRight w:val="0"/>
      <w:marTop w:val="0"/>
      <w:marBottom w:val="0"/>
      <w:divBdr>
        <w:top w:val="none" w:sz="0" w:space="0" w:color="auto"/>
        <w:left w:val="none" w:sz="0" w:space="0" w:color="auto"/>
        <w:bottom w:val="none" w:sz="0" w:space="0" w:color="auto"/>
        <w:right w:val="none" w:sz="0" w:space="0" w:color="auto"/>
      </w:divBdr>
    </w:div>
    <w:div w:id="1743483162">
      <w:bodyDiv w:val="1"/>
      <w:marLeft w:val="0"/>
      <w:marRight w:val="0"/>
      <w:marTop w:val="0"/>
      <w:marBottom w:val="0"/>
      <w:divBdr>
        <w:top w:val="none" w:sz="0" w:space="0" w:color="auto"/>
        <w:left w:val="none" w:sz="0" w:space="0" w:color="auto"/>
        <w:bottom w:val="none" w:sz="0" w:space="0" w:color="auto"/>
        <w:right w:val="none" w:sz="0" w:space="0" w:color="auto"/>
      </w:divBdr>
    </w:div>
    <w:div w:id="1767265137">
      <w:bodyDiv w:val="1"/>
      <w:marLeft w:val="0"/>
      <w:marRight w:val="0"/>
      <w:marTop w:val="0"/>
      <w:marBottom w:val="0"/>
      <w:divBdr>
        <w:top w:val="none" w:sz="0" w:space="0" w:color="auto"/>
        <w:left w:val="none" w:sz="0" w:space="0" w:color="auto"/>
        <w:bottom w:val="none" w:sz="0" w:space="0" w:color="auto"/>
        <w:right w:val="none" w:sz="0" w:space="0" w:color="auto"/>
      </w:divBdr>
    </w:div>
    <w:div w:id="2019456339">
      <w:bodyDiv w:val="1"/>
      <w:marLeft w:val="0"/>
      <w:marRight w:val="0"/>
      <w:marTop w:val="0"/>
      <w:marBottom w:val="0"/>
      <w:divBdr>
        <w:top w:val="none" w:sz="0" w:space="0" w:color="auto"/>
        <w:left w:val="none" w:sz="0" w:space="0" w:color="auto"/>
        <w:bottom w:val="none" w:sz="0" w:space="0" w:color="auto"/>
        <w:right w:val="none" w:sz="0" w:space="0" w:color="auto"/>
      </w:divBdr>
    </w:div>
    <w:div w:id="2074112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1222</Words>
  <Characters>6966</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2026-05-04T11:13:00Z</dcterms:created>
  <dcterms:modified xsi:type="dcterms:W3CDTF">2026-10-23T14:30:00Z</dcterms:modified>
</cp:coreProperties>
</file>