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D4D5CF8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ТЕХНИКАЛЫҚ ЕРЕКШЕЛІК</w:t>
      </w:r>
      <w:r>
        <w:rPr>
          <w:sz w:val="28"/>
          <w:szCs w:val="28"/>
        </w:rPr>
      </w:r>
    </w:p>
    <w:p w14:paraId="4ACA6A1A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Бақылау-өткізу пунктіне (КПП) арналған «ӘСКЕРИ АНТ» стендін дайындау, жеткізу және монтаждау</w:t>
      </w:r>
      <w:r>
        <w:rPr>
          <w:sz w:val="28"/>
          <w:szCs w:val="28"/>
        </w:rPr>
      </w:r>
    </w:p>
    <w:p w14:paraId="3E49FE5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Тауардың атауы және жалпы мәліметтер</w:t>
      </w:r>
      <w:r>
        <w:rPr>
          <w:sz w:val="28"/>
          <w:szCs w:val="28"/>
        </w:rPr>
      </w:r>
    </w:p>
    <w:p w14:paraId="376A868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Тауардың атауы: Бақылау-өткізу пунктіне (КПП) арналған «ӘСКЕРИ АНТ» ақпараттық стенді.</w:t>
      </w:r>
      <w:r>
        <w:rPr>
          <w:sz w:val="28"/>
          <w:szCs w:val="28"/>
        </w:rPr>
      </w:r>
    </w:p>
    <w:p w14:paraId="3091AB6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Өлшемі: 1200 × 800 мм.</w:t>
      </w:r>
      <w:r>
        <w:rPr>
          <w:sz w:val="28"/>
          <w:szCs w:val="28"/>
        </w:rPr>
      </w:r>
    </w:p>
    <w:p w14:paraId="3F960D7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 бірлігі: дана.</w:t>
      </w:r>
      <w:r>
        <w:rPr>
          <w:sz w:val="28"/>
          <w:szCs w:val="28"/>
        </w:rPr>
      </w:r>
    </w:p>
    <w:p w14:paraId="3DAE876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Саны: 12 дана.</w:t>
      </w:r>
      <w:r>
        <w:rPr>
          <w:sz w:val="28"/>
          <w:szCs w:val="28"/>
        </w:rPr>
      </w:r>
    </w:p>
    <w:p w14:paraId="01DA8C0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Бірлік бағасы: 28 000 теңге.</w:t>
      </w:r>
      <w:r>
        <w:rPr>
          <w:sz w:val="28"/>
          <w:szCs w:val="28"/>
        </w:rPr>
      </w:r>
    </w:p>
    <w:p w14:paraId="32A1331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Жалпы құны: 336 000 теңге.</w:t>
      </w:r>
      <w:r>
        <w:rPr>
          <w:sz w:val="28"/>
          <w:szCs w:val="28"/>
        </w:rPr>
      </w:r>
    </w:p>
    <w:p w14:paraId="00EA4B6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Стендтердің нақты өлшемдері мен эскизі Тапсырыс берушімен алдын ала келісіледі. Өлшемдер орнату орындарында жүргізілген нақты өлшеу нәтижелері бойынша нақтыланады.</w:t>
      </w:r>
      <w:r>
        <w:rPr>
          <w:sz w:val="28"/>
          <w:szCs w:val="28"/>
        </w:rPr>
      </w:r>
    </w:p>
    <w:p w14:paraId="1B64BC52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Техникалық сипаттамалары мен материалдары</w:t>
      </w:r>
      <w:r>
        <w:rPr>
          <w:sz w:val="28"/>
          <w:szCs w:val="28"/>
        </w:rPr>
      </w:r>
    </w:p>
    <w:p w14:paraId="5F76E88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Стендтің негізгі құрылымы қалыңдығы 10 мм болатын үш қабатты ПВХ материалынан жасалуы тиіс.</w:t>
      </w:r>
      <w:r>
        <w:rPr>
          <w:sz w:val="28"/>
          <w:szCs w:val="28"/>
        </w:rPr>
      </w:r>
    </w:p>
    <w:p w14:paraId="3B2B55F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Стендтің қабаттары келесі құрылымда орындалуы тиіс:</w:t>
      </w:r>
      <w:r>
        <w:rPr>
          <w:sz w:val="28"/>
          <w:szCs w:val="28"/>
        </w:rPr>
      </w:r>
    </w:p>
    <w:p w14:paraId="5297016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1-қабат — негізгі негіз;</w:t>
      </w:r>
      <w:r>
        <w:rPr>
          <w:sz w:val="28"/>
          <w:szCs w:val="28"/>
        </w:rPr>
      </w:r>
    </w:p>
    <w:p w14:paraId="6908730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2-қабат — сәндік ою-өрнек және «ӘСКЕРИ АНТ» стендінің атауы;</w:t>
      </w:r>
      <w:r>
        <w:rPr>
          <w:sz w:val="28"/>
          <w:szCs w:val="28"/>
        </w:rPr>
      </w:r>
    </w:p>
    <w:p w14:paraId="5302D2D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3-қабат — Қазақстан Республикасының Қарулы Күштерінің 3D жұлдызы, жарықтандыру жүйесімен жабдықталған.</w:t>
      </w:r>
      <w:r>
        <w:rPr>
          <w:sz w:val="28"/>
          <w:szCs w:val="28"/>
        </w:rPr>
      </w:r>
    </w:p>
    <w:p w14:paraId="524830D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Стендтің төменгі бөлігінде қалыңдығы кемінде 3 мм болатын үлкен мөлдір акрил панелі орнатылуы тиіс.</w:t>
      </w:r>
      <w:r>
        <w:rPr>
          <w:sz w:val="28"/>
          <w:szCs w:val="28"/>
        </w:rPr>
      </w:r>
    </w:p>
    <w:p w14:paraId="637531C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Мөлдір акрил панелі қашықтық бұрандалары арқылы сенімді бекітілуі тиіс.</w:t>
      </w:r>
      <w:r>
        <w:rPr>
          <w:sz w:val="28"/>
          <w:szCs w:val="28"/>
        </w:rPr>
      </w:r>
    </w:p>
    <w:p w14:paraId="13FF0C4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Стендтің төменгі бөлігінде қалыңдығы кемінде 3 мм алтын түсті акрилден жасалған сәндік ою-өрнек орналастырылуы тиіс.</w:t>
      </w:r>
      <w:r>
        <w:rPr>
          <w:sz w:val="28"/>
          <w:szCs w:val="28"/>
        </w:rPr>
      </w:r>
    </w:p>
    <w:p w14:paraId="019212E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Стендтің дизайны, түсі, мәтіннің орналасуы және сәндік элементтері Тапсырыс берушімен келісілген эскизге сәйкес орындалуы тиіс.</w:t>
      </w:r>
      <w:r>
        <w:rPr>
          <w:sz w:val="28"/>
          <w:szCs w:val="28"/>
        </w:rPr>
      </w:r>
    </w:p>
    <w:p w14:paraId="21147B6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Жарықтандыру жүйесі қауіпсіздік талаптарына сәйкес орнатылып, толық жұмыс жағдайында болуы тиіс.</w:t>
      </w:r>
      <w:r>
        <w:rPr>
          <w:sz w:val="28"/>
          <w:szCs w:val="28"/>
        </w:rPr>
      </w:r>
    </w:p>
    <w:p w14:paraId="788ABEB0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Алдын ала өлшеу және эскизді келісу</w:t>
      </w:r>
      <w:r>
        <w:rPr>
          <w:sz w:val="28"/>
          <w:szCs w:val="28"/>
        </w:rPr>
      </w:r>
    </w:p>
    <w:p w14:paraId="06F91CB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Жеткізуші стендтерді дайындауды бастамас бұрын Тапсырыс берушімен келісілген уақытта орнату орындарына барып, қажетті өлшемдерді жүргізуге міндетті.</w:t>
      </w:r>
      <w:r>
        <w:rPr>
          <w:sz w:val="28"/>
          <w:szCs w:val="28"/>
        </w:rPr>
      </w:r>
    </w:p>
    <w:p w14:paraId="197109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Өлшеу нәтижелері бойынша стендтің эскизі, дизайны және орнату тәсілі әзірленіп, Тапсырыс берушімен келісілуі тиіс.</w:t>
      </w:r>
      <w:r>
        <w:rPr>
          <w:sz w:val="28"/>
          <w:szCs w:val="28"/>
        </w:rPr>
      </w:r>
    </w:p>
    <w:p w14:paraId="39B43E4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Стендтерді дайындау жұмыстары Тапсырыс беруші эскизді және өлшемдерді мақұлдағаннан кейін ғана басталады.</w:t>
      </w:r>
      <w:r>
        <w:rPr>
          <w:sz w:val="28"/>
          <w:szCs w:val="28"/>
        </w:rPr>
      </w:r>
    </w:p>
    <w:p w14:paraId="64006B8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Жеткізу және монтаждау талаптары</w:t>
      </w:r>
      <w:r>
        <w:rPr>
          <w:sz w:val="28"/>
          <w:szCs w:val="28"/>
        </w:rPr>
      </w:r>
    </w:p>
    <w:p w14:paraId="63575F7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Жеткізуші дайындалған 12 дана стендті Тапсырыс беруші көрсеткен мекенжайға жеткізіп, монтаждау жұмыстарын орындауы тиіс.</w:t>
      </w:r>
      <w:r>
        <w:rPr>
          <w:sz w:val="28"/>
          <w:szCs w:val="28"/>
        </w:rPr>
      </w:r>
    </w:p>
    <w:p w14:paraId="294CAD5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Стендтерді орнатуға қажетті бекіткіш материалдар мен құрал-жабдықтар Жеткізуші тарапынан қамтамасыз етілуі тиіс.</w:t>
      </w:r>
      <w:r>
        <w:rPr>
          <w:sz w:val="28"/>
          <w:szCs w:val="28"/>
        </w:rPr>
      </w:r>
    </w:p>
    <w:p w14:paraId="61CAF55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Стендтер қабырғаға немесе тиісті конструкцияға берік әрі қауіпсіз бекітілуі тиіс.</w:t>
      </w:r>
      <w:r>
        <w:rPr>
          <w:sz w:val="28"/>
          <w:szCs w:val="28"/>
        </w:rPr>
      </w:r>
    </w:p>
    <w:p w14:paraId="0BC30E8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Жарықтандыру жүйесінің жұмысы монтаж аяқталғаннан кейін тексерілуі тиіс.</w:t>
      </w:r>
      <w:r>
        <w:rPr>
          <w:sz w:val="28"/>
          <w:szCs w:val="28"/>
        </w:rPr>
      </w:r>
    </w:p>
    <w:p w14:paraId="5DC3CA6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Жеткізуші монтаждау аяқталғаннан кейін жұмыс орнын жинап, анықталған кемшіліктерді қосымша ақысыз жоюға міндетті.</w:t>
      </w:r>
      <w:r>
        <w:rPr>
          <w:sz w:val="28"/>
          <w:szCs w:val="28"/>
        </w:rPr>
      </w:r>
    </w:p>
    <w:p w14:paraId="7BB51F5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Сапаға қойылатын талаптар</w:t>
      </w:r>
      <w:r>
        <w:rPr>
          <w:sz w:val="28"/>
          <w:szCs w:val="28"/>
        </w:rPr>
      </w:r>
    </w:p>
    <w:p w14:paraId="6FB2DD9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5.1. Стендтер келісілген эскизге, өлшемдерге және осы техникалық ерекшелік талаптарына сәйкес болуы тиіс.</w:t>
      </w:r>
      <w:r>
        <w:rPr>
          <w:sz w:val="28"/>
          <w:szCs w:val="28"/>
        </w:rPr>
      </w:r>
    </w:p>
    <w:p w14:paraId="3FFE4C5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5.2. Материалдарда жарықтар, сызаттар, деформациялар және көзге көрінетін өндірістік ақаулар болмауы тиіс.</w:t>
      </w:r>
      <w:r>
        <w:rPr>
          <w:sz w:val="28"/>
          <w:szCs w:val="28"/>
        </w:rPr>
      </w:r>
    </w:p>
    <w:p w14:paraId="5E361C1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5.3. Акрил панелі мөлдір, бүтін және сапалы өңделген болуы тиіс.</w:t>
      </w:r>
      <w:r>
        <w:rPr>
          <w:sz w:val="28"/>
          <w:szCs w:val="28"/>
        </w:rPr>
      </w:r>
    </w:p>
    <w:p w14:paraId="5031246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5.4. Сәндік ою-өрнек пен 3D жұлдызы ұқыпты орындалып, берік бекітілуі тиіс.</w:t>
      </w:r>
      <w:r>
        <w:rPr>
          <w:sz w:val="28"/>
          <w:szCs w:val="28"/>
        </w:rPr>
      </w:r>
    </w:p>
    <w:p w14:paraId="7FD7A0E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5.5. Дайын өнім пайдалануға жарамды күйде тапсырылуы тиіс.</w:t>
      </w:r>
      <w:r>
        <w:rPr>
          <w:sz w:val="28"/>
          <w:szCs w:val="28"/>
        </w:rPr>
      </w:r>
    </w:p>
    <w:p w14:paraId="267A6F1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Құны және оған енгізілетін шығындар</w:t>
      </w:r>
      <w:r>
        <w:rPr>
          <w:sz w:val="28"/>
          <w:szCs w:val="28"/>
        </w:rPr>
      </w:r>
    </w:p>
    <w:p w14:paraId="2FFD06E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Бір стендтің бағасы 28 000 (жиырма сегіз мың) теңгені құрайды.</w:t>
      </w:r>
      <w:r>
        <w:rPr>
          <w:sz w:val="28"/>
          <w:szCs w:val="28"/>
        </w:rPr>
      </w:r>
    </w:p>
    <w:p w14:paraId="5CCA91A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12 дана стендтің жалпы құны 336 000 (үш жүз отыз алты мың) теңгені құрайды.</w:t>
      </w:r>
      <w:r>
        <w:rPr>
          <w:sz w:val="28"/>
          <w:szCs w:val="28"/>
        </w:rPr>
      </w:r>
    </w:p>
    <w:p w14:paraId="6C11D73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Жалпы құнға төмендегі жұмыстар мен шығындар толық енгізілуі тиіс:</w:t>
      </w:r>
      <w:r>
        <w:rPr>
          <w:sz w:val="28"/>
          <w:szCs w:val="28"/>
        </w:rPr>
      </w:r>
    </w:p>
    <w:p w14:paraId="596CD9D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алдын ала өлшеу жүргізу;</w:t>
      </w:r>
      <w:r>
        <w:rPr>
          <w:sz w:val="28"/>
          <w:szCs w:val="28"/>
        </w:rPr>
      </w:r>
    </w:p>
    <w:p w14:paraId="423DE8E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 әзірлеу және келісу;</w:t>
      </w:r>
      <w:r>
        <w:rPr>
          <w:sz w:val="28"/>
          <w:szCs w:val="28"/>
        </w:rPr>
      </w:r>
    </w:p>
    <w:p w14:paraId="258D537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ПВХ және акрил материалдары;</w:t>
      </w:r>
      <w:r>
        <w:rPr>
          <w:sz w:val="28"/>
          <w:szCs w:val="28"/>
        </w:rPr>
      </w:r>
    </w:p>
    <w:p w14:paraId="0B3669D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үш қабатты стендті дайындау;</w:t>
      </w:r>
      <w:r>
        <w:rPr>
          <w:sz w:val="28"/>
          <w:szCs w:val="28"/>
        </w:rPr>
      </w:r>
    </w:p>
    <w:p w14:paraId="12BBD87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3D жұлдызын және жарықтандыру жүйесін орнату;</w:t>
      </w:r>
      <w:r>
        <w:rPr>
          <w:sz w:val="28"/>
          <w:szCs w:val="28"/>
        </w:rPr>
      </w:r>
    </w:p>
    <w:p w14:paraId="48504AA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мөлдір акрил панелін және қашықтық бұрандаларын орнату;</w:t>
      </w:r>
      <w:r>
        <w:rPr>
          <w:sz w:val="28"/>
          <w:szCs w:val="28"/>
        </w:rPr>
      </w:r>
    </w:p>
    <w:p w14:paraId="055793B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алтын түсті акрилден сәндік ою-өрнек жасау;</w:t>
      </w:r>
      <w:r>
        <w:rPr>
          <w:sz w:val="28"/>
          <w:szCs w:val="28"/>
        </w:rPr>
      </w:r>
    </w:p>
    <w:p w14:paraId="0100319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жеткізу және тасымалдау;</w:t>
      </w:r>
      <w:r>
        <w:rPr>
          <w:sz w:val="28"/>
          <w:szCs w:val="28"/>
        </w:rPr>
      </w:r>
    </w:p>
    <w:p w14:paraId="15EAC72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монтаждау және бекіту;</w:t>
      </w:r>
      <w:r>
        <w:rPr>
          <w:sz w:val="28"/>
          <w:szCs w:val="28"/>
        </w:rPr>
      </w:r>
    </w:p>
    <w:p w14:paraId="6DBAB7F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монтаждан кейінгі тексеру және кемшіліктерді жою.</w:t>
      </w:r>
      <w:r>
        <w:rPr>
          <w:sz w:val="28"/>
          <w:szCs w:val="28"/>
        </w:rPr>
      </w:r>
    </w:p>
    <w:p w14:paraId="3B558E8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Барлық көрсетілген жұмыстар мен шығындар жалпы құнға енгізілуі тиіс. Қосымша ақы талап етілмеуі керек.</w:t>
      </w:r>
      <w:r>
        <w:rPr>
          <w:sz w:val="28"/>
          <w:szCs w:val="28"/>
        </w:rPr>
      </w:r>
    </w:p>
    <w:p w14:paraId="2C2CA1F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Жұмыстарды қабылдау тәртібі</w:t>
      </w:r>
      <w:r>
        <w:rPr>
          <w:sz w:val="28"/>
          <w:szCs w:val="28"/>
        </w:rPr>
      </w:r>
    </w:p>
    <w:p w14:paraId="32FA304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Тапсырыс беруші 12 дана стендтің санын, сапасын, өлшемдерін, сыртқы көрінісін, акрил панельдерінің толықтығын, бекітілуін және жарықтандыру жүйесінің жұмысын тексергеннен кейін қабылдайды.</w:t>
      </w:r>
      <w:r>
        <w:rPr>
          <w:sz w:val="28"/>
          <w:szCs w:val="28"/>
        </w:rPr>
      </w:r>
    </w:p>
    <w:p w14:paraId="6768C1F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Жұмыстар осы техникалық ерекшелік талаптарына толық сәйкес орындалған жағдайда қабылданады.</w:t>
      </w:r>
      <w:r>
        <w:rPr>
          <w:sz w:val="28"/>
          <w:szCs w:val="28"/>
        </w:rPr>
      </w:r>
    </w:p>
    <w:p w14:paraId="50D480F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Жеткізуші барлық жұмыстарды толық орындап, стендтерді пайдалануға жарамды күйде тапсыруға міндетті.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66E5691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932E42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B46D9C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A5961B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22FB28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7A26762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B25503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79B69F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AA8D2A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sz w:val="28"/>
          <w:szCs w:val="28"/>
        </w:rPr>
      </w:r>
      <w:r/>
    </w:p>
    <w:p w14:paraId="78F02B47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Изготовление, доставка и монтаж стенда «ВОЕННАЯ ПРИСЯГА» для контрольно-пропускного пункта (КПП)</w:t>
      </w:r>
      <w:r>
        <w:rPr>
          <w:sz w:val="28"/>
          <w:szCs w:val="28"/>
        </w:rPr>
      </w:r>
    </w:p>
    <w:p w14:paraId="2AEA50B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Наименование и общие сведения</w:t>
      </w:r>
      <w:r>
        <w:rPr>
          <w:sz w:val="28"/>
          <w:szCs w:val="28"/>
        </w:rPr>
      </w:r>
    </w:p>
    <w:p w14:paraId="7CE8A05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Наименование товара: информационный стенд «ВОЕННАЯ ПРИСЯГА» для контрольно-пропускного пункта (КПП).</w:t>
      </w:r>
      <w:r>
        <w:rPr>
          <w:sz w:val="28"/>
          <w:szCs w:val="28"/>
        </w:rPr>
      </w:r>
    </w:p>
    <w:p w14:paraId="1230BA8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Размер: 1200 × 800 мм.</w:t>
      </w:r>
      <w:r>
        <w:rPr>
          <w:sz w:val="28"/>
          <w:szCs w:val="28"/>
        </w:rPr>
      </w:r>
    </w:p>
    <w:p w14:paraId="50F4867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Единица измерения: штука.</w:t>
      </w:r>
      <w:r>
        <w:rPr>
          <w:sz w:val="28"/>
          <w:szCs w:val="28"/>
        </w:rPr>
      </w:r>
    </w:p>
    <w:p w14:paraId="7931277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Количество: 12 штук.</w:t>
      </w:r>
      <w:r>
        <w:rPr>
          <w:sz w:val="28"/>
          <w:szCs w:val="28"/>
        </w:rPr>
      </w:r>
    </w:p>
    <w:p w14:paraId="4FDAF5C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Цена за единицу: 28 000 тенге.</w:t>
      </w:r>
      <w:r>
        <w:rPr>
          <w:sz w:val="28"/>
          <w:szCs w:val="28"/>
        </w:rPr>
      </w:r>
    </w:p>
    <w:p w14:paraId="4F705AF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Общая стоимость: 336 000 тенге.</w:t>
      </w:r>
      <w:r>
        <w:rPr>
          <w:sz w:val="28"/>
          <w:szCs w:val="28"/>
        </w:rPr>
      </w:r>
    </w:p>
    <w:p w14:paraId="2DFE215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Окончательные размеры и эскиз стендов предварительно согласовываются с Заказчиком. Размеры уточняются по результатам фактических замеров непосредственно на местах установки.</w:t>
      </w:r>
      <w:r>
        <w:rPr>
          <w:sz w:val="28"/>
          <w:szCs w:val="28"/>
        </w:rPr>
      </w:r>
    </w:p>
    <w:p w14:paraId="2FA3EA9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Технические характеристики и материалы</w:t>
      </w:r>
      <w:r>
        <w:rPr>
          <w:sz w:val="28"/>
          <w:szCs w:val="28"/>
        </w:rPr>
      </w:r>
    </w:p>
    <w:p w14:paraId="4CB5289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Основная конструкция стенда должна быть изготовлена из трёхслойного ПВХ толщиной 10 мм.</w:t>
      </w:r>
      <w:r>
        <w:rPr>
          <w:sz w:val="28"/>
          <w:szCs w:val="28"/>
        </w:rPr>
      </w:r>
    </w:p>
    <w:p w14:paraId="5D3E3B7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 должен состоять из следующих слоёв:</w:t>
      </w:r>
      <w:r>
        <w:rPr>
          <w:sz w:val="28"/>
          <w:szCs w:val="28"/>
        </w:rPr>
      </w:r>
    </w:p>
    <w:p w14:paraId="0A75B23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1-й слой — основа стенда;</w:t>
      </w:r>
      <w:r>
        <w:rPr>
          <w:sz w:val="28"/>
          <w:szCs w:val="28"/>
        </w:rPr>
      </w:r>
    </w:p>
    <w:p w14:paraId="69D74E7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2-й слой — декоративный орнамент и название стенда «ВОЕННАЯ ПРИСЯГА»;</w:t>
      </w:r>
      <w:r>
        <w:rPr>
          <w:sz w:val="28"/>
          <w:szCs w:val="28"/>
        </w:rPr>
      </w:r>
    </w:p>
    <w:p w14:paraId="30C889A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3-й слой — объёмная 3D-звезда Вооружённых Сил Республики Казахстан с подсветкой.</w:t>
      </w:r>
      <w:r>
        <w:rPr>
          <w:sz w:val="28"/>
          <w:szCs w:val="28"/>
        </w:rPr>
      </w:r>
    </w:p>
    <w:p w14:paraId="254104F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В нижней части стенда должна быть установлена большая прозрачная акриловая панель толщиной не менее 3 мм.</w:t>
      </w:r>
      <w:r>
        <w:rPr>
          <w:sz w:val="28"/>
          <w:szCs w:val="28"/>
        </w:rPr>
      </w:r>
    </w:p>
    <w:p w14:paraId="2B7CE07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Прозрачная акриловая панель должна надёжно крепиться с помощью дистанционных винтовых держателей.</w:t>
      </w:r>
      <w:r>
        <w:rPr>
          <w:sz w:val="28"/>
          <w:szCs w:val="28"/>
        </w:rPr>
      </w:r>
    </w:p>
    <w:p w14:paraId="49221B8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В нижней части стенда должен быть размещён декоративный орнамент из золотистого акрила толщиной не менее 3 мм.</w:t>
      </w:r>
      <w:r>
        <w:rPr>
          <w:sz w:val="28"/>
          <w:szCs w:val="28"/>
        </w:rPr>
      </w:r>
    </w:p>
    <w:p w14:paraId="0A73ADD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Дизайн, цвет, расположение текста и декоративных элементов должны соответствовать эскизу, согласованному с Заказчиком.</w:t>
      </w:r>
      <w:r>
        <w:rPr>
          <w:sz w:val="28"/>
          <w:szCs w:val="28"/>
        </w:rPr>
      </w:r>
    </w:p>
    <w:p w14:paraId="72F8886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Система подсветки должна быть установлена с соблюдением требований безопасности и находиться в исправном рабочем состоянии.</w:t>
      </w:r>
      <w:r>
        <w:rPr>
          <w:sz w:val="28"/>
          <w:szCs w:val="28"/>
        </w:rPr>
      </w:r>
    </w:p>
    <w:p w14:paraId="0C16CAE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Предварительные замеры и согласование эскиза</w:t>
      </w:r>
      <w:r>
        <w:rPr>
          <w:sz w:val="28"/>
          <w:szCs w:val="28"/>
        </w:rPr>
      </w:r>
    </w:p>
    <w:p w14:paraId="2B2C9FA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До начала изготовления стендов Поставщик обязан по согласованию с Заказчиком выехать на места установки и провести необходимые замеры.</w:t>
      </w:r>
      <w:r>
        <w:rPr>
          <w:sz w:val="28"/>
          <w:szCs w:val="28"/>
        </w:rPr>
      </w:r>
    </w:p>
    <w:p w14:paraId="2297910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По результатам замеров должны быть разработаны эскиз стенда, дизайн и способ установки с последующим согласованием с Заказчиком.</w:t>
      </w:r>
      <w:r>
        <w:rPr>
          <w:sz w:val="28"/>
          <w:szCs w:val="28"/>
        </w:rPr>
      </w:r>
    </w:p>
    <w:p w14:paraId="49CA508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Изготовление стендов начинается только после утверждения Заказчиком эскиза и размеров.</w:t>
      </w:r>
      <w:r>
        <w:rPr>
          <w:sz w:val="28"/>
          <w:szCs w:val="28"/>
        </w:rPr>
      </w:r>
    </w:p>
    <w:p w14:paraId="0B717EC0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Требования к доставке и монтажу</w:t>
      </w:r>
      <w:r>
        <w:rPr>
          <w:sz w:val="28"/>
          <w:szCs w:val="28"/>
        </w:rPr>
      </w:r>
    </w:p>
    <w:p w14:paraId="5C7AB73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Поставщик обязан доставить 12 готовых стендов по адресу, указанному Заказчиком, и выполнить монтажные работы.</w:t>
      </w:r>
      <w:r>
        <w:rPr>
          <w:sz w:val="28"/>
          <w:szCs w:val="28"/>
        </w:rPr>
      </w:r>
    </w:p>
    <w:p w14:paraId="0B6115B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Необходимые крепёжные материалы и инструменты для установки должны быть обеспечены Поставщиком.</w:t>
      </w:r>
      <w:r>
        <w:rPr>
          <w:sz w:val="28"/>
          <w:szCs w:val="28"/>
        </w:rPr>
      </w:r>
    </w:p>
    <w:p w14:paraId="2E29E6F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Стенды должны быть надёжно и безопасно закреплены на стене или соответствующей конструкции.</w:t>
      </w:r>
      <w:r>
        <w:rPr>
          <w:sz w:val="28"/>
          <w:szCs w:val="28"/>
        </w:rPr>
      </w:r>
    </w:p>
    <w:p w14:paraId="0249744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После завершения монтажа необходимо проверить работоспособность системы подсветки.</w:t>
      </w:r>
      <w:r>
        <w:rPr>
          <w:sz w:val="28"/>
          <w:szCs w:val="28"/>
        </w:rPr>
      </w:r>
    </w:p>
    <w:p w14:paraId="1197FB7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После завершения работ Поставщик обязан убрать рабочее место и устранить выявленные недостатки без дополнительной оплаты.</w:t>
      </w:r>
      <w:r>
        <w:rPr>
          <w:sz w:val="28"/>
          <w:szCs w:val="28"/>
        </w:rPr>
      </w:r>
    </w:p>
    <w:p w14:paraId="2C67AC7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Требования к качеству</w:t>
      </w:r>
      <w:r>
        <w:rPr>
          <w:sz w:val="28"/>
          <w:szCs w:val="28"/>
        </w:rPr>
      </w:r>
    </w:p>
    <w:p w14:paraId="5A80D4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5.1. Стенды должны соответствовать согласованному эскизу, размерам и требованиям настоящей технической спецификации.</w:t>
      </w:r>
      <w:r>
        <w:rPr>
          <w:sz w:val="28"/>
          <w:szCs w:val="28"/>
        </w:rPr>
      </w:r>
    </w:p>
    <w:p w14:paraId="0A78D3F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5.2. Материалы не должны иметь трещин, царапин, деформаций и видимых производственных дефектов.</w:t>
      </w:r>
      <w:r>
        <w:rPr>
          <w:sz w:val="28"/>
          <w:szCs w:val="28"/>
        </w:rPr>
      </w:r>
    </w:p>
    <w:p w14:paraId="7F57EA5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5.3. Акриловая панель должна быть прозрачной, целой и качественно обработанной.</w:t>
      </w:r>
      <w:r>
        <w:rPr>
          <w:sz w:val="28"/>
          <w:szCs w:val="28"/>
        </w:rPr>
      </w:r>
    </w:p>
    <w:p w14:paraId="1898A8D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5.4. Декоративный орнамент и 3D-звезда должны быть аккуратно выполнены и надёжно закреплены.</w:t>
      </w:r>
      <w:r>
        <w:rPr>
          <w:sz w:val="28"/>
          <w:szCs w:val="28"/>
        </w:rPr>
      </w:r>
    </w:p>
    <w:p w14:paraId="1CCDDBF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5.5. Готовые изделия должны передаваться в состоянии, пригодном для эксплуатации.</w:t>
      </w:r>
      <w:r>
        <w:rPr>
          <w:sz w:val="28"/>
          <w:szCs w:val="28"/>
        </w:rPr>
      </w:r>
    </w:p>
    <w:p w14:paraId="04010300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Стоимость и включённые расходы</w:t>
      </w:r>
      <w:r>
        <w:rPr>
          <w:sz w:val="28"/>
          <w:szCs w:val="28"/>
        </w:rPr>
      </w:r>
    </w:p>
    <w:p w14:paraId="0121C03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Стоимость одного стенда составляет 28 000 (двадцать восемь тысяч) тенге.</w:t>
      </w:r>
      <w:r>
        <w:rPr>
          <w:sz w:val="28"/>
          <w:szCs w:val="28"/>
        </w:rPr>
      </w:r>
    </w:p>
    <w:p w14:paraId="69C7B7D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Общая стоимость 12 стендов составляет 336 000 (триста тридцать шесть тысяч) тенге.</w:t>
      </w:r>
      <w:r>
        <w:rPr>
          <w:sz w:val="28"/>
          <w:szCs w:val="28"/>
        </w:rPr>
      </w:r>
    </w:p>
    <w:p w14:paraId="4001775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В общую стоимость должны быть включены следующие работы и расходы:</w:t>
      </w:r>
      <w:r>
        <w:rPr>
          <w:sz w:val="28"/>
          <w:szCs w:val="28"/>
        </w:rPr>
      </w:r>
    </w:p>
    <w:p w14:paraId="4C2EEEC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предварительные замеры;</w:t>
      </w:r>
      <w:r>
        <w:rPr>
          <w:sz w:val="28"/>
          <w:szCs w:val="28"/>
        </w:rPr>
      </w:r>
    </w:p>
    <w:p w14:paraId="45A8A39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и согласование эскиза;</w:t>
      </w:r>
      <w:r>
        <w:rPr>
          <w:sz w:val="28"/>
          <w:szCs w:val="28"/>
        </w:rPr>
      </w:r>
    </w:p>
    <w:p w14:paraId="6957B1C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материалы из ПВХ и акрила;</w:t>
      </w:r>
      <w:r>
        <w:rPr>
          <w:sz w:val="28"/>
          <w:szCs w:val="28"/>
        </w:rPr>
      </w:r>
    </w:p>
    <w:p w14:paraId="776673B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трёхслойного стенда;</w:t>
      </w:r>
      <w:r>
        <w:rPr>
          <w:sz w:val="28"/>
          <w:szCs w:val="28"/>
        </w:rPr>
      </w:r>
    </w:p>
    <w:p w14:paraId="1CED180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3D-звезды и установка системы подсветки;</w:t>
      </w:r>
      <w:r>
        <w:rPr>
          <w:sz w:val="28"/>
          <w:szCs w:val="28"/>
        </w:rPr>
      </w:r>
    </w:p>
    <w:p w14:paraId="2F07C38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установка прозрачной акриловой панели и дистанционных винтовых держателей;</w:t>
      </w:r>
      <w:r>
        <w:rPr>
          <w:sz w:val="28"/>
          <w:szCs w:val="28"/>
        </w:rPr>
      </w:r>
    </w:p>
    <w:p w14:paraId="25F8AE2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декоративного орнамента из золотистого акрила;</w:t>
      </w:r>
      <w:r>
        <w:rPr>
          <w:sz w:val="28"/>
          <w:szCs w:val="28"/>
        </w:rPr>
      </w:r>
    </w:p>
    <w:p w14:paraId="2CA3F84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и транспортные расходы;</w:t>
      </w:r>
      <w:r>
        <w:rPr>
          <w:sz w:val="28"/>
          <w:szCs w:val="28"/>
        </w:rPr>
      </w:r>
    </w:p>
    <w:p w14:paraId="4DA7608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 и крепление;</w:t>
      </w:r>
      <w:r>
        <w:rPr>
          <w:sz w:val="28"/>
          <w:szCs w:val="28"/>
        </w:rPr>
      </w:r>
    </w:p>
    <w:p w14:paraId="2466B38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после монтажа и устранение недостатков.</w:t>
      </w:r>
      <w:r>
        <w:rPr>
          <w:sz w:val="28"/>
          <w:szCs w:val="28"/>
        </w:rPr>
      </w:r>
    </w:p>
    <w:p w14:paraId="227BEA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Все перечисленные работы и расходы должны быть включены в общую стоимость. Дополнительная оплата не допускается.</w:t>
      </w:r>
      <w:r>
        <w:rPr>
          <w:sz w:val="28"/>
          <w:szCs w:val="28"/>
        </w:rPr>
      </w:r>
    </w:p>
    <w:p w14:paraId="035FFF0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Порядок приёмки работ</w:t>
      </w:r>
      <w:r>
        <w:rPr>
          <w:sz w:val="28"/>
          <w:szCs w:val="28"/>
        </w:rPr>
      </w:r>
    </w:p>
    <w:p w14:paraId="14CB596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Заказчик принимает 12 стендов после проверки количества, качества, размеров, внешнего вида, комплектности акриловых панелей, надёжности крепления и работоспособности системы подсветки.</w:t>
      </w:r>
      <w:r>
        <w:rPr>
          <w:sz w:val="28"/>
          <w:szCs w:val="28"/>
        </w:rPr>
      </w:r>
    </w:p>
    <w:p w14:paraId="3B34DC5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Работы принимаются при условии полного соответствия требованиям настоящей технической спецификации.</w:t>
      </w:r>
      <w:r>
        <w:rPr>
          <w:sz w:val="28"/>
          <w:szCs w:val="28"/>
        </w:rPr>
      </w:r>
    </w:p>
    <w:p w14:paraId="3535D43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Поставщик обязан выполнить все предусмотренные работы в полном объёме и передать стенды в состоянии, пригодном для эксплуатации.</w:t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111D72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2026-10-15T18:30:35Z</dcterms:modified>
</cp:coreProperties>
</file>