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291D48" w14:textId="78B2E36B" w:rsidR="00E86D1F" w:rsidRPr="00150CA9" w:rsidRDefault="00E86D1F" w:rsidP="00E86D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CA9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проведение обучения </w:t>
      </w:r>
      <w:r w:rsidR="000F4DD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в рамках </w:t>
      </w:r>
      <w:r w:rsidR="00BE442E">
        <w:rPr>
          <w:rFonts w:ascii="Times New Roman" w:hAnsi="Times New Roman" w:cs="Times New Roman"/>
          <w:b/>
          <w:sz w:val="24"/>
          <w:szCs w:val="24"/>
          <w:lang w:val="kk-KZ"/>
        </w:rPr>
        <w:t>повышения квалификации</w:t>
      </w:r>
      <w:r w:rsidR="00303225" w:rsidRPr="003032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322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на базе </w:t>
      </w:r>
      <w:r w:rsidR="00303225" w:rsidRPr="00303225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Moodle</w:t>
      </w:r>
      <w:r w:rsidRPr="00150CA9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E55444C" w14:textId="77777777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4DB8C816" w14:textId="6CC40323" w:rsidR="00E86D1F" w:rsidRPr="001C30EE" w:rsidRDefault="00FA3647" w:rsidP="000F4DD5">
      <w:pPr>
        <w:spacing w:after="0" w:line="2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lang w:val="kk-KZ"/>
        </w:rPr>
        <w:t>Тема обучение</w:t>
      </w:r>
      <w:r w:rsidR="00E86D1F"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: </w:t>
      </w:r>
      <w:r w:rsidR="00E86D1F" w:rsidRPr="000D36D2">
        <w:rPr>
          <w:rFonts w:ascii="Times New Roman" w:hAnsi="Times New Roman" w:cs="Times New Roman"/>
          <w:b/>
          <w:color w:val="000000"/>
          <w:lang w:val="kk-KZ"/>
        </w:rPr>
        <w:t>«</w:t>
      </w:r>
      <w:r w:rsidR="00C54620" w:rsidRPr="00C54620">
        <w:rPr>
          <w:rFonts w:ascii="Times New Roman" w:hAnsi="Times New Roman" w:cs="Times New Roman"/>
          <w:b/>
          <w:sz w:val="24"/>
          <w:szCs w:val="24"/>
          <w:lang w:val="kk-KZ"/>
        </w:rPr>
        <w:t>Современные аспекты диагностики, лечения ТБИ в РК</w:t>
      </w:r>
      <w:r w:rsidR="00E86D1F" w:rsidRPr="000D36D2">
        <w:rPr>
          <w:rFonts w:ascii="Times New Roman" w:hAnsi="Times New Roman" w:cs="Times New Roman"/>
          <w:b/>
          <w:color w:val="000000"/>
          <w:lang w:val="kk-KZ"/>
        </w:rPr>
        <w:t>»</w:t>
      </w:r>
    </w:p>
    <w:p w14:paraId="7DBE47A3" w14:textId="77777777" w:rsidR="00E86D1F" w:rsidRPr="00150CA9" w:rsidRDefault="00E86D1F" w:rsidP="00DF2F04">
      <w:pPr>
        <w:spacing w:after="0" w:line="20" w:lineRule="atLeast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07CF28FC" w14:textId="46FD222D" w:rsidR="00E86D1F" w:rsidRPr="00150CA9" w:rsidRDefault="003D1632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lang w:val="kk-KZ"/>
        </w:rPr>
        <w:t>Обучение – проводится в течение</w:t>
      </w:r>
      <w:r w:rsidR="00E86D1F"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 </w:t>
      </w:r>
      <w:r w:rsidR="00CB590B">
        <w:rPr>
          <w:rFonts w:ascii="Times New Roman" w:hAnsi="Times New Roman" w:cs="Times New Roman"/>
          <w:b/>
          <w:color w:val="000000"/>
          <w:sz w:val="24"/>
          <w:lang w:val="kk-KZ"/>
        </w:rPr>
        <w:t>2026 года</w:t>
      </w:r>
    </w:p>
    <w:p w14:paraId="2C5BCDD0" w14:textId="2D364711" w:rsidR="00E86D1F" w:rsidRDefault="00E86D1F" w:rsidP="00F86081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Количество сотрудников:</w:t>
      </w:r>
      <w:r w:rsidR="00B7358C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r w:rsidR="00BE442E">
        <w:rPr>
          <w:rFonts w:ascii="Times New Roman" w:hAnsi="Times New Roman" w:cs="Times New Roman"/>
          <w:b/>
          <w:color w:val="000000"/>
          <w:sz w:val="24"/>
          <w:lang w:val="kk-KZ"/>
        </w:rPr>
        <w:t>36</w:t>
      </w:r>
      <w:r w:rsidR="005C12B0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r w:rsidR="00BE442E">
        <w:rPr>
          <w:rFonts w:ascii="Times New Roman" w:hAnsi="Times New Roman" w:cs="Times New Roman"/>
          <w:b/>
          <w:color w:val="000000"/>
          <w:sz w:val="24"/>
          <w:lang w:val="kk-KZ"/>
        </w:rPr>
        <w:t>слушателей</w:t>
      </w:r>
    </w:p>
    <w:p w14:paraId="2F760699" w14:textId="77777777" w:rsidR="00F86081" w:rsidRPr="00F86081" w:rsidRDefault="00F86081" w:rsidP="00F86081">
      <w:pPr>
        <w:spacing w:after="0" w:line="20" w:lineRule="atLeast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14:paraId="58F36D3E" w14:textId="77777777" w:rsidR="00E86D1F" w:rsidRPr="00150CA9" w:rsidRDefault="00E86D1F" w:rsidP="00E86D1F">
      <w:pPr>
        <w:pStyle w:val="1"/>
        <w:shd w:val="clear" w:color="auto" w:fill="auto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BF4">
        <w:rPr>
          <w:rFonts w:ascii="Times New Roman" w:hAnsi="Times New Roman" w:cs="Times New Roman"/>
          <w:b/>
          <w:sz w:val="24"/>
          <w:szCs w:val="24"/>
        </w:rPr>
        <w:t>Обязательное условие для Исполнителя:</w:t>
      </w:r>
      <w:r w:rsidRPr="00F90BF4">
        <w:rPr>
          <w:rFonts w:ascii="Times New Roman" w:hAnsi="Times New Roman" w:cs="Times New Roman"/>
          <w:color w:val="000000"/>
          <w:sz w:val="24"/>
          <w:szCs w:val="24"/>
        </w:rPr>
        <w:t xml:space="preserve"> наличие свидетельства об институциональной аккредитации в аккредитационных органах, внесенных в реестр признанных аккредитационных органов «Центра Болонского процесса и академической мобильности».</w:t>
      </w:r>
    </w:p>
    <w:p w14:paraId="18D16E29" w14:textId="77777777" w:rsidR="00B364FB" w:rsidRPr="00B364FB" w:rsidRDefault="00B364FB" w:rsidP="00B364FB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5F6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</w:t>
      </w:r>
      <w:proofErr w:type="spellStart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>ребования</w:t>
      </w:r>
      <w:proofErr w:type="spellEnd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 поставщику</w:t>
      </w:r>
      <w:r w:rsidRPr="00B364F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41786FF5" w14:textId="78BD7666" w:rsidR="00D76D85" w:rsidRDefault="00D76D85" w:rsidP="000F4DD5">
      <w:pPr>
        <w:pStyle w:val="a8"/>
        <w:numPr>
          <w:ilvl w:val="0"/>
          <w:numId w:val="3"/>
        </w:numPr>
        <w:tabs>
          <w:tab w:val="left" w:pos="851"/>
          <w:tab w:val="left" w:pos="1134"/>
          <w:tab w:val="left" w:pos="1418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лицензии на образовательную деятельность</w:t>
      </w:r>
    </w:p>
    <w:p w14:paraId="1676B1EE" w14:textId="3BB268DD" w:rsidR="00B364FB" w:rsidRDefault="007C5880" w:rsidP="000F4DD5">
      <w:pPr>
        <w:pStyle w:val="a8"/>
        <w:numPr>
          <w:ilvl w:val="0"/>
          <w:numId w:val="3"/>
        </w:numPr>
        <w:tabs>
          <w:tab w:val="left" w:pos="851"/>
          <w:tab w:val="left" w:pos="1134"/>
          <w:tab w:val="left" w:pos="1418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Н</w:t>
      </w:r>
      <w:proofErr w:type="spellStart"/>
      <w:r w:rsidR="00C41709" w:rsidRPr="00C26132">
        <w:rPr>
          <w:rFonts w:ascii="Times New Roman" w:hAnsi="Times New Roman" w:cs="Times New Roman"/>
          <w:color w:val="000000"/>
          <w:sz w:val="24"/>
          <w:szCs w:val="24"/>
        </w:rPr>
        <w:t>аличие</w:t>
      </w:r>
      <w:proofErr w:type="spellEnd"/>
      <w:r w:rsidR="00C41709" w:rsidRPr="00C26132">
        <w:rPr>
          <w:rFonts w:ascii="Times New Roman" w:hAnsi="Times New Roman" w:cs="Times New Roman"/>
          <w:color w:val="000000"/>
          <w:sz w:val="24"/>
          <w:szCs w:val="24"/>
        </w:rPr>
        <w:t xml:space="preserve"> свидетельства об институциональной аккредитации в </w:t>
      </w:r>
      <w:proofErr w:type="spellStart"/>
      <w:r w:rsidR="00C41709" w:rsidRPr="00C26132">
        <w:rPr>
          <w:rFonts w:ascii="Times New Roman" w:hAnsi="Times New Roman" w:cs="Times New Roman"/>
          <w:color w:val="000000"/>
          <w:sz w:val="24"/>
          <w:szCs w:val="24"/>
        </w:rPr>
        <w:t>аккредитационных</w:t>
      </w:r>
      <w:proofErr w:type="spellEnd"/>
      <w:r w:rsidR="00C41709" w:rsidRPr="00C26132">
        <w:rPr>
          <w:rFonts w:ascii="Times New Roman" w:hAnsi="Times New Roman" w:cs="Times New Roman"/>
          <w:color w:val="000000"/>
          <w:sz w:val="24"/>
          <w:szCs w:val="24"/>
        </w:rPr>
        <w:t xml:space="preserve"> органах, внесенных в реестр признанных </w:t>
      </w:r>
      <w:proofErr w:type="spellStart"/>
      <w:r w:rsidR="00C41709" w:rsidRPr="00C26132">
        <w:rPr>
          <w:rFonts w:ascii="Times New Roman" w:hAnsi="Times New Roman" w:cs="Times New Roman"/>
          <w:color w:val="000000"/>
          <w:sz w:val="24"/>
          <w:szCs w:val="24"/>
        </w:rPr>
        <w:t>аккредитационных</w:t>
      </w:r>
      <w:proofErr w:type="spellEnd"/>
      <w:r w:rsidR="00C41709" w:rsidRPr="00C26132">
        <w:rPr>
          <w:rFonts w:ascii="Times New Roman" w:hAnsi="Times New Roman" w:cs="Times New Roman"/>
          <w:color w:val="000000"/>
          <w:sz w:val="24"/>
          <w:szCs w:val="24"/>
        </w:rPr>
        <w:t xml:space="preserve"> органов «Центра Болонского проце</w:t>
      </w:r>
      <w:r w:rsidR="00741949" w:rsidRPr="00C26132">
        <w:rPr>
          <w:rFonts w:ascii="Times New Roman" w:hAnsi="Times New Roman" w:cs="Times New Roman"/>
          <w:color w:val="000000"/>
          <w:sz w:val="24"/>
          <w:szCs w:val="24"/>
        </w:rPr>
        <w:t>сса и академической мобильности</w:t>
      </w:r>
      <w:r w:rsidR="00B364FB" w:rsidRPr="00C26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7879860" w14:textId="77777777" w:rsidR="000F4DD5" w:rsidRDefault="000F4DD5" w:rsidP="000F4DD5">
      <w:pPr>
        <w:pStyle w:val="a8"/>
        <w:numPr>
          <w:ilvl w:val="0"/>
          <w:numId w:val="3"/>
        </w:numPr>
        <w:tabs>
          <w:tab w:val="left" w:pos="993"/>
          <w:tab w:val="left" w:pos="1134"/>
          <w:tab w:val="left" w:pos="1418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Наличие организации в списке приказа </w:t>
      </w:r>
      <w:r w:rsidRPr="003C5F9F">
        <w:rPr>
          <w:rFonts w:ascii="Times New Roman" w:hAnsi="Times New Roman" w:cs="Times New Roman"/>
          <w:color w:val="000000"/>
          <w:sz w:val="24"/>
          <w:szCs w:val="24"/>
          <w:lang w:val="kk-KZ"/>
        </w:rPr>
        <w:t>Министра здравоохранения Республики Казахстан от 28 июня 2024 года № 414 «Об утверждении перечня организаций дополнительного образования по медицинским специальностям»</w:t>
      </w:r>
    </w:p>
    <w:p w14:paraId="38866768" w14:textId="67ED667A" w:rsidR="003C5F9F" w:rsidRPr="000F4DD5" w:rsidRDefault="007C5880" w:rsidP="000F4DD5">
      <w:pPr>
        <w:pStyle w:val="a8"/>
        <w:numPr>
          <w:ilvl w:val="0"/>
          <w:numId w:val="3"/>
        </w:numPr>
        <w:tabs>
          <w:tab w:val="left" w:pos="993"/>
          <w:tab w:val="left" w:pos="1134"/>
          <w:tab w:val="left" w:pos="1418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0F4DD5">
        <w:rPr>
          <w:rFonts w:ascii="Times New Roman" w:hAnsi="Times New Roman" w:cs="Times New Roman"/>
          <w:color w:val="000000"/>
          <w:sz w:val="24"/>
          <w:szCs w:val="24"/>
          <w:lang w:val="kk-KZ"/>
        </w:rPr>
        <w:t>Н</w:t>
      </w:r>
      <w:r w:rsidR="00C26132" w:rsidRPr="000F4DD5">
        <w:rPr>
          <w:rFonts w:ascii="Times New Roman" w:hAnsi="Times New Roman" w:cs="Times New Roman"/>
          <w:color w:val="000000"/>
          <w:sz w:val="24"/>
          <w:szCs w:val="24"/>
          <w:lang w:val="kk-KZ"/>
        </w:rPr>
        <w:t>аличие доступа к национальному регистру больных туберкулезом</w:t>
      </w:r>
    </w:p>
    <w:p w14:paraId="7FC4AF6D" w14:textId="292CCF73" w:rsidR="006064B7" w:rsidRDefault="000F4DD5" w:rsidP="000F4DD5">
      <w:pPr>
        <w:pStyle w:val="a8"/>
        <w:numPr>
          <w:ilvl w:val="0"/>
          <w:numId w:val="3"/>
        </w:numPr>
        <w:tabs>
          <w:tab w:val="left" w:pos="993"/>
          <w:tab w:val="left" w:pos="1134"/>
          <w:tab w:val="left" w:pos="1418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Н</w:t>
      </w:r>
      <w:r w:rsidR="0067593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аличие </w:t>
      </w:r>
      <w:r w:rsidR="003D1632">
        <w:rPr>
          <w:rFonts w:ascii="Times New Roman" w:hAnsi="Times New Roman" w:cs="Times New Roman"/>
          <w:color w:val="000000"/>
          <w:sz w:val="24"/>
          <w:szCs w:val="24"/>
          <w:lang w:val="kk-KZ"/>
        </w:rPr>
        <w:t>пр</w:t>
      </w:r>
      <w:r w:rsidR="0028612B">
        <w:rPr>
          <w:rFonts w:ascii="Times New Roman" w:hAnsi="Times New Roman" w:cs="Times New Roman"/>
          <w:color w:val="000000"/>
          <w:sz w:val="24"/>
          <w:szCs w:val="24"/>
          <w:lang w:val="kk-KZ"/>
        </w:rPr>
        <w:t>е</w:t>
      </w:r>
      <w:r w:rsidR="003D1632">
        <w:rPr>
          <w:rFonts w:ascii="Times New Roman" w:hAnsi="Times New Roman" w:cs="Times New Roman"/>
          <w:color w:val="000000"/>
          <w:sz w:val="24"/>
          <w:szCs w:val="24"/>
          <w:lang w:val="kk-KZ"/>
        </w:rPr>
        <w:t>подавателей по специальности Фтизиатрия взрослая, детская</w:t>
      </w:r>
      <w:r w:rsidR="00452A3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563BE34" w14:textId="04571D1F" w:rsidR="00303225" w:rsidRDefault="00303225" w:rsidP="000F4DD5">
      <w:pPr>
        <w:pStyle w:val="a8"/>
        <w:numPr>
          <w:ilvl w:val="0"/>
          <w:numId w:val="3"/>
        </w:numPr>
        <w:tabs>
          <w:tab w:val="left" w:pos="993"/>
          <w:tab w:val="left" w:pos="1134"/>
          <w:tab w:val="left" w:pos="1418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Наличие доступа к системе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Moodle</w:t>
      </w:r>
    </w:p>
    <w:p w14:paraId="4A68C926" w14:textId="35E31137" w:rsidR="00303225" w:rsidRDefault="00303225" w:rsidP="000F4DD5">
      <w:pPr>
        <w:pStyle w:val="a8"/>
        <w:numPr>
          <w:ilvl w:val="0"/>
          <w:numId w:val="3"/>
        </w:numPr>
        <w:tabs>
          <w:tab w:val="left" w:pos="993"/>
          <w:tab w:val="left" w:pos="1134"/>
          <w:tab w:val="left" w:pos="1418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утвержденной программы обучения, презентации, контрольно-измерительных средств</w:t>
      </w:r>
    </w:p>
    <w:p w14:paraId="17741A5F" w14:textId="0BDCDBBC" w:rsidR="00D76D85" w:rsidRDefault="00D76D85" w:rsidP="000F4DD5">
      <w:pPr>
        <w:pStyle w:val="a8"/>
        <w:numPr>
          <w:ilvl w:val="0"/>
          <w:numId w:val="3"/>
        </w:numPr>
        <w:tabs>
          <w:tab w:val="left" w:pos="993"/>
          <w:tab w:val="left" w:pos="1134"/>
          <w:tab w:val="left" w:pos="1418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График обучения </w:t>
      </w:r>
      <w:r w:rsidR="0076365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согласовывается с Заказчиком и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устанавливается в удобное для Заказчика время</w:t>
      </w:r>
    </w:p>
    <w:p w14:paraId="5FD00563" w14:textId="6BF6257B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</w:t>
      </w:r>
      <w:proofErr w:type="spellStart"/>
      <w:r w:rsidR="00C41709">
        <w:rPr>
          <w:rFonts w:ascii="Times New Roman" w:hAnsi="Times New Roman" w:cs="Times New Roman"/>
          <w:color w:val="000000"/>
          <w:sz w:val="24"/>
          <w:szCs w:val="24"/>
        </w:rPr>
        <w:t>родолжительность</w:t>
      </w:r>
      <w:proofErr w:type="spellEnd"/>
      <w:r w:rsidR="00C417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442E">
        <w:rPr>
          <w:rFonts w:ascii="Times New Roman" w:hAnsi="Times New Roman" w:cs="Times New Roman"/>
          <w:color w:val="000000"/>
          <w:sz w:val="24"/>
          <w:szCs w:val="24"/>
          <w:lang w:val="kk-KZ"/>
        </w:rPr>
        <w:t>повышения квалификации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: 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442E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6</w:t>
      </w:r>
      <w:r w:rsidR="00C5462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0</w:t>
      </w:r>
      <w:r w:rsidR="00BE442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 xml:space="preserve"> часов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A6B9C4D" w14:textId="4167BD08" w:rsidR="00E86D1F" w:rsidRPr="00150CA9" w:rsidRDefault="00E86D1F" w:rsidP="00E86D1F">
      <w:pPr>
        <w:spacing w:after="0" w:line="2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О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>бучение проводится на государственном и русском языках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8C5EAC"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в </w:t>
      </w:r>
      <w:r w:rsidR="00FB2333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дистанционном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формате</w:t>
      </w:r>
      <w:r w:rsidR="00FB233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на платформе </w:t>
      </w:r>
      <w:r w:rsidR="00FB2333" w:rsidRPr="00FB2333">
        <w:rPr>
          <w:rFonts w:ascii="Times New Roman" w:hAnsi="Times New Roman" w:cs="Times New Roman"/>
          <w:color w:val="000000"/>
          <w:sz w:val="24"/>
          <w:szCs w:val="24"/>
          <w:lang w:val="en-US"/>
        </w:rPr>
        <w:t>Moodle</w:t>
      </w:r>
      <w:r w:rsidRPr="00FB2333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  <w:r w:rsidRPr="00150C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5318AA0A" w14:textId="3ED92D0E" w:rsidR="00E86D1F" w:rsidRDefault="00763651" w:rsidP="00C26132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Успешно окончивш</w:t>
      </w:r>
      <w:r w:rsidR="00D76D85">
        <w:rPr>
          <w:rFonts w:ascii="Times New Roman" w:hAnsi="Times New Roman" w:cs="Times New Roman"/>
          <w:color w:val="000000"/>
          <w:sz w:val="24"/>
          <w:szCs w:val="24"/>
          <w:lang w:val="kk-KZ"/>
        </w:rPr>
        <w:t>им</w:t>
      </w:r>
      <w:r w:rsidR="00E86D1F"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обучения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слушателям </w:t>
      </w:r>
      <w:r w:rsidR="00E86D1F"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Поставщик </w:t>
      </w:r>
      <w:r w:rsidR="00E86D1F"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86D1F" w:rsidRPr="00150CA9">
        <w:rPr>
          <w:rFonts w:ascii="Times New Roman" w:hAnsi="Times New Roman" w:cs="Times New Roman"/>
          <w:color w:val="000000"/>
          <w:sz w:val="24"/>
          <w:szCs w:val="24"/>
        </w:rPr>
        <w:t>выда</w:t>
      </w:r>
      <w:proofErr w:type="spellEnd"/>
      <w:r w:rsidR="00E86D1F"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ет</w:t>
      </w:r>
      <w:r w:rsidR="00E86D1F"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442E">
        <w:rPr>
          <w:rFonts w:ascii="Times New Roman" w:hAnsi="Times New Roman" w:cs="Times New Roman"/>
          <w:color w:val="000000"/>
          <w:sz w:val="24"/>
          <w:szCs w:val="24"/>
          <w:lang w:val="kk-KZ"/>
        </w:rPr>
        <w:t>свидетельство</w:t>
      </w:r>
      <w:r w:rsidR="005F0B4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 прохождении </w:t>
      </w:r>
      <w:r w:rsidR="00BE442E">
        <w:rPr>
          <w:rFonts w:ascii="Times New Roman" w:hAnsi="Times New Roman" w:cs="Times New Roman"/>
          <w:color w:val="000000"/>
          <w:sz w:val="24"/>
          <w:szCs w:val="24"/>
          <w:lang w:val="kk-KZ"/>
        </w:rPr>
        <w:t>повышения квалификации</w:t>
      </w:r>
      <w:bookmarkStart w:id="0" w:name="_GoBack"/>
      <w:bookmarkEnd w:id="0"/>
      <w:r w:rsidR="00E86D1F"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03E0C9D9" w14:textId="2F9B8F3E" w:rsidR="00394F95" w:rsidRDefault="00796FAB" w:rsidP="00394F9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Цена на </w:t>
      </w:r>
      <w:r w:rsidR="003C5F9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одного </w:t>
      </w:r>
      <w:r w:rsidR="0028612B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слушателя: </w:t>
      </w:r>
      <w:r w:rsidR="00C54620">
        <w:rPr>
          <w:rFonts w:ascii="Times New Roman" w:hAnsi="Times New Roman" w:cs="Times New Roman"/>
          <w:color w:val="000000"/>
          <w:sz w:val="24"/>
          <w:szCs w:val="24"/>
          <w:lang w:val="kk-KZ"/>
        </w:rPr>
        <w:t>40 058</w:t>
      </w:r>
    </w:p>
    <w:p w14:paraId="3ACBF54E" w14:textId="77777777" w:rsidR="00A93458" w:rsidRDefault="00A93458" w:rsidP="00A934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</w:t>
      </w:r>
    </w:p>
    <w:p w14:paraId="47AF7FC0" w14:textId="230D28D1" w:rsidR="00E4243A" w:rsidRDefault="00E4243A" w:rsidP="00E424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Программа обучения</w:t>
      </w:r>
    </w:p>
    <w:p w14:paraId="1F8B5287" w14:textId="77777777" w:rsidR="00E4243A" w:rsidRDefault="00E4243A" w:rsidP="00E424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Style w:val="ab"/>
        <w:tblW w:w="10031" w:type="dxa"/>
        <w:tblLayout w:type="fixed"/>
        <w:tblLook w:val="04A0" w:firstRow="1" w:lastRow="0" w:firstColumn="1" w:lastColumn="0" w:noHBand="0" w:noVBand="1"/>
      </w:tblPr>
      <w:tblGrid>
        <w:gridCol w:w="753"/>
        <w:gridCol w:w="2049"/>
        <w:gridCol w:w="4819"/>
        <w:gridCol w:w="851"/>
        <w:gridCol w:w="850"/>
        <w:gridCol w:w="709"/>
      </w:tblGrid>
      <w:tr w:rsidR="00E4243A" w:rsidRPr="00C53C8F" w14:paraId="0207891A" w14:textId="77777777" w:rsidTr="00E4243A">
        <w:tc>
          <w:tcPr>
            <w:tcW w:w="753" w:type="dxa"/>
          </w:tcPr>
          <w:p w14:paraId="1B57A4AE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b/>
                <w:sz w:val="24"/>
                <w:szCs w:val="24"/>
              </w:rPr>
              <w:t>День</w:t>
            </w:r>
          </w:p>
        </w:tc>
        <w:tc>
          <w:tcPr>
            <w:tcW w:w="2049" w:type="dxa"/>
          </w:tcPr>
          <w:p w14:paraId="0C557298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b/>
                <w:sz w:val="24"/>
                <w:szCs w:val="24"/>
              </w:rPr>
              <w:t>Темы и виды работ</w:t>
            </w:r>
          </w:p>
        </w:tc>
        <w:tc>
          <w:tcPr>
            <w:tcW w:w="4819" w:type="dxa"/>
          </w:tcPr>
          <w:p w14:paraId="4519DA5B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851" w:type="dxa"/>
          </w:tcPr>
          <w:p w14:paraId="0BDAA430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53C8F">
              <w:rPr>
                <w:rFonts w:ascii="Times New Roman" w:hAnsi="Times New Roman" w:cs="Times New Roman"/>
                <w:b/>
                <w:sz w:val="24"/>
                <w:szCs w:val="24"/>
              </w:rPr>
              <w:t>Вебинар</w:t>
            </w:r>
            <w:proofErr w:type="spellEnd"/>
          </w:p>
        </w:tc>
        <w:tc>
          <w:tcPr>
            <w:tcW w:w="850" w:type="dxa"/>
          </w:tcPr>
          <w:p w14:paraId="5DD971B8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b/>
                <w:sz w:val="24"/>
                <w:szCs w:val="24"/>
              </w:rPr>
              <w:t>СРС</w:t>
            </w:r>
          </w:p>
        </w:tc>
        <w:tc>
          <w:tcPr>
            <w:tcW w:w="709" w:type="dxa"/>
          </w:tcPr>
          <w:p w14:paraId="79EC8717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знаний</w:t>
            </w:r>
          </w:p>
        </w:tc>
      </w:tr>
      <w:tr w:rsidR="00E4243A" w:rsidRPr="00C53C8F" w14:paraId="1ED27F1A" w14:textId="77777777" w:rsidTr="00E4243A">
        <w:tc>
          <w:tcPr>
            <w:tcW w:w="753" w:type="dxa"/>
          </w:tcPr>
          <w:p w14:paraId="762354C7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9" w:type="dxa"/>
          </w:tcPr>
          <w:p w14:paraId="44784830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4819" w:type="dxa"/>
          </w:tcPr>
          <w:p w14:paraId="55762796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Приветствие слушателей, знакомство. Ознакомление с правилами учебного процесса в онлайн-режиме, тематическим планом учебного модуля, формами контроля и оценки знаний</w:t>
            </w:r>
          </w:p>
        </w:tc>
        <w:tc>
          <w:tcPr>
            <w:tcW w:w="851" w:type="dxa"/>
          </w:tcPr>
          <w:p w14:paraId="30D990A4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58EB3AE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E8FD45A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43A" w:rsidRPr="00C53C8F" w14:paraId="11985223" w14:textId="77777777" w:rsidTr="00E4243A">
        <w:tc>
          <w:tcPr>
            <w:tcW w:w="753" w:type="dxa"/>
          </w:tcPr>
          <w:p w14:paraId="0C62CC69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9" w:type="dxa"/>
          </w:tcPr>
          <w:p w14:paraId="454881F4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eastAsia="Calibri" w:hAnsi="Times New Roman" w:cs="Times New Roman"/>
                <w:sz w:val="24"/>
                <w:szCs w:val="24"/>
              </w:rPr>
              <w:t>Эпидемиологические аспекты ТБ/ТИ в мире, Европейском регионе ВОЗ, РК</w:t>
            </w:r>
          </w:p>
        </w:tc>
        <w:tc>
          <w:tcPr>
            <w:tcW w:w="4819" w:type="dxa"/>
          </w:tcPr>
          <w:p w14:paraId="09AE551F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eastAsia="Calibri" w:hAnsi="Times New Roman" w:cs="Times New Roman"/>
                <w:sz w:val="24"/>
                <w:szCs w:val="24"/>
              </w:rPr>
              <w:t>Туберкулезная инфекция: современный взгляд на проблему.</w:t>
            </w:r>
            <w:r w:rsidRPr="00C53C8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Стратегия ВОЗ по ликвидации ТБ (END TB). Программные индикаторы по ТБ/ТИ.</w:t>
            </w:r>
          </w:p>
        </w:tc>
        <w:tc>
          <w:tcPr>
            <w:tcW w:w="851" w:type="dxa"/>
          </w:tcPr>
          <w:p w14:paraId="000433D3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3C44C38D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350EBDE9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43A" w:rsidRPr="00C53C8F" w14:paraId="16CB30E7" w14:textId="77777777" w:rsidTr="00E4243A">
        <w:tc>
          <w:tcPr>
            <w:tcW w:w="753" w:type="dxa"/>
          </w:tcPr>
          <w:p w14:paraId="1B93CEED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49" w:type="dxa"/>
          </w:tcPr>
          <w:p w14:paraId="10761525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Организация противотуберкул</w:t>
            </w:r>
            <w:r w:rsidRPr="00C53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езных мероприятий в части ТИ в РК</w:t>
            </w:r>
          </w:p>
        </w:tc>
        <w:tc>
          <w:tcPr>
            <w:tcW w:w="4819" w:type="dxa"/>
          </w:tcPr>
          <w:p w14:paraId="1D15E504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Основные нормативные правовые </w:t>
            </w:r>
            <w:proofErr w:type="gramStart"/>
            <w:r w:rsidRPr="00C53C8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акты</w:t>
            </w:r>
            <w:proofErr w:type="gramEnd"/>
            <w:r w:rsidRPr="00C53C8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регламентирующие мероприятия по ТИ.</w:t>
            </w: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3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Индивидуальное тестирование (10 вопросов)</w:t>
            </w:r>
          </w:p>
        </w:tc>
        <w:tc>
          <w:tcPr>
            <w:tcW w:w="851" w:type="dxa"/>
          </w:tcPr>
          <w:p w14:paraId="6BFF833F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45AFBF3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0810D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69E3BF83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70517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4243A" w:rsidRPr="00C53C8F" w14:paraId="08165720" w14:textId="77777777" w:rsidTr="00E4243A">
        <w:tc>
          <w:tcPr>
            <w:tcW w:w="753" w:type="dxa"/>
          </w:tcPr>
          <w:p w14:paraId="0C1FD6D4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049" w:type="dxa"/>
          </w:tcPr>
          <w:p w14:paraId="3C812C60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Выявление ТИ среди групп риска по развитию ТБ</w:t>
            </w:r>
          </w:p>
        </w:tc>
        <w:tc>
          <w:tcPr>
            <w:tcW w:w="4819" w:type="dxa"/>
          </w:tcPr>
          <w:p w14:paraId="429042E8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целевых групп риска в сети ПМСП для тестирования и проведения профилактического лечения ТБ  </w:t>
            </w:r>
          </w:p>
        </w:tc>
        <w:tc>
          <w:tcPr>
            <w:tcW w:w="851" w:type="dxa"/>
          </w:tcPr>
          <w:p w14:paraId="33638491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170B1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62ACEAC0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6A749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603C65B2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43A" w:rsidRPr="00C53C8F" w14:paraId="18D0812E" w14:textId="77777777" w:rsidTr="00E4243A">
        <w:tc>
          <w:tcPr>
            <w:tcW w:w="753" w:type="dxa"/>
          </w:tcPr>
          <w:p w14:paraId="5C192AF5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49" w:type="dxa"/>
          </w:tcPr>
          <w:p w14:paraId="4C91EC05" w14:textId="77777777" w:rsidR="00E4243A" w:rsidRPr="00C53C8F" w:rsidRDefault="00E4243A" w:rsidP="006A591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Диагностические методы тестирования на ТИ</w:t>
            </w:r>
          </w:p>
        </w:tc>
        <w:tc>
          <w:tcPr>
            <w:tcW w:w="4819" w:type="dxa"/>
          </w:tcPr>
          <w:p w14:paraId="15184EB1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Сравнительная оценка и методика проведения иммунологических тестов: туберкулиновая проба Манту, проба с АТР (</w:t>
            </w:r>
            <w:proofErr w:type="spellStart"/>
            <w:r w:rsidRPr="00C53C8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Диаскинтест</w:t>
            </w:r>
            <w:proofErr w:type="spellEnd"/>
            <w:r w:rsidRPr="00C53C8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), </w:t>
            </w: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IGRA-тесты (</w:t>
            </w:r>
            <w:proofErr w:type="spellStart"/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QuantiFERON</w:t>
            </w:r>
            <w:proofErr w:type="spellEnd"/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-TB, T-SPOT TB)</w:t>
            </w:r>
          </w:p>
        </w:tc>
        <w:tc>
          <w:tcPr>
            <w:tcW w:w="851" w:type="dxa"/>
          </w:tcPr>
          <w:p w14:paraId="608F8BBB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05DF2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9510507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3A979E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56D7331B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43A" w:rsidRPr="00C53C8F" w14:paraId="745765F3" w14:textId="77777777" w:rsidTr="00E4243A">
        <w:tc>
          <w:tcPr>
            <w:tcW w:w="753" w:type="dxa"/>
          </w:tcPr>
          <w:p w14:paraId="11F88A8B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49" w:type="dxa"/>
          </w:tcPr>
          <w:p w14:paraId="06E7BF41" w14:textId="77777777" w:rsidR="00E4243A" w:rsidRPr="00C53C8F" w:rsidRDefault="00E4243A" w:rsidP="006A59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C8F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выявления ТИ среди ЛЖВ</w:t>
            </w:r>
          </w:p>
        </w:tc>
        <w:tc>
          <w:tcPr>
            <w:tcW w:w="4819" w:type="dxa"/>
          </w:tcPr>
          <w:p w14:paraId="03A0E268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Принципы диагностики ТИ у ЛЖВ. Решение ситуационных задач</w:t>
            </w:r>
          </w:p>
        </w:tc>
        <w:tc>
          <w:tcPr>
            <w:tcW w:w="851" w:type="dxa"/>
          </w:tcPr>
          <w:p w14:paraId="4E1A4F53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62620F0C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66E82EC7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243A" w:rsidRPr="00C53C8F" w14:paraId="1F5B8A7F" w14:textId="77777777" w:rsidTr="00E4243A">
        <w:tc>
          <w:tcPr>
            <w:tcW w:w="753" w:type="dxa"/>
          </w:tcPr>
          <w:p w14:paraId="57EF1D6D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49" w:type="dxa"/>
          </w:tcPr>
          <w:p w14:paraId="0B48CC12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выявления ТИ среди контактных лиц</w:t>
            </w:r>
          </w:p>
        </w:tc>
        <w:tc>
          <w:tcPr>
            <w:tcW w:w="4819" w:type="dxa"/>
          </w:tcPr>
          <w:p w14:paraId="02C9907B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Укрепление работы по расследованию контактов в очагах ТБ инфекции. Решение ситуационных задач</w:t>
            </w:r>
          </w:p>
        </w:tc>
        <w:tc>
          <w:tcPr>
            <w:tcW w:w="851" w:type="dxa"/>
          </w:tcPr>
          <w:p w14:paraId="09B86C2B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31A6AEB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278473CF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243A" w:rsidRPr="00C53C8F" w14:paraId="7DBAE190" w14:textId="77777777" w:rsidTr="00E4243A">
        <w:tc>
          <w:tcPr>
            <w:tcW w:w="753" w:type="dxa"/>
          </w:tcPr>
          <w:p w14:paraId="15DCF9DD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49" w:type="dxa"/>
          </w:tcPr>
          <w:p w14:paraId="596A50F3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r w:rsidRPr="00C53C8F">
              <w:rPr>
                <w:rFonts w:ascii="Times New Roman" w:eastAsia="Calibri" w:hAnsi="Times New Roman" w:cs="Times New Roman"/>
                <w:sz w:val="24"/>
                <w:szCs w:val="24"/>
              </w:rPr>
              <w:t>выявления ТИ</w:t>
            </w:r>
            <w:r w:rsidRPr="00C53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группах риска у взрослых</w:t>
            </w:r>
          </w:p>
        </w:tc>
        <w:tc>
          <w:tcPr>
            <w:tcW w:w="4819" w:type="dxa"/>
          </w:tcPr>
          <w:p w14:paraId="5EB066EC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Рекомендации по скринингу и мониторингу ТИ у пациентов начинающих терапию ингибиторами ФНО, находящихся на гемодиализе, готовящихся к трансплантации органов, с силикозом. Решение ситуационных задач</w:t>
            </w:r>
          </w:p>
        </w:tc>
        <w:tc>
          <w:tcPr>
            <w:tcW w:w="851" w:type="dxa"/>
          </w:tcPr>
          <w:p w14:paraId="3069541C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C90FC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69E2F314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9436CF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4B07764B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205F1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243A" w:rsidRPr="00C53C8F" w14:paraId="206D3477" w14:textId="77777777" w:rsidTr="00E4243A">
        <w:tc>
          <w:tcPr>
            <w:tcW w:w="753" w:type="dxa"/>
          </w:tcPr>
          <w:p w14:paraId="056C4AA0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2677929A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</w:tcPr>
          <w:p w14:paraId="543FD371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r w:rsidRPr="00C53C8F">
              <w:rPr>
                <w:rFonts w:ascii="Times New Roman" w:eastAsia="Calibri" w:hAnsi="Times New Roman" w:cs="Times New Roman"/>
                <w:sz w:val="24"/>
                <w:szCs w:val="24"/>
              </w:rPr>
              <w:t>выявления ТИ</w:t>
            </w:r>
            <w:r w:rsidRPr="00C53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группах риска у детей </w:t>
            </w:r>
          </w:p>
        </w:tc>
        <w:tc>
          <w:tcPr>
            <w:tcW w:w="4819" w:type="dxa"/>
          </w:tcPr>
          <w:p w14:paraId="2F9F8A6A" w14:textId="77777777" w:rsidR="00E4243A" w:rsidRPr="00C53C8F" w:rsidRDefault="00E4243A" w:rsidP="006A59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Алгоритм диагностики и ведение детей с ТИ. Индивидуальное тестирование (10 вопросов)</w:t>
            </w:r>
          </w:p>
        </w:tc>
        <w:tc>
          <w:tcPr>
            <w:tcW w:w="851" w:type="dxa"/>
          </w:tcPr>
          <w:p w14:paraId="168DE1B9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C19282F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4C2772D5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4243A" w:rsidRPr="00C53C8F" w14:paraId="0EF98C4D" w14:textId="77777777" w:rsidTr="00E4243A">
        <w:tc>
          <w:tcPr>
            <w:tcW w:w="753" w:type="dxa"/>
          </w:tcPr>
          <w:p w14:paraId="18827FF7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49" w:type="dxa"/>
          </w:tcPr>
          <w:p w14:paraId="6173EC30" w14:textId="77777777" w:rsidR="00E4243A" w:rsidRPr="00C53C8F" w:rsidRDefault="00E4243A" w:rsidP="006A59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подходы к профилактическому лечению ТБ </w:t>
            </w:r>
          </w:p>
        </w:tc>
        <w:tc>
          <w:tcPr>
            <w:tcW w:w="4819" w:type="dxa"/>
          </w:tcPr>
          <w:p w14:paraId="3738D5E3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 xml:space="preserve">Варианты схем профилактического лечения ТБ, показания и противопоказания, рекомендуемые дозировки противотуберкулезных препаратов </w:t>
            </w:r>
          </w:p>
        </w:tc>
        <w:tc>
          <w:tcPr>
            <w:tcW w:w="851" w:type="dxa"/>
          </w:tcPr>
          <w:p w14:paraId="1A724740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4174D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5C9EAF86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09D9E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4E6B8C7E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43A" w:rsidRPr="00C53C8F" w14:paraId="598D2F57" w14:textId="77777777" w:rsidTr="00E4243A">
        <w:tc>
          <w:tcPr>
            <w:tcW w:w="753" w:type="dxa"/>
          </w:tcPr>
          <w:p w14:paraId="1688273D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49" w:type="dxa"/>
          </w:tcPr>
          <w:p w14:paraId="00560AA8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Особенности профилактического лечения ТБ в определенных группах населения</w:t>
            </w:r>
          </w:p>
        </w:tc>
        <w:tc>
          <w:tcPr>
            <w:tcW w:w="4819" w:type="dxa"/>
          </w:tcPr>
          <w:p w14:paraId="7FE38B0C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Назначение профилактического лечения беременным женщинам и женщинам в послеродовый период; ЛЖВ; контактам с МЛУ-ТБ; людям с заболеваниями печени и почек; лицам, употребляющим наркотики. Решение ситуационных задач</w:t>
            </w:r>
          </w:p>
        </w:tc>
        <w:tc>
          <w:tcPr>
            <w:tcW w:w="851" w:type="dxa"/>
          </w:tcPr>
          <w:p w14:paraId="575A3828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2934DE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36DDF66D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37BE6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43F5319F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7D7F66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243A" w:rsidRPr="00C53C8F" w14:paraId="63F30B18" w14:textId="77777777" w:rsidTr="00E4243A">
        <w:tc>
          <w:tcPr>
            <w:tcW w:w="753" w:type="dxa"/>
          </w:tcPr>
          <w:p w14:paraId="185DFACB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49" w:type="dxa"/>
          </w:tcPr>
          <w:p w14:paraId="686AFD95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Безопасность различных режимов профилактического лечения ТБ</w:t>
            </w:r>
          </w:p>
        </w:tc>
        <w:tc>
          <w:tcPr>
            <w:tcW w:w="4819" w:type="dxa"/>
          </w:tcPr>
          <w:p w14:paraId="6B8F340A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Нежелательные явления в период профилактического лечения ТБ: частота, структура, мониторинг, методы коррекции. Индивидуальное тестирование (10 вопросов)</w:t>
            </w:r>
          </w:p>
        </w:tc>
        <w:tc>
          <w:tcPr>
            <w:tcW w:w="851" w:type="dxa"/>
          </w:tcPr>
          <w:p w14:paraId="6FCC4796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32B53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4801BCEF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9F5FE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4A1ECA98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F0156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4243A" w:rsidRPr="00C53C8F" w14:paraId="68A07845" w14:textId="77777777" w:rsidTr="00E4243A">
        <w:tc>
          <w:tcPr>
            <w:tcW w:w="753" w:type="dxa"/>
          </w:tcPr>
          <w:p w14:paraId="7DFD832A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49" w:type="dxa"/>
          </w:tcPr>
          <w:p w14:paraId="019DCE3C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eastAsia="MS PGothic" w:hAnsi="Times New Roman" w:cs="Times New Roman"/>
                <w:sz w:val="24"/>
                <w:szCs w:val="24"/>
              </w:rPr>
              <w:t xml:space="preserve">Реализация </w:t>
            </w: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профилактического лечения ТБ</w:t>
            </w:r>
            <w:r w:rsidRPr="00C53C8F">
              <w:rPr>
                <w:rFonts w:ascii="Times New Roman" w:eastAsia="MS PGothic" w:hAnsi="Times New Roman" w:cs="Times New Roman"/>
                <w:sz w:val="24"/>
                <w:szCs w:val="24"/>
              </w:rPr>
              <w:t xml:space="preserve"> в рамках социально-ориентированных моделей организации ухода</w:t>
            </w:r>
          </w:p>
        </w:tc>
        <w:tc>
          <w:tcPr>
            <w:tcW w:w="4819" w:type="dxa"/>
          </w:tcPr>
          <w:p w14:paraId="1DFD7D89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 xml:space="preserve">Исходы профилактического лечения ТБ, критерии. </w:t>
            </w:r>
            <w:r w:rsidRPr="00C53C8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Методы повышения приверженности к </w:t>
            </w: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профилактическому лечению. Решение ситуационных задач</w:t>
            </w:r>
          </w:p>
        </w:tc>
        <w:tc>
          <w:tcPr>
            <w:tcW w:w="851" w:type="dxa"/>
          </w:tcPr>
          <w:p w14:paraId="20C5AAEB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A3AB68C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A11C2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7B08090E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04628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243A" w:rsidRPr="00C53C8F" w14:paraId="3A05AF5E" w14:textId="77777777" w:rsidTr="00E4243A">
        <w:tc>
          <w:tcPr>
            <w:tcW w:w="753" w:type="dxa"/>
          </w:tcPr>
          <w:p w14:paraId="6F32E620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049" w:type="dxa"/>
          </w:tcPr>
          <w:p w14:paraId="0EB34B85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Система мониторинга и оценки (</w:t>
            </w:r>
            <w:proofErr w:type="spellStart"/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МиО</w:t>
            </w:r>
            <w:proofErr w:type="spellEnd"/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) по ТИ</w:t>
            </w:r>
          </w:p>
        </w:tc>
        <w:tc>
          <w:tcPr>
            <w:tcW w:w="4819" w:type="dxa"/>
          </w:tcPr>
          <w:p w14:paraId="0F64E464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 xml:space="preserve">Ключевые индикаторы </w:t>
            </w:r>
            <w:proofErr w:type="spellStart"/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МиО</w:t>
            </w:r>
            <w:proofErr w:type="spellEnd"/>
            <w:r w:rsidRPr="00C53C8F">
              <w:rPr>
                <w:rFonts w:ascii="Times New Roman" w:hAnsi="Times New Roman" w:cs="Times New Roman"/>
                <w:sz w:val="24"/>
                <w:szCs w:val="24"/>
              </w:rPr>
              <w:t xml:space="preserve"> по ТИ. </w:t>
            </w:r>
            <w:r w:rsidRPr="00C53C8F">
              <w:rPr>
                <w:rFonts w:ascii="Times New Roman" w:eastAsia="MS PGothic" w:hAnsi="Times New Roman" w:cs="Times New Roman"/>
                <w:sz w:val="24"/>
                <w:szCs w:val="24"/>
              </w:rPr>
              <w:t xml:space="preserve">Учет и отчетность по ТИ в НРБТ РК. </w:t>
            </w: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Индивидуальное тестирование (10 вопросов)</w:t>
            </w:r>
          </w:p>
        </w:tc>
        <w:tc>
          <w:tcPr>
            <w:tcW w:w="851" w:type="dxa"/>
          </w:tcPr>
          <w:p w14:paraId="2C9A9736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7C603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5C64414C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29E325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1AFBB073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ACF37C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4243A" w:rsidRPr="00C53C8F" w14:paraId="29B5701B" w14:textId="77777777" w:rsidTr="00E4243A">
        <w:tc>
          <w:tcPr>
            <w:tcW w:w="753" w:type="dxa"/>
          </w:tcPr>
          <w:p w14:paraId="07258264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49" w:type="dxa"/>
          </w:tcPr>
          <w:p w14:paraId="4507F69E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Анализ и о</w:t>
            </w:r>
            <w:r w:rsidRPr="00C53C8F">
              <w:rPr>
                <w:rFonts w:ascii="Times New Roman" w:eastAsia="Calibri" w:hAnsi="Times New Roman" w:cs="Times New Roman"/>
                <w:sz w:val="24"/>
                <w:szCs w:val="24"/>
              </w:rPr>
              <w:t>ценка обучения</w:t>
            </w:r>
          </w:p>
        </w:tc>
        <w:tc>
          <w:tcPr>
            <w:tcW w:w="4819" w:type="dxa"/>
          </w:tcPr>
          <w:p w14:paraId="5D8CDF64" w14:textId="77777777" w:rsidR="00E4243A" w:rsidRPr="00C53C8F" w:rsidRDefault="00E4243A" w:rsidP="006A591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Вопросы аудитории и ответы. Итоговое индивидуальное тестирование (20 вопросов) Анкетирование. Закрытие курса</w:t>
            </w:r>
          </w:p>
        </w:tc>
        <w:tc>
          <w:tcPr>
            <w:tcW w:w="851" w:type="dxa"/>
          </w:tcPr>
          <w:p w14:paraId="0062F0EC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6EC14F4B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90BEDFB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243A" w:rsidRPr="00C53C8F" w14:paraId="4C77808C" w14:textId="77777777" w:rsidTr="00E4243A">
        <w:tc>
          <w:tcPr>
            <w:tcW w:w="753" w:type="dxa"/>
          </w:tcPr>
          <w:p w14:paraId="309A7EF2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</w:tcPr>
          <w:p w14:paraId="3204DA2A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819" w:type="dxa"/>
          </w:tcPr>
          <w:p w14:paraId="7F324556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14:paraId="469AEA67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401F5C7E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14:paraId="0E2C16E8" w14:textId="77777777" w:rsidR="00E4243A" w:rsidRPr="00C53C8F" w:rsidRDefault="00E4243A" w:rsidP="006A59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C8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</w:tbl>
    <w:p w14:paraId="4AE3AC59" w14:textId="77777777" w:rsidR="00E4243A" w:rsidRPr="00E4243A" w:rsidRDefault="00E4243A" w:rsidP="00E424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sectPr w:rsidR="00E4243A" w:rsidRPr="00E4243A" w:rsidSect="00080DD2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EEF"/>
    <w:multiLevelType w:val="multilevel"/>
    <w:tmpl w:val="370A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2170F5"/>
    <w:multiLevelType w:val="multilevel"/>
    <w:tmpl w:val="50368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92661B"/>
    <w:multiLevelType w:val="hybridMultilevel"/>
    <w:tmpl w:val="16029A5E"/>
    <w:lvl w:ilvl="0" w:tplc="BDF2A29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F09"/>
    <w:rsid w:val="00057BD6"/>
    <w:rsid w:val="00072D0E"/>
    <w:rsid w:val="00080DD2"/>
    <w:rsid w:val="000B108B"/>
    <w:rsid w:val="000D36D2"/>
    <w:rsid w:val="000F4DD5"/>
    <w:rsid w:val="00101253"/>
    <w:rsid w:val="00130BB2"/>
    <w:rsid w:val="00150CA9"/>
    <w:rsid w:val="00163453"/>
    <w:rsid w:val="00181A20"/>
    <w:rsid w:val="00184601"/>
    <w:rsid w:val="001A74FC"/>
    <w:rsid w:val="001B4B7B"/>
    <w:rsid w:val="001C30EE"/>
    <w:rsid w:val="00240F13"/>
    <w:rsid w:val="0025269A"/>
    <w:rsid w:val="002621CE"/>
    <w:rsid w:val="0028612B"/>
    <w:rsid w:val="002D7361"/>
    <w:rsid w:val="00303225"/>
    <w:rsid w:val="00314C5C"/>
    <w:rsid w:val="003413C4"/>
    <w:rsid w:val="00365354"/>
    <w:rsid w:val="00375F63"/>
    <w:rsid w:val="00394F95"/>
    <w:rsid w:val="003C5F9F"/>
    <w:rsid w:val="003C6784"/>
    <w:rsid w:val="003D1632"/>
    <w:rsid w:val="00407D55"/>
    <w:rsid w:val="004317F7"/>
    <w:rsid w:val="00452A37"/>
    <w:rsid w:val="004960CC"/>
    <w:rsid w:val="004A34C9"/>
    <w:rsid w:val="00520BD6"/>
    <w:rsid w:val="0053623A"/>
    <w:rsid w:val="00545181"/>
    <w:rsid w:val="00545EB6"/>
    <w:rsid w:val="005570BA"/>
    <w:rsid w:val="005712FD"/>
    <w:rsid w:val="005A48AA"/>
    <w:rsid w:val="005C12B0"/>
    <w:rsid w:val="005C46FB"/>
    <w:rsid w:val="005D4710"/>
    <w:rsid w:val="005D4C72"/>
    <w:rsid w:val="005F0B4D"/>
    <w:rsid w:val="005F6707"/>
    <w:rsid w:val="006064B7"/>
    <w:rsid w:val="00641063"/>
    <w:rsid w:val="00675939"/>
    <w:rsid w:val="006C12AD"/>
    <w:rsid w:val="006C7B41"/>
    <w:rsid w:val="006F50F0"/>
    <w:rsid w:val="00715295"/>
    <w:rsid w:val="007249AE"/>
    <w:rsid w:val="00741949"/>
    <w:rsid w:val="00763651"/>
    <w:rsid w:val="00796FAB"/>
    <w:rsid w:val="007C5880"/>
    <w:rsid w:val="007D3D5C"/>
    <w:rsid w:val="007E0205"/>
    <w:rsid w:val="007E5D12"/>
    <w:rsid w:val="007F33C8"/>
    <w:rsid w:val="008015D2"/>
    <w:rsid w:val="00855728"/>
    <w:rsid w:val="00867BB1"/>
    <w:rsid w:val="008B0064"/>
    <w:rsid w:val="008C5EAC"/>
    <w:rsid w:val="008D51BF"/>
    <w:rsid w:val="0095097C"/>
    <w:rsid w:val="00965BBA"/>
    <w:rsid w:val="009C0DEB"/>
    <w:rsid w:val="009C7216"/>
    <w:rsid w:val="009E636B"/>
    <w:rsid w:val="00A2745E"/>
    <w:rsid w:val="00A425B5"/>
    <w:rsid w:val="00A42E79"/>
    <w:rsid w:val="00A93458"/>
    <w:rsid w:val="00AB5FFD"/>
    <w:rsid w:val="00AC688D"/>
    <w:rsid w:val="00B237BA"/>
    <w:rsid w:val="00B2538C"/>
    <w:rsid w:val="00B364FB"/>
    <w:rsid w:val="00B439E2"/>
    <w:rsid w:val="00B63F09"/>
    <w:rsid w:val="00B7358C"/>
    <w:rsid w:val="00B837CB"/>
    <w:rsid w:val="00BA0EDC"/>
    <w:rsid w:val="00BB39DC"/>
    <w:rsid w:val="00BE442E"/>
    <w:rsid w:val="00C0686D"/>
    <w:rsid w:val="00C26132"/>
    <w:rsid w:val="00C31F4E"/>
    <w:rsid w:val="00C41709"/>
    <w:rsid w:val="00C54620"/>
    <w:rsid w:val="00C7663E"/>
    <w:rsid w:val="00CA113A"/>
    <w:rsid w:val="00CB590B"/>
    <w:rsid w:val="00CC4273"/>
    <w:rsid w:val="00CD407B"/>
    <w:rsid w:val="00CE192C"/>
    <w:rsid w:val="00CF6EB6"/>
    <w:rsid w:val="00D02865"/>
    <w:rsid w:val="00D22A48"/>
    <w:rsid w:val="00D3105B"/>
    <w:rsid w:val="00D32B16"/>
    <w:rsid w:val="00D76D85"/>
    <w:rsid w:val="00D82132"/>
    <w:rsid w:val="00D96C84"/>
    <w:rsid w:val="00DA2755"/>
    <w:rsid w:val="00DC33A9"/>
    <w:rsid w:val="00DC56A3"/>
    <w:rsid w:val="00DD4BFD"/>
    <w:rsid w:val="00DF2F04"/>
    <w:rsid w:val="00DF4A2F"/>
    <w:rsid w:val="00E2126E"/>
    <w:rsid w:val="00E37EE9"/>
    <w:rsid w:val="00E4243A"/>
    <w:rsid w:val="00E617F3"/>
    <w:rsid w:val="00E86D1F"/>
    <w:rsid w:val="00E92A9D"/>
    <w:rsid w:val="00EE6074"/>
    <w:rsid w:val="00EE6960"/>
    <w:rsid w:val="00F53E9E"/>
    <w:rsid w:val="00F70236"/>
    <w:rsid w:val="00F825F9"/>
    <w:rsid w:val="00F826BC"/>
    <w:rsid w:val="00F86081"/>
    <w:rsid w:val="00F90BF4"/>
    <w:rsid w:val="00FA3647"/>
    <w:rsid w:val="00FB2333"/>
    <w:rsid w:val="00FF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2F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07B"/>
  </w:style>
  <w:style w:type="paragraph" w:styleId="2">
    <w:name w:val="heading 2"/>
    <w:basedOn w:val="a"/>
    <w:link w:val="20"/>
    <w:uiPriority w:val="9"/>
    <w:qFormat/>
    <w:rsid w:val="00B63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3F0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63F09"/>
    <w:rPr>
      <w:color w:val="0000FF"/>
      <w:u w:val="single"/>
    </w:rPr>
  </w:style>
  <w:style w:type="paragraph" w:customStyle="1" w:styleId="ez-toc-title">
    <w:name w:val="ez-toc-title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63F09"/>
  </w:style>
  <w:style w:type="character" w:styleId="a5">
    <w:name w:val="Emphasis"/>
    <w:basedOn w:val="a0"/>
    <w:uiPriority w:val="20"/>
    <w:qFormat/>
    <w:rsid w:val="00B63F09"/>
    <w:rPr>
      <w:i/>
      <w:iCs/>
    </w:rPr>
  </w:style>
  <w:style w:type="paragraph" w:customStyle="1" w:styleId="art-first">
    <w:name w:val="art-first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second">
    <w:name w:val="art-secon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third">
    <w:name w:val="art-thir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ct">
    <w:name w:val="Основной текст Exact"/>
    <w:basedOn w:val="a0"/>
    <w:rsid w:val="006F50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6"/>
      <w:szCs w:val="26"/>
      <w:u w:val="none"/>
    </w:rPr>
  </w:style>
  <w:style w:type="character" w:customStyle="1" w:styleId="a6">
    <w:name w:val="Основной текст_"/>
    <w:basedOn w:val="a0"/>
    <w:link w:val="1"/>
    <w:rsid w:val="006F50F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6F50F0"/>
    <w:pPr>
      <w:widowControl w:val="0"/>
      <w:shd w:val="clear" w:color="auto" w:fill="FFFFFF"/>
      <w:spacing w:after="240" w:line="320" w:lineRule="exact"/>
    </w:pPr>
    <w:rPr>
      <w:sz w:val="28"/>
      <w:szCs w:val="28"/>
    </w:rPr>
  </w:style>
  <w:style w:type="character" w:customStyle="1" w:styleId="a7">
    <w:name w:val="Основной текст + Полужирный"/>
    <w:basedOn w:val="a0"/>
    <w:rsid w:val="003653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styleId="a8">
    <w:name w:val="List Paragraph"/>
    <w:basedOn w:val="a"/>
    <w:uiPriority w:val="34"/>
    <w:qFormat/>
    <w:rsid w:val="00965BBA"/>
    <w:pPr>
      <w:ind w:left="720"/>
      <w:contextualSpacing/>
    </w:pPr>
  </w:style>
  <w:style w:type="character" w:customStyle="1" w:styleId="a9">
    <w:name w:val="Название Знак"/>
    <w:aliases w:val="Знак Знак"/>
    <w:basedOn w:val="a0"/>
    <w:link w:val="aa"/>
    <w:locked/>
    <w:rsid w:val="00A93458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Title"/>
    <w:aliases w:val="Знак"/>
    <w:basedOn w:val="a"/>
    <w:link w:val="a9"/>
    <w:qFormat/>
    <w:rsid w:val="00A934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0">
    <w:name w:val="Название Знак1"/>
    <w:basedOn w:val="a0"/>
    <w:uiPriority w:val="10"/>
    <w:rsid w:val="00A934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b">
    <w:name w:val="Table Grid"/>
    <w:basedOn w:val="a1"/>
    <w:uiPriority w:val="59"/>
    <w:rsid w:val="00A9345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7023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70236"/>
    <w:pPr>
      <w:widowControl w:val="0"/>
      <w:autoSpaceDE w:val="0"/>
      <w:autoSpaceDN w:val="0"/>
      <w:spacing w:after="0" w:line="248" w:lineRule="exact"/>
      <w:ind w:left="105"/>
      <w:jc w:val="center"/>
    </w:pPr>
    <w:rPr>
      <w:rFonts w:ascii="Calibri Light" w:eastAsia="Calibri Light" w:hAnsi="Calibri Light" w:cs="Calibri Light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413C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413C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No Spacing"/>
    <w:uiPriority w:val="1"/>
    <w:qFormat/>
    <w:rsid w:val="003413C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07B"/>
  </w:style>
  <w:style w:type="paragraph" w:styleId="2">
    <w:name w:val="heading 2"/>
    <w:basedOn w:val="a"/>
    <w:link w:val="20"/>
    <w:uiPriority w:val="9"/>
    <w:qFormat/>
    <w:rsid w:val="00B63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3F0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63F09"/>
    <w:rPr>
      <w:color w:val="0000FF"/>
      <w:u w:val="single"/>
    </w:rPr>
  </w:style>
  <w:style w:type="paragraph" w:customStyle="1" w:styleId="ez-toc-title">
    <w:name w:val="ez-toc-title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63F09"/>
  </w:style>
  <w:style w:type="character" w:styleId="a5">
    <w:name w:val="Emphasis"/>
    <w:basedOn w:val="a0"/>
    <w:uiPriority w:val="20"/>
    <w:qFormat/>
    <w:rsid w:val="00B63F09"/>
    <w:rPr>
      <w:i/>
      <w:iCs/>
    </w:rPr>
  </w:style>
  <w:style w:type="paragraph" w:customStyle="1" w:styleId="art-first">
    <w:name w:val="art-first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second">
    <w:name w:val="art-secon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third">
    <w:name w:val="art-thir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ct">
    <w:name w:val="Основной текст Exact"/>
    <w:basedOn w:val="a0"/>
    <w:rsid w:val="006F50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6"/>
      <w:szCs w:val="26"/>
      <w:u w:val="none"/>
    </w:rPr>
  </w:style>
  <w:style w:type="character" w:customStyle="1" w:styleId="a6">
    <w:name w:val="Основной текст_"/>
    <w:basedOn w:val="a0"/>
    <w:link w:val="1"/>
    <w:rsid w:val="006F50F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6F50F0"/>
    <w:pPr>
      <w:widowControl w:val="0"/>
      <w:shd w:val="clear" w:color="auto" w:fill="FFFFFF"/>
      <w:spacing w:after="240" w:line="320" w:lineRule="exact"/>
    </w:pPr>
    <w:rPr>
      <w:sz w:val="28"/>
      <w:szCs w:val="28"/>
    </w:rPr>
  </w:style>
  <w:style w:type="character" w:customStyle="1" w:styleId="a7">
    <w:name w:val="Основной текст + Полужирный"/>
    <w:basedOn w:val="a0"/>
    <w:rsid w:val="003653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styleId="a8">
    <w:name w:val="List Paragraph"/>
    <w:basedOn w:val="a"/>
    <w:uiPriority w:val="34"/>
    <w:qFormat/>
    <w:rsid w:val="00965BBA"/>
    <w:pPr>
      <w:ind w:left="720"/>
      <w:contextualSpacing/>
    </w:pPr>
  </w:style>
  <w:style w:type="character" w:customStyle="1" w:styleId="a9">
    <w:name w:val="Название Знак"/>
    <w:aliases w:val="Знак Знак"/>
    <w:basedOn w:val="a0"/>
    <w:link w:val="aa"/>
    <w:locked/>
    <w:rsid w:val="00A93458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Title"/>
    <w:aliases w:val="Знак"/>
    <w:basedOn w:val="a"/>
    <w:link w:val="a9"/>
    <w:qFormat/>
    <w:rsid w:val="00A934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0">
    <w:name w:val="Название Знак1"/>
    <w:basedOn w:val="a0"/>
    <w:uiPriority w:val="10"/>
    <w:rsid w:val="00A934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b">
    <w:name w:val="Table Grid"/>
    <w:basedOn w:val="a1"/>
    <w:uiPriority w:val="59"/>
    <w:rsid w:val="00A9345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7023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70236"/>
    <w:pPr>
      <w:widowControl w:val="0"/>
      <w:autoSpaceDE w:val="0"/>
      <w:autoSpaceDN w:val="0"/>
      <w:spacing w:after="0" w:line="248" w:lineRule="exact"/>
      <w:ind w:left="105"/>
      <w:jc w:val="center"/>
    </w:pPr>
    <w:rPr>
      <w:rFonts w:ascii="Calibri Light" w:eastAsia="Calibri Light" w:hAnsi="Calibri Light" w:cs="Calibri Light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413C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413C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No Spacing"/>
    <w:uiPriority w:val="1"/>
    <w:qFormat/>
    <w:rsid w:val="003413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3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7083">
          <w:marLeft w:val="0"/>
          <w:marRight w:val="0"/>
          <w:marTop w:val="0"/>
          <w:marBottom w:val="240"/>
          <w:divBdr>
            <w:top w:val="single" w:sz="6" w:space="8" w:color="AAAAAA"/>
            <w:left w:val="single" w:sz="6" w:space="8" w:color="AAAAAA"/>
            <w:bottom w:val="single" w:sz="6" w:space="8" w:color="AAAAAA"/>
            <w:right w:val="single" w:sz="6" w:space="8" w:color="AAAAAA"/>
          </w:divBdr>
          <w:divsChild>
            <w:div w:id="7277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7047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7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8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42547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B5005-8E32-40E1-B9FD-320E63D47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3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Acer</cp:lastModifiedBy>
  <cp:revision>80</cp:revision>
  <cp:lastPrinted>2026-02-26T03:53:00Z</cp:lastPrinted>
  <dcterms:created xsi:type="dcterms:W3CDTF">2022-05-18T11:10:00Z</dcterms:created>
  <dcterms:modified xsi:type="dcterms:W3CDTF">2026-09-09T11:21:00Z</dcterms:modified>
</cp:coreProperties>
</file>