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495144">
      <w:pPr>
        <w:jc w:val="center"/>
        <w:rPr>
          <w:b/>
          <w:lang w:val="kk-KZ"/>
        </w:rPr>
      </w:pPr>
      <w:r>
        <w:rPr>
          <w:b/>
          <w:lang w:val="kk-KZ"/>
        </w:rPr>
        <w:t>Cозақ ауданы әкімдігінің ішкі саясат бөлімінің «Жастар ресурстық орталығы» КММ тарапынан Созақ ауданы аумағында мемлекеттік мерекелерге арналған салтанатты жиындар мен мерекелік іс-шараларды ұйымдастыру, сонымен қатар форумдар өткізу және безендіру бойынша 202</w:t>
      </w:r>
      <w:r>
        <w:rPr>
          <w:b/>
          <w:lang w:val="en-US"/>
        </w:rPr>
        <w:t>6</w:t>
      </w:r>
      <w:r>
        <w:rPr>
          <w:b/>
          <w:lang w:val="kk-KZ"/>
        </w:rPr>
        <w:t xml:space="preserve"> жылғы қызметтерді мемлекеттік сатып алудың </w:t>
      </w:r>
    </w:p>
    <w:p w14:paraId="5196B780">
      <w:pPr>
        <w:jc w:val="center"/>
        <w:rPr>
          <w:b/>
          <w:lang w:val="en-US"/>
        </w:rPr>
      </w:pPr>
      <w:r>
        <w:rPr>
          <w:b/>
          <w:lang w:val="kk-KZ"/>
        </w:rPr>
        <w:t xml:space="preserve">ТЕХНИКАЛЫҚ СИПАТТАМАСЫ </w:t>
      </w:r>
    </w:p>
    <w:p w14:paraId="2FEDE9FA">
      <w:pPr>
        <w:jc w:val="center"/>
        <w:rPr>
          <w:b/>
        </w:rPr>
      </w:pPr>
    </w:p>
    <w:p w14:paraId="40896C7C">
      <w:pPr>
        <w:jc w:val="center"/>
        <w:rPr>
          <w:b/>
          <w:lang w:val="kk-KZ"/>
        </w:rPr>
      </w:pPr>
    </w:p>
    <w:tbl>
      <w:tblPr>
        <w:tblStyle w:val="6"/>
        <w:tblW w:w="10206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0"/>
        <w:gridCol w:w="2504"/>
        <w:gridCol w:w="7342"/>
      </w:tblGrid>
      <w:tr w14:paraId="141B7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60" w:type="dxa"/>
            <w:tcBorders>
              <w:top w:val="single" w:color="auto" w:sz="4" w:space="0"/>
            </w:tcBorders>
          </w:tcPr>
          <w:p w14:paraId="2B7BB8E4">
            <w:pPr>
              <w:rPr>
                <w:b/>
                <w:lang w:val="kk-KZ"/>
              </w:rPr>
            </w:pPr>
          </w:p>
        </w:tc>
        <w:tc>
          <w:tcPr>
            <w:tcW w:w="9846" w:type="dxa"/>
            <w:gridSpan w:val="2"/>
            <w:tcBorders>
              <w:top w:val="single" w:color="auto" w:sz="4" w:space="0"/>
            </w:tcBorders>
          </w:tcPr>
          <w:p w14:paraId="7A0E451E">
            <w:pPr>
              <w:pStyle w:val="11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12529"/>
                <w:spacing w:val="0"/>
                <w:sz w:val="28"/>
                <w:szCs w:val="28"/>
                <w:shd w:val="clear" w:fill="E7F4FB"/>
              </w:rPr>
              <w:t>Жастар нашақорлыққа қарсы атты іс шарасы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12529"/>
                <w:spacing w:val="0"/>
                <w:sz w:val="28"/>
                <w:szCs w:val="28"/>
                <w:shd w:val="clear" w:fill="E7F4FB"/>
                <w:lang w:val="en-US"/>
              </w:rPr>
              <w:t xml:space="preserve"> 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өткізу</w:t>
            </w:r>
          </w:p>
        </w:tc>
      </w:tr>
      <w:tr w14:paraId="14883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" w:type="dxa"/>
          </w:tcPr>
          <w:p w14:paraId="4E36A68C">
            <w:pPr>
              <w:rPr>
                <w:lang w:val="kk-KZ"/>
              </w:rPr>
            </w:pPr>
          </w:p>
        </w:tc>
        <w:tc>
          <w:tcPr>
            <w:tcW w:w="2504" w:type="dxa"/>
          </w:tcPr>
          <w:p w14:paraId="5FC87742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өтетін күні</w:t>
            </w:r>
          </w:p>
        </w:tc>
        <w:tc>
          <w:tcPr>
            <w:tcW w:w="7342" w:type="dxa"/>
          </w:tcPr>
          <w:p w14:paraId="5F46DF08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өтетін орны</w:t>
            </w:r>
          </w:p>
          <w:p w14:paraId="5236027A">
            <w:pPr>
              <w:jc w:val="center"/>
              <w:rPr>
                <w:b/>
                <w:lang w:val="kk-KZ"/>
              </w:rPr>
            </w:pPr>
          </w:p>
        </w:tc>
      </w:tr>
      <w:tr w14:paraId="359A6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" w:type="dxa"/>
          </w:tcPr>
          <w:p w14:paraId="748FDDA3">
            <w:pPr>
              <w:rPr>
                <w:lang w:val="kk-KZ"/>
              </w:rPr>
            </w:pPr>
          </w:p>
        </w:tc>
        <w:tc>
          <w:tcPr>
            <w:tcW w:w="2504" w:type="dxa"/>
          </w:tcPr>
          <w:p w14:paraId="64EF4419">
            <w:pPr>
              <w:rPr>
                <w:b/>
                <w:lang w:val="kk-KZ"/>
              </w:rPr>
            </w:pPr>
            <w:r>
              <w:rPr>
                <w:rFonts w:hint="default"/>
                <w:b/>
                <w:lang w:val="en-US"/>
              </w:rPr>
              <w:t>21</w:t>
            </w:r>
            <w:r>
              <w:rPr>
                <w:rFonts w:hint="default"/>
                <w:b/>
                <w:lang w:val="kk-KZ"/>
              </w:rPr>
              <w:t xml:space="preserve"> қазан</w:t>
            </w:r>
            <w:r>
              <w:rPr>
                <w:b/>
                <w:lang w:val="kk-KZ"/>
              </w:rPr>
              <w:t xml:space="preserve"> 2026 жыл</w:t>
            </w:r>
          </w:p>
        </w:tc>
        <w:tc>
          <w:tcPr>
            <w:tcW w:w="7342" w:type="dxa"/>
          </w:tcPr>
          <w:p w14:paraId="58B5F880">
            <w:pPr>
              <w:jc w:val="center"/>
              <w:rPr>
                <w:rFonts w:hint="default"/>
                <w:b/>
                <w:lang w:val="kk-KZ"/>
              </w:rPr>
            </w:pPr>
            <w:r>
              <w:rPr>
                <w:b/>
                <w:lang w:val="kk-KZ"/>
              </w:rPr>
              <w:t>Созақ ауданында</w:t>
            </w:r>
            <w:r>
              <w:rPr>
                <w:rFonts w:hint="default"/>
                <w:b/>
                <w:lang w:val="kk-KZ"/>
              </w:rPr>
              <w:t xml:space="preserve"> Шолаққорған елді мекенінде</w:t>
            </w:r>
          </w:p>
        </w:tc>
      </w:tr>
      <w:tr w14:paraId="08D6B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" w:type="dxa"/>
          </w:tcPr>
          <w:p w14:paraId="778A5503">
            <w:pPr>
              <w:rPr>
                <w:lang w:val="kk-KZ"/>
              </w:rPr>
            </w:pPr>
          </w:p>
        </w:tc>
        <w:tc>
          <w:tcPr>
            <w:tcW w:w="9846" w:type="dxa"/>
            <w:gridSpan w:val="2"/>
          </w:tcPr>
          <w:p w14:paraId="0B56AF20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Іс – шараға керекті заттар және әрлеу қызметтері, баспахана қызметтері</w:t>
            </w:r>
          </w:p>
        </w:tc>
      </w:tr>
      <w:tr w14:paraId="001ED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360" w:type="dxa"/>
          </w:tcPr>
          <w:p w14:paraId="47677092">
            <w:pPr>
              <w:rPr>
                <w:b/>
                <w:lang w:val="kk-KZ"/>
              </w:rPr>
            </w:pPr>
          </w:p>
        </w:tc>
        <w:tc>
          <w:tcPr>
            <w:tcW w:w="9846" w:type="dxa"/>
            <w:gridSpan w:val="2"/>
          </w:tcPr>
          <w:p w14:paraId="42D9D6A2">
            <w:pPr>
              <w:numPr>
                <w:ilvl w:val="0"/>
                <w:numId w:val="1"/>
              </w:numPr>
              <w:rPr>
                <w:highlight w:val="none"/>
                <w:lang w:val="kk-KZ"/>
              </w:rPr>
            </w:pPr>
            <w:r>
              <w:rPr>
                <w:highlight w:val="none"/>
                <w:lang w:val="kk-KZ"/>
              </w:rPr>
              <w:t xml:space="preserve">Баннер </w:t>
            </w:r>
            <w:r>
              <w:rPr>
                <w:rFonts w:hint="default"/>
                <w:highlight w:val="none"/>
                <w:lang w:val="kk-KZ"/>
              </w:rPr>
              <w:t>3</w:t>
            </w:r>
            <w:r>
              <w:rPr>
                <w:highlight w:val="none"/>
                <w:lang w:val="kk-KZ"/>
              </w:rPr>
              <w:t>*</w:t>
            </w:r>
            <w:r>
              <w:rPr>
                <w:rFonts w:hint="default"/>
                <w:highlight w:val="none"/>
                <w:lang w:val="kk-KZ"/>
              </w:rPr>
              <w:t>5</w:t>
            </w:r>
            <w:r>
              <w:rPr>
                <w:highlight w:val="none"/>
                <w:lang w:val="kk-KZ"/>
              </w:rPr>
              <w:t xml:space="preserve">  (эскизін тапсырыс берушімен міндетті түрде келісуі тиіс) </w:t>
            </w:r>
            <w:r>
              <w:rPr>
                <w:rFonts w:hint="default"/>
                <w:highlight w:val="none"/>
                <w:lang w:val="kk-KZ"/>
              </w:rPr>
              <w:t>2</w:t>
            </w:r>
            <w:r>
              <w:rPr>
                <w:highlight w:val="none"/>
                <w:lang w:val="kk-KZ"/>
              </w:rPr>
              <w:t xml:space="preserve"> дана</w:t>
            </w:r>
          </w:p>
          <w:p w14:paraId="302769A3">
            <w:pPr>
              <w:numPr>
                <w:ilvl w:val="0"/>
                <w:numId w:val="1"/>
              </w:numPr>
              <w:rPr>
                <w:highlight w:val="none"/>
                <w:lang w:val="kk-KZ"/>
              </w:rPr>
            </w:pPr>
            <w:r>
              <w:rPr>
                <w:highlight w:val="none"/>
                <w:lang w:val="kk-KZ"/>
              </w:rPr>
              <w:t>Қатысушы жастарға А</w:t>
            </w:r>
            <w:r>
              <w:rPr>
                <w:rFonts w:hint="default"/>
                <w:highlight w:val="none"/>
                <w:lang w:val="kk-KZ"/>
              </w:rPr>
              <w:t>4</w:t>
            </w:r>
            <w:r>
              <w:rPr>
                <w:highlight w:val="none"/>
                <w:lang w:val="kk-KZ"/>
              </w:rPr>
              <w:t xml:space="preserve"> Алғыс хат жақтауымен </w:t>
            </w:r>
            <w:r>
              <w:rPr>
                <w:rFonts w:hint="default"/>
                <w:highlight w:val="none"/>
                <w:lang w:val="kk-KZ"/>
              </w:rPr>
              <w:t>25</w:t>
            </w:r>
            <w:r>
              <w:rPr>
                <w:highlight w:val="none"/>
                <w:lang w:val="kk-KZ"/>
              </w:rPr>
              <w:t xml:space="preserve"> дана (мәтінін тапсырыс берушімен міндетті түрде келісілуі тиіс) төмендегі ерекшелікке мұқият қараңыз</w:t>
            </w:r>
          </w:p>
          <w:p w14:paraId="273D66FA">
            <w:pPr>
              <w:numPr>
                <w:ilvl w:val="0"/>
                <w:numId w:val="1"/>
              </w:numPr>
              <w:rPr>
                <w:color w:val="0000FF"/>
                <w:highlight w:val="none"/>
                <w:lang w:val="kk-KZ"/>
              </w:rPr>
            </w:pPr>
            <w:r>
              <w:rPr>
                <w:color w:val="0000FF"/>
                <w:highlight w:val="none"/>
                <w:lang w:val="kk-KZ"/>
              </w:rPr>
              <w:t>Кәуап</w:t>
            </w:r>
            <w:r>
              <w:rPr>
                <w:rFonts w:hint="default"/>
                <w:color w:val="0000FF"/>
                <w:highlight w:val="none"/>
                <w:lang w:val="kk-KZ"/>
              </w:rPr>
              <w:t xml:space="preserve"> жасайтын жиынтық - 4 дана</w:t>
            </w:r>
          </w:p>
          <w:p w14:paraId="723E0E1B">
            <w:pPr>
              <w:numPr>
                <w:ilvl w:val="0"/>
                <w:numId w:val="1"/>
              </w:numPr>
              <w:rPr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  <w:t xml:space="preserve"> Құрал сайман жиынтығы - 4 дана</w:t>
            </w:r>
          </w:p>
          <w:p w14:paraId="2ECF10C1">
            <w:pPr>
              <w:numPr>
                <w:ilvl w:val="0"/>
                <w:numId w:val="1"/>
              </w:numPr>
              <w:rPr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  <w:t xml:space="preserve"> Авто шаңсорғыш -4 дана</w:t>
            </w:r>
          </w:p>
          <w:p w14:paraId="09DB546F">
            <w:pPr>
              <w:numPr>
                <w:ilvl w:val="0"/>
                <w:numId w:val="1"/>
              </w:numPr>
              <w:rPr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  <w:t xml:space="preserve"> Ерлерге арналған сөмке жиынтығы (барсетка)- 4 дана</w:t>
            </w:r>
          </w:p>
          <w:p w14:paraId="13447BBB">
            <w:pPr>
              <w:numPr>
                <w:ilvl w:val="0"/>
                <w:numId w:val="1"/>
              </w:numPr>
              <w:rPr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  <w:t xml:space="preserve"> Сыйлықтарды салатын қалта (подарочный пакет) - 20 дана</w:t>
            </w:r>
          </w:p>
          <w:p w14:paraId="2147C358">
            <w:pPr>
              <w:numPr>
                <w:ilvl w:val="0"/>
                <w:numId w:val="1"/>
              </w:numPr>
              <w:rPr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  <w:t>Бөтелкедегі</w:t>
            </w:r>
            <w:r>
              <w:rPr>
                <w:rFonts w:hint="default"/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  <w:t xml:space="preserve"> су, сыймдылығы 0,5 литр - 50 дана</w:t>
            </w:r>
          </w:p>
          <w:p w14:paraId="62BA04EE">
            <w:pPr>
              <w:numPr>
                <w:ilvl w:val="0"/>
                <w:numId w:val="1"/>
              </w:numPr>
              <w:rPr>
                <w:b/>
                <w:highlight w:val="none"/>
                <w:lang w:val="kk-KZ"/>
              </w:rPr>
            </w:pPr>
            <w:r>
              <w:rPr>
                <w:b/>
                <w:highlight w:val="none"/>
                <w:lang w:val="kk-KZ"/>
              </w:rPr>
              <w:t xml:space="preserve">Барлық шығынға жұмсалатын қаржы :  </w:t>
            </w:r>
            <w:r>
              <w:rPr>
                <w:rFonts w:hint="default"/>
                <w:b/>
                <w:highlight w:val="none"/>
                <w:lang w:val="kk-KZ"/>
              </w:rPr>
              <w:t>300</w:t>
            </w:r>
            <w:r>
              <w:rPr>
                <w:b/>
                <w:highlight w:val="none"/>
                <w:lang w:val="kk-KZ"/>
              </w:rPr>
              <w:t xml:space="preserve"> 000 тг</w:t>
            </w:r>
          </w:p>
          <w:p w14:paraId="091A2738">
            <w:pPr>
              <w:numPr>
                <w:ilvl w:val="0"/>
                <w:numId w:val="1"/>
              </w:numPr>
              <w:rPr>
                <w:b/>
                <w:highlight w:val="none"/>
                <w:u w:val="single"/>
                <w:lang w:val="kk-KZ"/>
              </w:rPr>
            </w:pPr>
            <w:r>
              <w:rPr>
                <w:highlight w:val="none"/>
                <w:lang w:val="kk-KZ"/>
              </w:rPr>
              <w:t xml:space="preserve"> </w:t>
            </w:r>
            <w:r>
              <w:rPr>
                <w:b/>
                <w:highlight w:val="none"/>
                <w:u w:val="single"/>
                <w:lang w:val="kk-KZ"/>
              </w:rPr>
              <w:t>Барлық шығындар мен көрсетілетін қызметтер  Тапсырыс берушімен міндетті түрде келісілуі тиіс.</w:t>
            </w:r>
          </w:p>
        </w:tc>
      </w:tr>
      <w:tr w14:paraId="71AAED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360" w:type="dxa"/>
          </w:tcPr>
          <w:p w14:paraId="55F2D936">
            <w:pPr>
              <w:rPr>
                <w:b/>
                <w:lang w:val="kk-KZ"/>
              </w:rPr>
            </w:pPr>
          </w:p>
        </w:tc>
        <w:tc>
          <w:tcPr>
            <w:tcW w:w="9846" w:type="dxa"/>
            <w:gridSpan w:val="2"/>
          </w:tcPr>
          <w:p w14:paraId="28A26258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Ескерту:</w:t>
            </w:r>
          </w:p>
        </w:tc>
      </w:tr>
      <w:tr w14:paraId="26C4EB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360" w:type="dxa"/>
          </w:tcPr>
          <w:p w14:paraId="39DB99F2">
            <w:pPr>
              <w:rPr>
                <w:b/>
              </w:rPr>
            </w:pPr>
          </w:p>
        </w:tc>
        <w:tc>
          <w:tcPr>
            <w:tcW w:w="9846" w:type="dxa"/>
            <w:gridSpan w:val="2"/>
          </w:tcPr>
          <w:p w14:paraId="0844BA46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Жұмыс аяқталғаннан соң іс-шараға қатысты іс-қағаздар түрінде  тапсырыс берушіге толық есеп беру. </w:t>
            </w:r>
          </w:p>
        </w:tc>
      </w:tr>
      <w:tr w14:paraId="15A73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360" w:type="dxa"/>
          </w:tcPr>
          <w:p w14:paraId="5C0602CE">
            <w:pPr>
              <w:rPr>
                <w:b/>
              </w:rPr>
            </w:pPr>
          </w:p>
        </w:tc>
        <w:tc>
          <w:tcPr>
            <w:tcW w:w="9846" w:type="dxa"/>
            <w:gridSpan w:val="2"/>
          </w:tcPr>
          <w:p w14:paraId="4661AFA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b/>
                <w:lang w:val="kk-KZ"/>
              </w:rPr>
            </w:pPr>
            <w:r>
              <w:rPr>
                <w:b/>
                <w:lang w:val="kk-KZ"/>
              </w:rPr>
              <w:t>Іс-шараның фототүсірілімін және видеотүсірілімін ұйымдастыру;</w:t>
            </w:r>
          </w:p>
        </w:tc>
      </w:tr>
      <w:tr w14:paraId="1669B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360" w:type="dxa"/>
          </w:tcPr>
          <w:p w14:paraId="3F9989CF">
            <w:pPr>
              <w:rPr>
                <w:b/>
              </w:rPr>
            </w:pPr>
          </w:p>
        </w:tc>
        <w:tc>
          <w:tcPr>
            <w:tcW w:w="9846" w:type="dxa"/>
            <w:gridSpan w:val="2"/>
          </w:tcPr>
          <w:p w14:paraId="5F5C5745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b/>
                <w:lang w:val="kk-KZ"/>
              </w:rPr>
            </w:pPr>
            <w:r>
              <w:rPr>
                <w:b/>
                <w:lang w:val="kk-KZ"/>
              </w:rPr>
              <w:t>Өткен іс-шараның А3 форматтағы 4 дана фотосуреті мен 30 минуттық видеожазбасын өткізу DVD</w:t>
            </w:r>
          </w:p>
        </w:tc>
      </w:tr>
      <w:tr w14:paraId="2AE50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360" w:type="dxa"/>
          </w:tcPr>
          <w:p w14:paraId="55AB32C1">
            <w:pPr>
              <w:rPr>
                <w:b/>
              </w:rPr>
            </w:pPr>
          </w:p>
        </w:tc>
        <w:tc>
          <w:tcPr>
            <w:tcW w:w="9846" w:type="dxa"/>
            <w:gridSpan w:val="2"/>
          </w:tcPr>
          <w:p w14:paraId="2E9DF55B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Іс шараның өтетін уақыты мен күні </w:t>
            </w:r>
            <w:r>
              <w:rPr>
                <w:b/>
              </w:rPr>
              <w:t>202</w:t>
            </w:r>
            <w:r>
              <w:rPr>
                <w:b/>
                <w:lang w:val="kk-KZ"/>
              </w:rPr>
              <w:t>6</w:t>
            </w:r>
            <w:r>
              <w:rPr>
                <w:b/>
              </w:rPr>
              <w:t xml:space="preserve"> жыл </w:t>
            </w:r>
            <w:r>
              <w:rPr>
                <w:rFonts w:hint="default"/>
                <w:b/>
                <w:lang w:val="en-US"/>
              </w:rPr>
              <w:t>21</w:t>
            </w:r>
            <w:r>
              <w:rPr>
                <w:b/>
                <w:lang w:val="kk-KZ"/>
              </w:rPr>
              <w:t xml:space="preserve"> қазан </w:t>
            </w:r>
          </w:p>
        </w:tc>
      </w:tr>
      <w:tr w14:paraId="41936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360" w:type="dxa"/>
          </w:tcPr>
          <w:p w14:paraId="7DA6B772">
            <w:pPr>
              <w:rPr>
                <w:b/>
              </w:rPr>
            </w:pPr>
          </w:p>
        </w:tc>
        <w:tc>
          <w:tcPr>
            <w:tcW w:w="9846" w:type="dxa"/>
            <w:gridSpan w:val="2"/>
          </w:tcPr>
          <w:p w14:paraId="6111DC6E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Жұмыс аяқталғаннан соң іс-шараға қатысты құжаттар іс-қағаз түрінде  тапсырыс берушіге толық есеп беру. </w:t>
            </w:r>
          </w:p>
        </w:tc>
      </w:tr>
    </w:tbl>
    <w:p w14:paraId="30F2053D">
      <w:pPr>
        <w:rPr>
          <w:rFonts w:ascii="Helvetica" w:hAnsi="Helvetica" w:cs="Helvetica"/>
          <w:sz w:val="21"/>
          <w:szCs w:val="21"/>
          <w:shd w:val="clear" w:color="auto" w:fill="FFFFFF"/>
          <w:lang w:val="kk-KZ"/>
        </w:rPr>
      </w:pPr>
    </w:p>
    <w:p w14:paraId="7458A2A7">
      <w:pPr>
        <w:ind w:hanging="142"/>
        <w:jc w:val="center"/>
        <w:rPr>
          <w:b/>
          <w:color w:val="FF0000"/>
          <w:sz w:val="28"/>
          <w:szCs w:val="28"/>
          <w:lang w:val="kk-KZ"/>
        </w:rPr>
      </w:pPr>
      <w:r>
        <w:rPr>
          <w:rFonts w:ascii="Helvetica" w:hAnsi="Helvetica" w:cs="Helvetica"/>
          <w:sz w:val="21"/>
          <w:szCs w:val="21"/>
          <w:shd w:val="clear" w:color="auto" w:fill="FFFFFF"/>
        </w:rPr>
        <w:br w:type="textWrapping"/>
      </w:r>
      <w:r>
        <w:rPr>
          <w:b/>
          <w:color w:val="FF0000"/>
          <w:sz w:val="28"/>
          <w:szCs w:val="28"/>
          <w:lang w:val="kk-KZ"/>
        </w:rPr>
        <w:t xml:space="preserve">Ерекшеліктер </w:t>
      </w:r>
      <w:bookmarkStart w:id="0" w:name="_GoBack"/>
      <w:bookmarkEnd w:id="0"/>
    </w:p>
    <w:p w14:paraId="30B55958">
      <w:pPr>
        <w:ind w:hanging="142"/>
        <w:jc w:val="center"/>
        <w:rPr>
          <w:b/>
          <w:color w:val="FF0000"/>
          <w:sz w:val="28"/>
          <w:szCs w:val="28"/>
          <w:lang w:val="kk-KZ"/>
        </w:rPr>
      </w:pPr>
    </w:p>
    <w:p w14:paraId="1F17870E">
      <w:pPr>
        <w:ind w:hanging="142"/>
        <w:jc w:val="center"/>
        <w:rPr>
          <w:b/>
          <w:color w:val="FF0000"/>
          <w:sz w:val="28"/>
          <w:szCs w:val="28"/>
          <w:lang w:val="kk-KZ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9037"/>
      </w:tblGrid>
      <w:tr w14:paraId="65C50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34" w:type="dxa"/>
          </w:tcPr>
          <w:p w14:paraId="3BB43394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1</w:t>
            </w:r>
          </w:p>
        </w:tc>
        <w:tc>
          <w:tcPr>
            <w:tcW w:w="9037" w:type="dxa"/>
          </w:tcPr>
          <w:p w14:paraId="5084FD57">
            <w:pP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А4 Алғыс хат жақтауымен. Жақтаудың түсі - ақ  болуы, алғыс хаттың мәтінін тапсырыс берушімен міндетті түрде келісілуі керек. Алғыс хат жазылатын қағаз жылтыр (глянцевое) болуы тиіс</w:t>
            </w:r>
          </w:p>
        </w:tc>
      </w:tr>
      <w:tr w14:paraId="6BE67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7E1C8B0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</w:t>
            </w:r>
          </w:p>
        </w:tc>
        <w:tc>
          <w:tcPr>
            <w:tcW w:w="9037" w:type="dxa"/>
          </w:tcPr>
          <w:p w14:paraId="3A76DD7D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Тағамдық тот баспайтын болат жиынтығының құрамы - қосарланған шампур - 1 дана - жиналмалы мангал - 1 дана - серб пышағы - 1 дана - соғылған балта - 1 дана - пышақ-айыр - 1 дана - шампура - 6 дана - терең тәрелкелер - 6 дана - компас - 1 дана - 50 мл - 6 дана - айыр - 6 дана - қасық - 6 дана - штопор-ашқыш - 1 дана - 250 мл фляжка - 1 дана - фонарь - 1 дана. Қорап орау. Қаптаманың өлшемі 65х28 см. Салмағы 5 кг. заттар саны 39.</w:t>
            </w:r>
          </w:p>
        </w:tc>
      </w:tr>
      <w:tr w14:paraId="11382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EB71A3F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3</w:t>
            </w:r>
          </w:p>
        </w:tc>
        <w:tc>
          <w:tcPr>
            <w:tcW w:w="9037" w:type="dxa"/>
          </w:tcPr>
          <w:p w14:paraId="304EAF1C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құрал-саймандар мен жабдықтар жиынтығы. Автомобильдің мақсаты. Заттар саны 216 дана. Құрал-саймандар жиынтықта; сызаттар, имбустық (алты қырлы) кілттер, бастиектерге арналған қайырмалар, гайкалық кілттер. Жиынтықтағы биттер, қондырмалары бар бастиектер, бүйір бастиектер. Аксессуарлар жиынтықта; бастиектерге арналған иілгіш ұзартқыш, бастиектерге арналған ұзартқыш, бастиектерге арналған шарнир, кейс, битке арналған ұстағыш, фонарь, битке арналған ұзартқыш. Орау кейс. Модель/артикул. FPM216</w:t>
            </w:r>
          </w:p>
          <w:p w14:paraId="6F07E339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Бұрандалардың саны 2 дана. Бұрау шлицалары. крест тәрізді (PH), крест тәрізді (PZ).</w:t>
            </w:r>
          </w:p>
          <w:p w14:paraId="4E6C2110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Бит саны 106 дана. Бит.крест тәрізді (PH), крест тәрізді (PZ), түзу (SL), алтыбұрышты (H/HEX), Torx (T/TX), соңғы жұлдыз (M/SP), үш сәулелі (TW), тесігі бар Torx (TR), екі нүктелі (spanner), төрт бөлікті (torq-set), Y-тәрізді (tri-point), pentalobe (ромашка). Биттер толық 1/4 HEX 35 мм: 5.5; 6; 6.5; 7 мм; 1/4 TORX 35 мм: T25; T27; T30; T35; Т40х2; T45; T50; T27H; T30H; T35H; T40H; T45H; T50; 1/4 SPLINE 35 мм: M5; M6; M8; M10; 1/4 SL 35 мм: 6; 6.5; 8 мм. Бастиек түрі. бүркеніш, шам, ендірмелері бар. Ұштық бастиектер саны</w:t>
            </w:r>
          </w:p>
          <w:p w14:paraId="1DFDD4FB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73, Бастиектердің ұшы 6 қырлы. 1/2, 1/4, 3/8 бастиектерді отырғызу. Бүйір бастары егжей-тегжейлі</w:t>
            </w:r>
          </w:p>
          <w:p w14:paraId="139A2FFE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10; 11; 12; 13; 14; 15; 17; 19; 20; 21; 22; 24; 27; 30; 32 мм. Гайка кілттерінің саны 12</w:t>
            </w:r>
          </w:p>
          <w:p w14:paraId="26279A97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Гайкалық кілттер егжей-тегжейлі. 8; 10; 11; 12; 13; 14; 15; 16; 17; 18; 19; 22 мм; HEX алты қырлы; имбустық кілттер: 1.27; 1.5; 2; 2.5; 3; 4; 5 мм. Кейс өлшемі 48x9x33 см. Жиынтық салмағы. 4.8 кг.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</w:p>
        </w:tc>
      </w:tr>
      <w:tr w14:paraId="1C63C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C101DD5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4</w:t>
            </w:r>
          </w:p>
        </w:tc>
        <w:tc>
          <w:tcPr>
            <w:tcW w:w="9037" w:type="dxa"/>
          </w:tcPr>
          <w:p w14:paraId="1692C14E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Жинау типі, құрғақ. Шаңсорғыштың түрі қолмен. Шаң жинағыштың түрі - контейнер. Шаң жинағыштың көлемі 0,5 л</w:t>
            </w:r>
          </w:p>
          <w:p w14:paraId="4DE306AC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USB портынан қуат түрі автомобиль түтін, кіріктірілген батарея Тұтыну қуаты 150 Вт. Аккумулятор түрі. орнатылған батарея. Дербес жұмыс уақыты. 40 мин</w:t>
            </w:r>
          </w:p>
          <w:p w14:paraId="24B81009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Жиынтығы. Мата және түкті бетке арналған щетка; 2 тегіс бетке арналған тегіс саптамалар; қол жетпейтін жерлерге арналған тар саптама; қол жетпейтін жерлерге арналған ұзартқыш; сүзгілерді тазалауға арналған щетка; зарядтау кабелі; темекі шегетін кабель; нұсқаулық; сыйлыққа сақтауға арналған сөмке. Шаңсорғыштың өлшемдері (ШхГхВ). 36,5*9,5*10,5. Түсі. қара, ақ. Салмағы 0.6 кг</w:t>
            </w:r>
          </w:p>
          <w:p w14:paraId="3381AFA7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Қосымша ақпарат; Жарықтандыру бар.</w:t>
            </w:r>
          </w:p>
          <w:p w14:paraId="5C1BB09C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жиынтықта</w:t>
            </w:r>
          </w:p>
          <w:p w14:paraId="7D92CBB5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ILaSun автомобиль шаңсорғышы - 1 дана.</w:t>
            </w:r>
          </w:p>
          <w:p w14:paraId="60F65A49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Мата және түкті бетке арналған щетка - 1 дана.</w:t>
            </w:r>
          </w:p>
          <w:p w14:paraId="413E9824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Тегіс бетке арналған тегіс саптамалар - 2 дана.</w:t>
            </w:r>
          </w:p>
          <w:p w14:paraId="4BF74B28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Қол жетпейтін жерлерге арналған тар саптама - 1 дана.</w:t>
            </w:r>
          </w:p>
          <w:p w14:paraId="38D2838D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Қол жетпейтін жерлерге арналған ұзартқыш - 1 дана.</w:t>
            </w:r>
          </w:p>
          <w:p w14:paraId="14D9D857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Сүзгілерді тазалауға арналған щетка - 1 дана.</w:t>
            </w:r>
          </w:p>
          <w:p w14:paraId="51AABE16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USB зарядтау кабелі - 1 дана.</w:t>
            </w:r>
          </w:p>
          <w:p w14:paraId="3AC41A41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Темекі шегуге арналған кабель - 1 дана.</w:t>
            </w:r>
          </w:p>
          <w:p w14:paraId="3C12B58E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Сақтауға және тасымалдауға арналған сөмке - 1 дана.</w:t>
            </w:r>
          </w:p>
          <w:p w14:paraId="4DC46A82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Пайдалану жөніндегі нұсқаулық - 1 дана.</w:t>
            </w:r>
          </w:p>
          <w:p w14:paraId="4ACDB5F6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Техникалық сипаттамалары</w:t>
            </w:r>
          </w:p>
          <w:p w14:paraId="72886A04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Тұтыну қуаты: 150 Вт</w:t>
            </w:r>
          </w:p>
          <w:p w14:paraId="1994F729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Автономды жұмыс уақыты: 40 минутқа дейін</w:t>
            </w:r>
          </w:p>
          <w:p w14:paraId="1EA5380B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Салмағы: 0.6 кг</w:t>
            </w:r>
          </w:p>
          <w:p w14:paraId="4FEA1845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Жинау түрі: құрғақ</w:t>
            </w:r>
          </w:p>
          <w:p w14:paraId="27CC30F7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Шаң жинағыштың көлемі: 0,5 л (контейнер түрі)</w:t>
            </w:r>
          </w:p>
          <w:p w14:paraId="4D9AC020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Қуат түрі: кіріктірілген аккумулятор, тұтатқыш, USB порты</w:t>
            </w:r>
          </w:p>
          <w:p w14:paraId="42990410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Өлшемдері (ШхГхВ): 36.5 × 9.5 × 10.5 см</w:t>
            </w:r>
          </w:p>
          <w:p w14:paraId="1ADF38D8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Ерекшеліктері: жұмыс аймағының ішіне орнатылған жарықтандыру</w:t>
            </w:r>
          </w:p>
        </w:tc>
      </w:tr>
      <w:tr w14:paraId="008A5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8AE9E30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5</w:t>
            </w:r>
          </w:p>
        </w:tc>
        <w:tc>
          <w:tcPr>
            <w:tcW w:w="9037" w:type="dxa"/>
          </w:tcPr>
          <w:p w14:paraId="49522DB2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Төрт заттан тұратын ерлер галантереясы жиынтығы: барсетка (Оксфорд тоқыма), әмиян, белдік және визитница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.</w:t>
            </w:r>
          </w:p>
        </w:tc>
      </w:tr>
      <w:tr w14:paraId="2637E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68B6B7D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6</w:t>
            </w:r>
          </w:p>
        </w:tc>
        <w:tc>
          <w:tcPr>
            <w:tcW w:w="9037" w:type="dxa"/>
          </w:tcPr>
          <w:p w14:paraId="1188ECA2">
            <w:pP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highlight w:val="none"/>
                <w:lang w:val="kk-KZ"/>
              </w:rPr>
              <w:t xml:space="preserve">Сыйлықтарды салатын пакет 50 дана 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kk-KZ"/>
              </w:rPr>
              <w:t>-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kk-KZ"/>
              </w:rPr>
              <w:t>Ұлттық стильдегі алтын түстес өрнектері бар әдемі сапалы сыйлық пакеті кез келген іс-шара үшін жарамды. Ұзындығы 25.7 см</w:t>
            </w:r>
          </w:p>
          <w:p w14:paraId="54FE41BF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kk-KZ"/>
              </w:rPr>
              <w:t>Ені 32 см.Тереңдігі 11 см</w:t>
            </w:r>
          </w:p>
        </w:tc>
      </w:tr>
      <w:tr w14:paraId="3C9D1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DF93098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7</w:t>
            </w:r>
          </w:p>
        </w:tc>
        <w:tc>
          <w:tcPr>
            <w:tcW w:w="9037" w:type="dxa"/>
          </w:tcPr>
          <w:p w14:paraId="6BDA4F15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Баннер 5*3 (эскизін тапсырыс берушімен міндетті түрде келісуі тиіс)</w:t>
            </w:r>
          </w:p>
        </w:tc>
      </w:tr>
      <w:tr w14:paraId="61AE3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FB3ED8D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8</w:t>
            </w:r>
          </w:p>
        </w:tc>
        <w:tc>
          <w:tcPr>
            <w:tcW w:w="9037" w:type="dxa"/>
          </w:tcPr>
          <w:p w14:paraId="590EBA4B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бөтелке пластикалық. Көлемі 0,5 л. Қоспасыз дәм. Ауыз су. газдалмаған</w:t>
            </w:r>
          </w:p>
        </w:tc>
      </w:tr>
    </w:tbl>
    <w:p w14:paraId="289A88E4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241CE4D0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55609F8F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02D007C6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7CA2A8BA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741F6A5C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7287C8C9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7EAFEC07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5CB600B8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>ХАРАКТЕРИСТИКА</w:t>
      </w:r>
    </w:p>
    <w:p w14:paraId="07CC278F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9037"/>
      </w:tblGrid>
      <w:tr w14:paraId="608A7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34" w:type="dxa"/>
          </w:tcPr>
          <w:p w14:paraId="6AE6408B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1</w:t>
            </w:r>
          </w:p>
        </w:tc>
        <w:tc>
          <w:tcPr>
            <w:tcW w:w="9037" w:type="dxa"/>
          </w:tcPr>
          <w:p w14:paraId="0D8AD743">
            <w:pP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hint="default"/>
              </w:rPr>
              <w:t>А4 Благодарственным письмом. Цвет рамки должен быть белым, текст благодарственного письма обязательно согласовывается с заказчиком. Бумага, на которой пишется благодарственное письмо, должна быть блестящей (глянцевой)</w:t>
            </w:r>
          </w:p>
        </w:tc>
      </w:tr>
      <w:tr w14:paraId="02026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054F070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</w:t>
            </w:r>
          </w:p>
        </w:tc>
        <w:tc>
          <w:tcPr>
            <w:tcW w:w="9037" w:type="dxa"/>
          </w:tcPr>
          <w:p w14:paraId="2A135C4C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Состав набора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сталь пищевая нержавеющая - двойной шампур - 1 шт - мангал складной - 1 шт - сербский нoж - 1 шт - топор кованный - 1 шт - нoж-вилка - 1 шт - шампура - 6 шт - тарелки глубокие - 6 шт - компас - 1 шт - стопки 50 мл - 6 шт - вилки - 6 шт - ложки - 6 шт - штопор-открывашка - 1 шт - фляжка 250 мл - 1 шт - фонарик - 1 шт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.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Упаковка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коробка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.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Размеры упаковки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65х28 см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Вес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5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 кг. к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оличество предметов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39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.</w:t>
            </w:r>
          </w:p>
        </w:tc>
      </w:tr>
      <w:tr w14:paraId="17E0BE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5EDC609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3</w:t>
            </w:r>
          </w:p>
        </w:tc>
        <w:tc>
          <w:tcPr>
            <w:tcW w:w="9037" w:type="dxa"/>
          </w:tcPr>
          <w:p w14:paraId="209A7712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набор инструментов и оснастки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.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Назначение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автомобильный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Количество предметов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 2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16 шт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.</w:t>
            </w:r>
          </w:p>
          <w:p w14:paraId="2186912E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Инструменты в комплекте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;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трещотка, ключи имбусовые (шестигранные), вороток для головок, ключи гаечные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Оснастка в комплекте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биты, головки со вставками, торцевые головки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Аксессуары в комплекте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;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гибкий удлинитель для головок, удлинитель для головок, шарнир карданный для головок, кейс, держатель для бит, фонарь, удлинитель для бит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Упаковка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 к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ейс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Модель/артикул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FPM216</w:t>
            </w:r>
          </w:p>
          <w:p w14:paraId="4AAFCC9A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Количество отверток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2 шт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Шлицы отвёрток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крестообразный (PH), крестообразный (PZ)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</w:p>
          <w:p w14:paraId="7C296086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Количество бит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106 шт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Шлицы бит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крестообразный (PH), крестообразный (PZ), прямой (SL), шестигранный (H/HEX), Torx (T/TX), конечная звёздочка (M/SP), трёхлучевая (TW), Torx с отверстием (TR), двухточечный (spanner), четырёхлопастной (torq-set), Y-образный (tri-point), pentalobe (ромашка)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Биты подробно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1/4 HEX 35 мм: 5.5; 6; 6.5; 7 мм; 1/4 TORX 35 мм: T25; T27; T30; T35; T40х2; T45; T50; T27H; T30H; T35H; T40H; T45H; T50; 1/4 SPLINE 35 мм: M5; M6; M8; M10; 1/4 SL 35 мм: 6; 6.5; 8 мм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Тип головок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орцевые, свечные, со вставками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Количество торцевых головок</w:t>
            </w:r>
          </w:p>
          <w:p w14:paraId="57BB7C13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Наконечник головок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6-гранный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Посадка головок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1/2, 1/4, 3/8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Головки торцевые подробно</w:t>
            </w:r>
          </w:p>
          <w:p w14:paraId="1B5F6C44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10; 11; 12; 13; 14; 15; 17; 19; 20; 21; 22; 24; 27; 30; 32 мм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Количество гаечных ключей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12</w:t>
            </w:r>
          </w:p>
          <w:p w14:paraId="05A376A6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Гаечные ключи подробно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8; 10; 11; 12; 13; 14; 15; 16; 17; 18; 19; 22 мм; шестигранный HEX; ключи имбусовые: 1.27; 1.5; 2; 2.5; 3; 4; 5 мм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Размер кейса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48x9x33 см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Вес набора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4.8 кг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 </w:t>
            </w:r>
          </w:p>
        </w:tc>
      </w:tr>
      <w:tr w14:paraId="7E6A6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7981BD9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4</w:t>
            </w:r>
          </w:p>
        </w:tc>
        <w:tc>
          <w:tcPr>
            <w:tcW w:w="9037" w:type="dxa"/>
          </w:tcPr>
          <w:p w14:paraId="26C6AB13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Тип уборки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, с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ухая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Тип пылесоса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ручной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Тип пылесборника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контейнер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Объем пылесборника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0.5 л</w:t>
            </w:r>
          </w:p>
          <w:p w14:paraId="063EEBE7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Тип питания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автомобильный прикуриватель, встроенный аккумулятор, от порта USB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Потребляемая мощность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150 Вт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Тип аккумулятора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встроенный аккумулятор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Время автономной работы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40 мин</w:t>
            </w:r>
          </w:p>
          <w:p w14:paraId="7AC127AF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Комплектация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Щетка для тканевой и ворсовой поверхности; 2 плоские насадки для ровной поверхности; узкая насадка для труднодоступных мест; удлинитель для труднодоступных мест; щеточка для чистки фильтров; кабель зарядки; кабель прикуривателя; инструкция; сумка для хранения в подарок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Размеры пылесоса (ШxГxВ)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36,5*9,5*10,5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Цвет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черный, белый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Вес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0.6 кг</w:t>
            </w:r>
          </w:p>
          <w:p w14:paraId="1C01832A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Дополнительная информация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;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Есть подсветка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</w:p>
          <w:p w14:paraId="2E3B8FED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в комплекте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Автомобильный пылесос ILaSun — 1 шт.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Щетка для тканевой и ворсовой поверхности — 1 шт.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Плоские насадки для ровной поверхности — 2 шт.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Узкая насадка для труднодоступных мест — 1 шт.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Удлинитель для труднодоступных мест — 1 шт.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Щеточка для чистки фильтров — 1 шт.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Кабель зарядки USB — 1 шт.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Кабель для подключения к прикуривателю — 1 шт.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Сумка для хранения и транспортировки — 1 шт.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Руководство по эксплуатации — 1 шт.</w:t>
            </w:r>
          </w:p>
          <w:p w14:paraId="085B69F3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Технические характеристики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Потребляемая мощность: 150 Вт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Время автономной работы: до 40 минут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Вес: 0.6 кг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Тип уборки: сухая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Объем пылесборника: 0.5 л (контейнерного типа)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Тип питания: встроенный аккумулятор, прикуриватель, порт USB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Размеры (ШхГхВ): 36.5 × 9.5 × 10.5 см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Особенности: встроенная подсветка рабочей зоны</w:t>
            </w:r>
          </w:p>
        </w:tc>
      </w:tr>
      <w:tr w14:paraId="17215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853A5AC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5</w:t>
            </w:r>
          </w:p>
        </w:tc>
        <w:tc>
          <w:tcPr>
            <w:tcW w:w="9037" w:type="dxa"/>
          </w:tcPr>
          <w:p w14:paraId="20B93260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Набор мужской галантереи состоящий из четырёх предметов: барсетка( текстиль Оксфорд), кошелёк, ремень и визитница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.</w:t>
            </w:r>
          </w:p>
        </w:tc>
      </w:tr>
      <w:tr w14:paraId="198FF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6321A06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6</w:t>
            </w:r>
          </w:p>
        </w:tc>
        <w:tc>
          <w:tcPr>
            <w:tcW w:w="9037" w:type="dxa"/>
          </w:tcPr>
          <w:p w14:paraId="4027086D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4"/>
                <w:szCs w:val="24"/>
                <w:highlight w:val="none"/>
                <w:lang w:val="kk-KZ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highlight w:val="none"/>
                <w:lang w:val="kk-KZ"/>
              </w:rPr>
              <w:t>Пакет для подарков 50 штук - красивый качественный подарочный пакет с орнаментом золотистого цвета в национальном стиле годен для любого мероприятия. Длина 25.7 см</w:t>
            </w:r>
          </w:p>
          <w:p w14:paraId="7754FB3B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highlight w:val="none"/>
                <w:lang w:val="kk-KZ"/>
              </w:rPr>
              <w:t>Ширина 32 см. Глубина 11 см</w:t>
            </w:r>
          </w:p>
        </w:tc>
      </w:tr>
      <w:tr w14:paraId="59EED0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E8755F9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7</w:t>
            </w:r>
          </w:p>
        </w:tc>
        <w:tc>
          <w:tcPr>
            <w:tcW w:w="9037" w:type="dxa"/>
          </w:tcPr>
          <w:p w14:paraId="31EE7043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Баннер 5 * 3 (эскиз обязательно согласовывается с заказчиком)</w:t>
            </w:r>
          </w:p>
        </w:tc>
      </w:tr>
      <w:tr w14:paraId="44F7D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99E4054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8</w:t>
            </w:r>
          </w:p>
        </w:tc>
        <w:tc>
          <w:tcPr>
            <w:tcW w:w="9037" w:type="dxa"/>
          </w:tcPr>
          <w:p w14:paraId="260B5EFD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бутылка пластиковая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Объем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0.5 л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Вкус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без добавок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pacing w:val="0"/>
                <w:sz w:val="24"/>
                <w:szCs w:val="24"/>
                <w:shd w:val="clear" w:fill="FFFFFF"/>
              </w:rPr>
              <w:t>П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итьевая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негазированная</w:t>
            </w:r>
          </w:p>
        </w:tc>
      </w:tr>
    </w:tbl>
    <w:p w14:paraId="2905A817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2A864F3D">
      <w:pPr>
        <w:shd w:val="clear" w:color="auto" w:fill="FFFFFF"/>
        <w:rPr>
          <w:rFonts w:asciiTheme="minorHAnsi" w:hAnsiTheme="minorHAnsi"/>
          <w:color w:val="000000"/>
          <w:sz w:val="21"/>
          <w:szCs w:val="21"/>
          <w:lang w:val="kk-KZ"/>
        </w:rPr>
      </w:pPr>
    </w:p>
    <w:p w14:paraId="1362A38A">
      <w:pPr>
        <w:jc w:val="center"/>
        <w:rPr>
          <w:rFonts w:hint="default"/>
          <w:b/>
          <w:color w:val="000000"/>
          <w:lang w:val="en-US"/>
        </w:rPr>
      </w:pPr>
    </w:p>
    <w:sectPr>
      <w:pgSz w:w="11906" w:h="16838"/>
      <w:pgMar w:top="426" w:right="850" w:bottom="142" w:left="1701" w:header="708" w:footer="82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930622"/>
    <w:multiLevelType w:val="multilevel"/>
    <w:tmpl w:val="5293062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65EA7408"/>
    <w:multiLevelType w:val="singleLevel"/>
    <w:tmpl w:val="65EA7408"/>
    <w:lvl w:ilvl="0" w:tentative="0">
      <w:start w:val="73"/>
      <w:numFmt w:val="decimal"/>
      <w:suff w:val="space"/>
      <w:lvlText w:val="%1."/>
      <w:lvlJc w:val="left"/>
    </w:lvl>
  </w:abstractNum>
  <w:num w:numId="1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567"/>
    <w:rsid w:val="000070C8"/>
    <w:rsid w:val="00013BBF"/>
    <w:rsid w:val="000154B5"/>
    <w:rsid w:val="000378B0"/>
    <w:rsid w:val="00051879"/>
    <w:rsid w:val="000D7FD4"/>
    <w:rsid w:val="000E1FCA"/>
    <w:rsid w:val="000F3E0A"/>
    <w:rsid w:val="00110FD1"/>
    <w:rsid w:val="00111461"/>
    <w:rsid w:val="00115FA6"/>
    <w:rsid w:val="0012277F"/>
    <w:rsid w:val="00146450"/>
    <w:rsid w:val="00153F0B"/>
    <w:rsid w:val="00160DCF"/>
    <w:rsid w:val="00164924"/>
    <w:rsid w:val="00175416"/>
    <w:rsid w:val="001760A0"/>
    <w:rsid w:val="0018381C"/>
    <w:rsid w:val="00193629"/>
    <w:rsid w:val="001D7F18"/>
    <w:rsid w:val="001E7837"/>
    <w:rsid w:val="002020E9"/>
    <w:rsid w:val="0020349C"/>
    <w:rsid w:val="00210D3F"/>
    <w:rsid w:val="0023308A"/>
    <w:rsid w:val="00237E49"/>
    <w:rsid w:val="002571C3"/>
    <w:rsid w:val="00267879"/>
    <w:rsid w:val="00287C54"/>
    <w:rsid w:val="002B7420"/>
    <w:rsid w:val="002C5709"/>
    <w:rsid w:val="00320807"/>
    <w:rsid w:val="00326E0C"/>
    <w:rsid w:val="00326F1B"/>
    <w:rsid w:val="0036618B"/>
    <w:rsid w:val="00371619"/>
    <w:rsid w:val="00384F0D"/>
    <w:rsid w:val="003B10C9"/>
    <w:rsid w:val="003B1EDF"/>
    <w:rsid w:val="003B7F40"/>
    <w:rsid w:val="003D6392"/>
    <w:rsid w:val="003F1296"/>
    <w:rsid w:val="004112A8"/>
    <w:rsid w:val="00416C6F"/>
    <w:rsid w:val="004373D3"/>
    <w:rsid w:val="00447AC6"/>
    <w:rsid w:val="004D2496"/>
    <w:rsid w:val="004E249F"/>
    <w:rsid w:val="005019BE"/>
    <w:rsid w:val="005274E4"/>
    <w:rsid w:val="00531FF5"/>
    <w:rsid w:val="005432F1"/>
    <w:rsid w:val="005609F7"/>
    <w:rsid w:val="00560B53"/>
    <w:rsid w:val="00567CBB"/>
    <w:rsid w:val="005756F4"/>
    <w:rsid w:val="005816E8"/>
    <w:rsid w:val="0058351B"/>
    <w:rsid w:val="00594E77"/>
    <w:rsid w:val="005A5D18"/>
    <w:rsid w:val="005A6D6C"/>
    <w:rsid w:val="005C24B8"/>
    <w:rsid w:val="005D4968"/>
    <w:rsid w:val="005D4A93"/>
    <w:rsid w:val="005D6036"/>
    <w:rsid w:val="005E05F4"/>
    <w:rsid w:val="005E7AEE"/>
    <w:rsid w:val="00625AD9"/>
    <w:rsid w:val="00637593"/>
    <w:rsid w:val="00685723"/>
    <w:rsid w:val="00694560"/>
    <w:rsid w:val="006973E7"/>
    <w:rsid w:val="006C45DC"/>
    <w:rsid w:val="006D5013"/>
    <w:rsid w:val="006F5B16"/>
    <w:rsid w:val="006F5BF8"/>
    <w:rsid w:val="00707F32"/>
    <w:rsid w:val="00716CE4"/>
    <w:rsid w:val="00720414"/>
    <w:rsid w:val="00760BEE"/>
    <w:rsid w:val="00782723"/>
    <w:rsid w:val="00793C96"/>
    <w:rsid w:val="00797B07"/>
    <w:rsid w:val="007B4B87"/>
    <w:rsid w:val="007B5DA5"/>
    <w:rsid w:val="007C64BB"/>
    <w:rsid w:val="007E4204"/>
    <w:rsid w:val="007F79F9"/>
    <w:rsid w:val="008164DF"/>
    <w:rsid w:val="0084698B"/>
    <w:rsid w:val="00861B65"/>
    <w:rsid w:val="00861EF1"/>
    <w:rsid w:val="00890989"/>
    <w:rsid w:val="00893ED6"/>
    <w:rsid w:val="008A14EC"/>
    <w:rsid w:val="008A5DB5"/>
    <w:rsid w:val="008B09F5"/>
    <w:rsid w:val="008B577F"/>
    <w:rsid w:val="008C6808"/>
    <w:rsid w:val="008F402A"/>
    <w:rsid w:val="009048C0"/>
    <w:rsid w:val="00927B41"/>
    <w:rsid w:val="0094484D"/>
    <w:rsid w:val="0095744E"/>
    <w:rsid w:val="00957BFE"/>
    <w:rsid w:val="009742CC"/>
    <w:rsid w:val="00982AB9"/>
    <w:rsid w:val="00992979"/>
    <w:rsid w:val="0099473E"/>
    <w:rsid w:val="009965DB"/>
    <w:rsid w:val="009A6E05"/>
    <w:rsid w:val="009B2EF0"/>
    <w:rsid w:val="009C0430"/>
    <w:rsid w:val="009D2473"/>
    <w:rsid w:val="00A0110C"/>
    <w:rsid w:val="00A0402C"/>
    <w:rsid w:val="00A07999"/>
    <w:rsid w:val="00A14026"/>
    <w:rsid w:val="00A70721"/>
    <w:rsid w:val="00AD09C0"/>
    <w:rsid w:val="00AE3203"/>
    <w:rsid w:val="00AE6BE6"/>
    <w:rsid w:val="00B14CA4"/>
    <w:rsid w:val="00B43C73"/>
    <w:rsid w:val="00B45AD1"/>
    <w:rsid w:val="00B57C7C"/>
    <w:rsid w:val="00B673A3"/>
    <w:rsid w:val="00B71E07"/>
    <w:rsid w:val="00B71E95"/>
    <w:rsid w:val="00B72723"/>
    <w:rsid w:val="00B8619B"/>
    <w:rsid w:val="00B940A6"/>
    <w:rsid w:val="00BB663D"/>
    <w:rsid w:val="00BC0278"/>
    <w:rsid w:val="00BC4FF7"/>
    <w:rsid w:val="00BD56A4"/>
    <w:rsid w:val="00C44E6F"/>
    <w:rsid w:val="00C46E21"/>
    <w:rsid w:val="00C55824"/>
    <w:rsid w:val="00C57378"/>
    <w:rsid w:val="00C652C5"/>
    <w:rsid w:val="00C6708C"/>
    <w:rsid w:val="00CA3628"/>
    <w:rsid w:val="00CE631F"/>
    <w:rsid w:val="00D01D27"/>
    <w:rsid w:val="00D27888"/>
    <w:rsid w:val="00D34C74"/>
    <w:rsid w:val="00D43013"/>
    <w:rsid w:val="00D5383C"/>
    <w:rsid w:val="00D55ED1"/>
    <w:rsid w:val="00D56681"/>
    <w:rsid w:val="00D84B1A"/>
    <w:rsid w:val="00D87B4C"/>
    <w:rsid w:val="00DC0718"/>
    <w:rsid w:val="00DC6DE3"/>
    <w:rsid w:val="00DD3367"/>
    <w:rsid w:val="00DD6084"/>
    <w:rsid w:val="00DF3106"/>
    <w:rsid w:val="00E04567"/>
    <w:rsid w:val="00E11607"/>
    <w:rsid w:val="00E26FCA"/>
    <w:rsid w:val="00E3042C"/>
    <w:rsid w:val="00E449A7"/>
    <w:rsid w:val="00E46579"/>
    <w:rsid w:val="00E47B85"/>
    <w:rsid w:val="00E74382"/>
    <w:rsid w:val="00E84E90"/>
    <w:rsid w:val="00E9571B"/>
    <w:rsid w:val="00E97A2E"/>
    <w:rsid w:val="00ED3E75"/>
    <w:rsid w:val="00ED5A8C"/>
    <w:rsid w:val="00EF5489"/>
    <w:rsid w:val="00EF5FF6"/>
    <w:rsid w:val="00F13990"/>
    <w:rsid w:val="00F21A24"/>
    <w:rsid w:val="00F4003A"/>
    <w:rsid w:val="00F57DB4"/>
    <w:rsid w:val="00F7376A"/>
    <w:rsid w:val="00FA74CB"/>
    <w:rsid w:val="00FD066B"/>
    <w:rsid w:val="00FF1319"/>
    <w:rsid w:val="1ECF2E87"/>
    <w:rsid w:val="370B62C5"/>
    <w:rsid w:val="44FD7329"/>
    <w:rsid w:val="52C164D5"/>
    <w:rsid w:val="54F2518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2"/>
    <w:basedOn w:val="1"/>
    <w:link w:val="13"/>
    <w:qFormat/>
    <w:uiPriority w:val="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1"/>
    <w:link w:val="14"/>
    <w:qFormat/>
    <w:uiPriority w:val="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1"/>
    <w:next w:val="1"/>
    <w:link w:val="16"/>
    <w:semiHidden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5"/>
    <w:semiHidden/>
    <w:unhideWhenUsed/>
    <w:qFormat/>
    <w:uiPriority w:val="99"/>
    <w:rPr>
      <w:color w:val="0000FF"/>
      <w:u w:val="single"/>
    </w:rPr>
  </w:style>
  <w:style w:type="paragraph" w:styleId="8">
    <w:name w:val="HTML Preformatted"/>
    <w:basedOn w:val="1"/>
    <w:link w:val="10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9">
    <w:name w:val="Table Grid"/>
    <w:basedOn w:val="6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Стандартный HTML Знак"/>
    <w:basedOn w:val="5"/>
    <w:link w:val="8"/>
    <w:qFormat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paragraph" w:styleId="11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12">
    <w:name w:val="h1_content"/>
    <w:basedOn w:val="5"/>
    <w:qFormat/>
    <w:uiPriority w:val="0"/>
  </w:style>
  <w:style w:type="character" w:customStyle="1" w:styleId="13">
    <w:name w:val="Заголовок 2 Знак"/>
    <w:basedOn w:val="5"/>
    <w:link w:val="2"/>
    <w:qFormat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14">
    <w:name w:val="Заголовок 3 Знак"/>
    <w:basedOn w:val="5"/>
    <w:link w:val="3"/>
    <w:qFormat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customStyle="1" w:styleId="15">
    <w:name w:val="specifications-list__spec-term-text"/>
    <w:basedOn w:val="5"/>
    <w:qFormat/>
    <w:uiPriority w:val="0"/>
  </w:style>
  <w:style w:type="character" w:customStyle="1" w:styleId="16">
    <w:name w:val="Заголовок 4 Знак"/>
    <w:basedOn w:val="5"/>
    <w:link w:val="4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eastAsia="ru-RU"/>
      <w14:textFill>
        <w14:solidFill>
          <w14:schemeClr w14:val="accent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51F90-D1EB-4EFA-BDF2-A6F72F74C1F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4</Pages>
  <Words>1486</Words>
  <Characters>8125</Characters>
  <Lines>17</Lines>
  <Paragraphs>4</Paragraphs>
  <TotalTime>11</TotalTime>
  <ScaleCrop>false</ScaleCrop>
  <LinksUpToDate>false</LinksUpToDate>
  <CharactersWithSpaces>9519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2026-03-16T11:47:00Z</dcterms:created>
  <dc:creator>User</dc:creator>
  <cp:lastModifiedBy>User</cp:lastModifiedBy>
  <dcterms:modified xsi:type="dcterms:W3CDTF">2026-10-16T06:44:25Z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730317359E0F490E8C01587558BBC80D_13</vt:lpwstr>
  </property>
  <property fmtid="{D5CDD505-2E9C-101B-9397-08002B2CF9AE}" pid="4" name="KSOTemplateDocerSaveRecord">
    <vt:lpwstr>eyJoZGlkIjoiZWE5MjU4ZDUwNTVkYTY5YTJkMzdhNDNjZTdiMTRlNjEifQ==</vt:lpwstr>
  </property>
</Properties>
</file>