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79C3D" w14:textId="77777777" w:rsidR="00822F6D" w:rsidRPr="00822F6D" w:rsidRDefault="00822F6D" w:rsidP="00822F6D">
      <w:pPr>
        <w:spacing w:after="160" w:line="259" w:lineRule="auto"/>
        <w:jc w:val="center"/>
        <w:rPr>
          <w:rFonts w:eastAsia="Calibri" w:cs="Times New Roman"/>
          <w:b/>
          <w:bCs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материалдар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жиынтықтауыштарды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жеткізумен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жерасты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күштік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к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>а</w:t>
      </w:r>
      <w:r w:rsidRPr="00822F6D">
        <w:rPr>
          <w:rFonts w:eastAsia="Calibri" w:cs="Times New Roman"/>
          <w:b/>
          <w:bCs/>
          <w:sz w:val="24"/>
          <w:szCs w:val="24"/>
          <w:lang w:val="ru-RU"/>
        </w:rPr>
        <w:t>б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>е</w:t>
      </w:r>
      <w:r w:rsidRPr="00822F6D">
        <w:rPr>
          <w:rFonts w:eastAsia="Calibri" w:cs="Times New Roman"/>
          <w:b/>
          <w:bCs/>
          <w:sz w:val="24"/>
          <w:szCs w:val="24"/>
          <w:lang w:val="ru-RU"/>
        </w:rPr>
        <w:t>л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>ь</w:t>
      </w: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желілерін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ЖРС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кіріспе-тарату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шкафтарын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ауыстыру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жөніндегі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кешенін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орындауға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</w:p>
    <w:p w14:paraId="06D1B864" w14:textId="77777777" w:rsidR="00822F6D" w:rsidRPr="00822F6D" w:rsidRDefault="00822F6D" w:rsidP="00822F6D">
      <w:pPr>
        <w:spacing w:after="160" w:line="259" w:lineRule="auto"/>
        <w:jc w:val="center"/>
        <w:rPr>
          <w:rFonts w:eastAsia="Calibri" w:cs="Times New Roman"/>
          <w:b/>
          <w:bCs/>
          <w:sz w:val="24"/>
          <w:szCs w:val="24"/>
          <w:lang w:val="kk-KZ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ТЕХНИКАЛЫҚ 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>ЕРЕКШЕЛІК</w:t>
      </w:r>
    </w:p>
    <w:p w14:paraId="369B7AD8" w14:textId="77777777" w:rsidR="00822F6D" w:rsidRPr="00822F6D" w:rsidRDefault="00822F6D" w:rsidP="00822F6D">
      <w:pPr>
        <w:spacing w:after="160" w:line="259" w:lineRule="auto"/>
        <w:jc w:val="center"/>
        <w:rPr>
          <w:rFonts w:eastAsia="Calibri" w:cs="Times New Roman"/>
          <w:b/>
          <w:bCs/>
          <w:sz w:val="24"/>
          <w:szCs w:val="24"/>
          <w:lang w:val="ru-RU"/>
        </w:rPr>
      </w:pPr>
    </w:p>
    <w:p w14:paraId="05C471E3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"Қ. Ахметов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атындағы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республикалық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мамандандырылған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мектеп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-интернат-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олимпиадалық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резерв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колледжі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" РММ.</w:t>
      </w:r>
    </w:p>
    <w:p w14:paraId="5C51B488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Алматы қ.,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мекеме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Нысандар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трансформаторлық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қосалқы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станциядан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жүзу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бассейні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семсерлесу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залы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сондай-ақ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ғимараттардағы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ЖРС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кіріспе-тарату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шкафы.</w:t>
      </w:r>
    </w:p>
    <w:p w14:paraId="45879F8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Қуат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500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сызықтық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метр.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Трансформаторлық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қосалқы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станциядан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екеуі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бассейн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(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екеуі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семсерлесу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залы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(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).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500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сызықтық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метр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жеке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емес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табылады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Жекелеген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траншеялардың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шеңберіндегі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шешімдер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нақтыланады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F00850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1.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ережелер</w:t>
      </w:r>
      <w:proofErr w:type="spellEnd"/>
    </w:p>
    <w:p w14:paraId="51FCBFE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Сатып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пәні-жұмыстардың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кешені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зертханалық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технологиялық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беру.</w:t>
      </w:r>
    </w:p>
    <w:p w14:paraId="685AD0B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орындалуын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F05E779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2.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Тауарлар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материалдар</w:t>
      </w:r>
      <w:proofErr w:type="spellEnd"/>
    </w:p>
    <w:p w14:paraId="208E1BD9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бұйымдар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компоненттер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тек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пайдаланылмаған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келтірілмеген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жөнделмеген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объектілерден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бөлшектелмеген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Зақымданған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бұйымдарды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6CF164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кабель —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брондалған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color w:val="000000"/>
          <w:sz w:val="24"/>
          <w:szCs w:val="24"/>
          <w:lang w:val="ru-RU"/>
        </w:rPr>
        <w:t>АВБбШв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5×240 мм2,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500 м.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саны-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бассейнге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семсерлесу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залына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ұзындығы-500 м.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қарастырылуы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Соңғы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маркасы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көлденең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өзектер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саны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параметрлері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жүктеме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кернеудің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төмендеуі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қысқа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тұйықталу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жүйесінің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есептеулерімен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расталуы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197198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Жеткізуші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жерасты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құбырларын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механикалық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таспасы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шеткі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lastRenderedPageBreak/>
        <w:t>муфталар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ұштықтар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бекіткіштер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броньды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элементтері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кіреберістерді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герметизациялау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таңбалау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асфальтты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тротуарлар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көгалдарды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арналған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сондай-ақ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CBA5709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(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өнім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тиісінше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етілетін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ілеспе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бұйымдарды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жинақтаушы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сатып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мөлшерде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кабель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абаттандыруды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Осы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ерекшелікте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тізбесі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табылмайды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Ілеспе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қажеттілігін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сипаттамаларын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санын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нормативтерді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айырысу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құжаттамасының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айқындайды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Мұндай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пайдаланылмаған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құнына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3A9C0B3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 xml:space="preserve">Осы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ерекшелікте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қандай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ілеспе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не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жекелеген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атауының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санының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бағасының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болмауы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мұндай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объективті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болса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оны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босатпайды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ұсынысын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қалыптастыру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осындай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құнын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құбырларын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плиталарды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элементтерді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учаскелерінің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шарттарымен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үздіксіз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болжанбайды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25250FF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паспорттар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дайындаушының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сапа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сәйкестікті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туралы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заңнамада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құқылы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келмейтін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бұйымдарды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өнім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AFA026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эквиваленттермен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сипаттамалар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тәртібі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ғана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сенімділік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пен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қауіпсіздіктің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нашарлауына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43C0DD9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2.1.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 xml:space="preserve">ЖРС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шкафтар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компоненттерді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жеткізу</w:t>
      </w:r>
      <w:proofErr w:type="spellEnd"/>
    </w:p>
    <w:p w14:paraId="3EEC408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жиынтық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кіріспе-тарату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біреуі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бассейн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екіншісі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семсерлесу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залы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шкаф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зауытта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тәртіппен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сертификатталған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компоненттерден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жиналуы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шешімдерге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орналастыру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8738CAD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жинақтамасы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бекітілетін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IP64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дәрежесі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корпусты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номиналы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кіріспе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коммутациялық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(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/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ажыратқыш-ажыратқыш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);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автоматты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ажыратқыштар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жүйесін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r w:rsidRPr="00822F6D">
        <w:rPr>
          <w:rFonts w:eastAsia="MS Mincho" w:cs="Times New Roman"/>
          <w:color w:val="000000"/>
          <w:sz w:val="24"/>
          <w:szCs w:val="24"/>
        </w:rPr>
        <w:t>N</w:t>
      </w:r>
      <w:r w:rsidRPr="00822F6D">
        <w:rPr>
          <w:rFonts w:eastAsia="MS Mincho" w:cs="Times New Roman"/>
          <w:color w:val="000000"/>
          <w:sz w:val="24"/>
          <w:szCs w:val="24"/>
          <w:lang w:val="ru-RU"/>
        </w:rPr>
        <w:t>/</w:t>
      </w:r>
      <w:r w:rsidRPr="00822F6D">
        <w:rPr>
          <w:rFonts w:eastAsia="MS Mincho" w:cs="Times New Roman"/>
          <w:color w:val="000000"/>
          <w:sz w:val="24"/>
          <w:szCs w:val="24"/>
        </w:rPr>
        <w:t>PE</w:t>
      </w:r>
      <w:r w:rsidRPr="00822F6D">
        <w:rPr>
          <w:rFonts w:eastAsia="MS Mincho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фазалық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нөлдік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шиналарын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блоктары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терминалдар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өткізгіштер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қиманың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қосқыш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шиналары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есіктегі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шкаф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ішіндегі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lastRenderedPageBreak/>
        <w:t>кірістер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тығыздағыштар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кеңестер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бекітпелер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таңбалау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жазбалары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сызықты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схема.</w:t>
      </w:r>
    </w:p>
    <w:p w14:paraId="53E88D5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Номиналды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токтар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қабілеті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селективтілігі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қысқа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тұйықталу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токтары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саны,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өлшемдері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әдісі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класы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қалқандарды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жүктемелерін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есептеулерді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Ерікті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номиналдары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өткізгіштердің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қималарына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сәйкестігін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тексермей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құрылғыларды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B82D078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құрамдас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бөліктері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пайдаланылмаған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бүлінбеген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төлқұжаттары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сапасы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заңнамада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сәйкестігі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туралы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ажыратқыштарды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автоматтарды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шиналарды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терминалдарды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компоненттерді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жеке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шешімсіз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қайта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484563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kk-KZ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kk-KZ"/>
        </w:rPr>
        <w:t>тар</w:t>
      </w:r>
    </w:p>
    <w:p w14:paraId="63EC9F3F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3.1.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коммуникацияларды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тексеру</w:t>
      </w:r>
      <w:proofErr w:type="spellEnd"/>
    </w:p>
    <w:p w14:paraId="07A62C3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бағытын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тереңдігін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нүктелерін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дербес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CFB559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қазу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су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құбыры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кәріз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ток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инженерлік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меншік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иелерінен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ұйымдардан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мәліметтер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келісімдер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10FFF6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Байланыс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аймағында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топырақты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дамытудың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әдістерін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жасауды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қолданыңыз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Есепке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алынбаған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учаскедегі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тоқтата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іс-қимылдарды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DC652C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маңызды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қиылыстардың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сызбасын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дайындаңыз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C61C0B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3.2.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>желі</w:t>
      </w: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>трассасы</w:t>
      </w: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н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таңдау</w:t>
      </w:r>
      <w:proofErr w:type="spellEnd"/>
    </w:p>
    <w:p w14:paraId="0D2BA146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Іргетастардың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жабындардың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абаттандырудың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бұзылуын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азайтуды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оңтайлы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маршрутты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DD6BE03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нормативтік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арақашықтық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алдын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ала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ажыратпай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мүмкіндігі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етілсе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трасса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параллель не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баламалы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маршрут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244732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бағыт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процесінде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маршруттың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өзгеруі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тәртіппен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ресімделеді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7024E8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зақымдалуына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қиылыстар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жақындасулар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іс-шараларын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E8B3CB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3.3.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құжаттама-негізгі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басталғанға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дейін</w:t>
      </w:r>
      <w:proofErr w:type="spellEnd"/>
    </w:p>
    <w:p w14:paraId="1EA5817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lastRenderedPageBreak/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оңтайлы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анықтағаннан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(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сондай-ақ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шешімдерді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әзірлеуге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тәртіппен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бекітілуі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әзірлеу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іздеуге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бақылау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шурфтарына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әрекеттеріне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ғана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жолдары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қуат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коммутация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есептеулер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сипаттамасы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шкаф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сараптама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аяқталуы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E6385A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заңнамада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нысанасында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жүктемелер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кабель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параметрлері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трек,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тереңдік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қиылысу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нүктелері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ескерілуі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B0BE51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жауапты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тұлғаларды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операциялардың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реттілігін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қиындықтар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қоректендіруді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тәртібін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технологиялық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күнтізбелік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кестесін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26143E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сараптама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рұқсат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беру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рәсімдері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заңнамада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жағдайларда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етілетін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ресімделгенге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басталмайды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876E1D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3.4.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жұмыстары</w:t>
      </w:r>
      <w:proofErr w:type="spellEnd"/>
    </w:p>
    <w:p w14:paraId="23C3B95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аймақтарды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қоршауды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асфальтты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кесуді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ашуды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тереңдік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пен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траншеяларды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әзірлеуді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элементтерін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6A9570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Нормативтік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арақашықтықтарды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иілудің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рұқсат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радиустарын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тартудың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күш-жігерін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механикалық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қойылатын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ұштауды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муфталарды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броньды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тізбектеріне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кіреберістерді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герметизациялауды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таңбалауды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97D8CE0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Толтырылғанға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геодезиялық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түсірілім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жасырын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куәландыру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жүргізілсін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мүлікке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зақым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келтірмеу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092509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3.4.1.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кіріспе-тарату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r w:rsidRPr="00822F6D">
        <w:rPr>
          <w:rFonts w:eastAsia="Calibri" w:cs="Times New Roman"/>
          <w:b/>
          <w:bCs/>
          <w:sz w:val="24"/>
          <w:szCs w:val="24"/>
          <w:lang w:val="kk-KZ"/>
        </w:rPr>
        <w:t xml:space="preserve">ЖРС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шкафтарын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бөлшектеу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ауыстыру</w:t>
      </w:r>
      <w:proofErr w:type="spellEnd"/>
    </w:p>
    <w:p w14:paraId="382A2A7D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жүзу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бассейні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семсерлесу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залы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ғимараттарындағы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r w:rsidRPr="00822F6D">
        <w:rPr>
          <w:rFonts w:eastAsia="Calibri" w:cs="Times New Roman"/>
          <w:sz w:val="24"/>
          <w:szCs w:val="24"/>
          <w:lang w:val="kk-KZ"/>
        </w:rPr>
        <w:t xml:space="preserve">ЖРС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саны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мақсатын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өткізгіштердің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қималары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жай-күйін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құрылғыларының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параметрлерін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болуын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тіркеуге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бастамас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жинақталған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шкаф,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4ACC67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lastRenderedPageBreak/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ЖРС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технологиялық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терезеге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трансформаторлық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қосалқы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станциядан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салынған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қуат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беру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желісінің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қайта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346A0E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ұштарының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жарамдылығын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оқшаулаудың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жай-күйін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номиналдарының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тізбектердің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параметрлеріне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сәйкестігін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Сенімді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зақымдалған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ұштар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қосқыш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элементтер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жаңаларына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ақаулары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хабардар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көрінеу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ақаулы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797269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корпустарды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ұштары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шиналар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таңбалауды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қосылыстарының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контактілердің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қатаюын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фазаның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дұрыстығын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коммутациялық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қорғаныш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аппаратурасының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қабілеттілігін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CB1426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 xml:space="preserve">ЖРС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қоректендіру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алдын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ала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жазбаша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аз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кезеңі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шегінде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кернеуді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босатпай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операциялар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аяқталуы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жеке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ажыратуларға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74E574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Қосылғаннан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нормаларда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жүктемесімен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бақылауды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377B03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3.5. Электр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қуатының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реттілігі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минималды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сөнуі</w:t>
      </w:r>
      <w:proofErr w:type="spellEnd"/>
    </w:p>
    <w:p w14:paraId="71AFEB0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реттілік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(1)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(2)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(3)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(4)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(5)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(6)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алдын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ала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өлшеу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зертханалық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(7)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толтырылғанға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түсірілім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(8)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технологиялық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жазбаша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(9)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қысқа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(10)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(11)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жарамды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растау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(12)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(13)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(14)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4D906A0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шарт-дайындық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барысында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Жоспарлы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байланысты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аз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кезеңіне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ғана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4DFE4E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Мекеме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оқу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жаттығу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процестерін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жүзеге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асырады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жоспарлы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өшірулерге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байланысты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жоюға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болмайды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уақыты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жоспарланған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ұзақтығы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уәкілетті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тұлғалармен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алдын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ала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жазбаша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мекеменің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қызметіне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аз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әсер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кезеңіне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жоспарланған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C5CE49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lastRenderedPageBreak/>
        <w:t>Ажыратылғанға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персоналды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байланыстырушы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элементтерді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өздігінен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өшіруге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тыйым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салынады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ұзақтығы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тексеруден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технологиялық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келіскеннен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2B9F53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сәтсіз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ауысқан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іс-қимыл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жоспарын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мүмкіндік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қуатты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резервтік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шешім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301AED3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расталғанға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Реттіліктен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ерекшеліктер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жабдықтаудың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үздіксіздігіне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қойылатын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бұзбайтын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технология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ғана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мүмкін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29CBF0D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3.6.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Зертханалық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сынақтар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қабылдау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өлшемдері</w:t>
      </w:r>
      <w:proofErr w:type="spellEnd"/>
    </w:p>
    <w:p w14:paraId="725A2CDD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өлшемдерді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жүргізуге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келетін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электротехникалық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зертхананы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тартуға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ресми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хаттамаларды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877FDA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кабель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түрімен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нормалармен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мыналарды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қамтиды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өзектердің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тұтастығын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оқшаулау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кедергісін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өлшеу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дұрыс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фазалау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тізбектерінің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үздіксіздігі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броньды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құрылғылары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жағдайларда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жоғары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кернеуді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қосылғаннан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жүктеме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E4A510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Хаттамалар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әдістемелерді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аспаптарды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жауапты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орындаушыларды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Қанағаттанарлықсыз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қайта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арқылы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жояды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хаттамаларсыз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түпкілікті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қабылдауға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41321D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3.7.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бөлшектеу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мүлікті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беру</w:t>
      </w:r>
    </w:p>
    <w:p w14:paraId="6D069DE8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ауысқаннан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растағаннан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пайдаланудан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шығарғаннан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зақым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келтірместен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қазу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жүзеге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асырады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1E4B4D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кернеуді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қайта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беруден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кернеудің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жоқтығын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етіңіз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Бөлшектелетін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жазбаша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келісімінсіз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қалдырмауға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шығарудың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822F6D">
        <w:rPr>
          <w:rFonts w:eastAsia="Calibri" w:cs="Times New Roman"/>
          <w:sz w:val="24"/>
          <w:szCs w:val="24"/>
          <w:lang w:val="ru-RU"/>
        </w:rPr>
        <w:t>мүмкін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.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стігін</w:t>
      </w:r>
      <w:proofErr w:type="spellEnd"/>
      <w:proofErr w:type="gram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актімен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ресімдеуге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DFA2A6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3.8.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Аумақты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келтіру</w:t>
      </w:r>
      <w:proofErr w:type="spellEnd"/>
    </w:p>
    <w:p w14:paraId="713A18F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тексерулерден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геодезиялық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түсірілімнен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жасырын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актілерінен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қабаттық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тығыздағышпен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қорғанышпен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толтырумен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толтыруды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CDBE01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учаскелерінде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асфальтбетон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жабындарын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жолдардың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негіздерін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жиектерді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тротуарларды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көгалдарды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бүлінген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абаттандыру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элементтерін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A30CD03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қоқыстарын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тастаңыз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қалдықтар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артық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топырақты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шығарыңыз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ашық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траншеяларды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шөгінділерді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жерлерді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қалдырмаңыз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шығындар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құнына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жеткізушінің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жүзеге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асырылады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D35D33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lastRenderedPageBreak/>
        <w:t xml:space="preserve">3.9.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Атқарушылық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құжаттама-жұмыстарды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фактісі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бойынша</w:t>
      </w:r>
      <w:proofErr w:type="spellEnd"/>
    </w:p>
    <w:p w14:paraId="54F3D63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траншеяларды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түпкілікті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толтырғанға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жерасты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геодезиялық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түсірілімін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96EE16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Түсірілім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сызықтың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ұзындығын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тереңдігін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бұрылыстарды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бағдарларға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байлауды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нүктелерін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қиылыстарды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құбырларын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муфталардың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төселген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сызбасын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(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сызбасын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)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дайындау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DC97D2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сызбалар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геодезиялық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жасырын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актілері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зертханалық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хаттамалар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сапасы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туралы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паспорттар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туралы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актілері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5D29050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3.10.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Мерзімдері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қауіпсіздігі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кепілдігі</w:t>
      </w:r>
      <w:proofErr w:type="spellEnd"/>
    </w:p>
    <w:p w14:paraId="09F73CC9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абаттандыруды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алғанда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кешенін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күнтізбелік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кестені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Негізсіз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тоқтата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бұзуға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берілмейді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CE397D3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мекеме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аумағында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траншеяларды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қоршауды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балалар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бөгде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адамдарды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аймақтарға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өткелдерге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эвакуациялаудың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бос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жолдарына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жарамдылығын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персоналдың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біліктілігін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2446B5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кінәсінен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инженерлік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мүліктің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зақымдануы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жойылады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5D5F16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кепілдік-егер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заңда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ұзағырақ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белгіленбесе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қабылдау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күнінен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бастап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кемінде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12 ай.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кінәсінен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туындаған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кемшіліктер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жойылады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B9A89F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3.11.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Қосымша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құжаттама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шкафтарды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сынау</w:t>
      </w:r>
      <w:proofErr w:type="spellEnd"/>
    </w:p>
    <w:p w14:paraId="32AC374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әрқайсысы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өнімнің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паспортын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қосылыстарының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сызбасын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орнатылған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номиналдарының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тізбесін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сапасы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сәйкестігі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туралы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электротехникалық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өлшеулер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хаттамаларын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сондай-ақ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таңбалауды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ұсынуға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3D26C0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құрамына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нормативтерде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монтаждаудың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дұрыстығын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тізбектерінің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үздіксіздігін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оқшаулау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кедергісін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параметрлерінің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сәйкестігін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фазаны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ажыратқыштар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автоматты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ажыратқыштардың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функционалдығын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бақылау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кіреді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жүктеме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берілгеннен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түйіспелі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термовизиялық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бақылау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жүргізіледі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A860C7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шкаф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жабдықтаудың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түпкілікті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сызықты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құжаттама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жиынтығында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көрсетілуі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3995AF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lastRenderedPageBreak/>
        <w:t xml:space="preserve">4.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Мердігерге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қойылатын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талаптар</w:t>
      </w:r>
      <w:proofErr w:type="spellEnd"/>
    </w:p>
    <w:p w14:paraId="3D42B95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Заңнамада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жағдайларда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персоналды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жарамды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сенім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білдірілген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өкілдерді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немесе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калибрленген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өлшеу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құралдарын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түрлері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рұқсаттар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лицензиялардың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43CD777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Жауапты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өкіл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тағайындалсын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трассаның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схемасының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өзгерістерін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белгіленген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тәртіппен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келісуді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қамтамасыз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етсін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жасырын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уақтылы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көрсетсін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C6C7B1A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Нәтижені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шығындар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ұсынысты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қалыптастыру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ескерілуі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8BB65BF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көзделген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ілеспе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жинақтаушы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материалдарын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есебінен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сатып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жеткізеді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осы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ерекшелікте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атаулы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түрде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аударылғанына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қарамастан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жалпы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құнына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енгізіледі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83B06EF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5.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Нормативтік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талаптар</w:t>
      </w:r>
      <w:proofErr w:type="spellEnd"/>
    </w:p>
    <w:p w14:paraId="4B85E1A7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 xml:space="preserve">ҚР Энергетика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министрінің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20.03.2015 №230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бұйрығымен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бекітілген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Электр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қондырғыларын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орнату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ережесі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редакцияда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A2EB3E9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>ҚР ҚН 4.04-07-2023 "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Электротехникалық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құрылғылар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" -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бөлікте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күніне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жағдайда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CB8CF3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 xml:space="preserve">МЕМСТ 31996-2012"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номиналды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кернеуі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0,66; 1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3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кВ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пластикалық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оқшаулағышы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күштік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</w:p>
    <w:p w14:paraId="78F2DF40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 xml:space="preserve">МЕМСТ 31565-2012 "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бұйымдар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Өрт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" - тек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бөлікте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айтқанда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ішіндегі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учаскелерге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тікелей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топырақтағы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қойылатын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әмбебап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ретінде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емес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186B8BC5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Тұтынушылардың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қондырғыларын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қағидалары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ҚР Энергетика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министрінің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30.03.2015 №246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бұйрығы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редакцияда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0DDBF3C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Тұтынушылардың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қондырғыларын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кезіндегі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техникасы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қағидалары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ҚР Энергетика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министрінің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19.03.2015 №222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бұйрығы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редакцияда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5FE434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r w:rsidRPr="00822F6D">
        <w:rPr>
          <w:rFonts w:eastAsia="Calibri" w:cs="Times New Roman"/>
          <w:sz w:val="24"/>
          <w:szCs w:val="24"/>
          <w:lang w:val="ru-RU"/>
        </w:rPr>
        <w:t xml:space="preserve">Электр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қауіпсіздігі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геодезиялық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Қазақстан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Республикасының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нормативтік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құқықтық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актілері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нормативтік-техникалық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666E22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Жиынтық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төмен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вольтты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тарату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құрылғылары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аппаратуралары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стандарттың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нақты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бөліктерінің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мәртебесін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сатып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күніне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таңдалған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жабдыққа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қолданылуын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отырып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МЕМСТ IEC 61439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сериясының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тиісті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стандарттары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өзге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де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талаптар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3FF3F06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b/>
          <w:bCs/>
          <w:sz w:val="24"/>
          <w:szCs w:val="24"/>
          <w:lang w:val="ru-RU"/>
        </w:rPr>
      </w:pPr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6.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Ерекше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b/>
          <w:bCs/>
          <w:sz w:val="24"/>
          <w:szCs w:val="24"/>
          <w:lang w:val="ru-RU"/>
        </w:rPr>
        <w:t>шарттар</w:t>
      </w:r>
      <w:proofErr w:type="spellEnd"/>
    </w:p>
    <w:p w14:paraId="622193E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тауарлар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компоненттер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пайдаланылмаған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D33229D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жолдар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белгісіз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: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мердігер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оларды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коммуникациялармен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қиылыстарды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анықтайды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DC3AEE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lastRenderedPageBreak/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бағыты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зерттеу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нәтижелері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таңдалады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71909BE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салынып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істеп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тұрған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объектілердің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қоректенуі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сақталған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кезде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алдын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ала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өткізіледі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6977864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Жоспарлы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өшіру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-тек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тексерулер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үшін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аз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қажетті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BF28146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жаңаларын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сәтті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енгізгеннен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ескілерін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қауіпсіз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өшіргеннен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ғана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шығарылады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01563852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Зертханалық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ресми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хаттамалар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жоба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табылады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63BB45C1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геодезиялық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түсірілім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түпкілікті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толтырылғанға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дейін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жүргізіледі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атқарушылық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сызбалар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берушіге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226FDE26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Тапсырыс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берушінің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акт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бойынша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беріледі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абаттандыру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толығымен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қалпына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келтіріледі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38AA1F5D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Барлық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жұмыстар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құжаттар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шарттық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мерзімде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түпкілікті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қабылдау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—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көлемді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орындағаннан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кейін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7181F82B" w14:textId="77777777" w:rsidR="00822F6D" w:rsidRPr="00822F6D" w:rsidRDefault="00822F6D" w:rsidP="00822F6D">
      <w:pPr>
        <w:spacing w:after="160" w:line="259" w:lineRule="auto"/>
        <w:jc w:val="both"/>
        <w:rPr>
          <w:rFonts w:eastAsia="Calibri" w:cs="Times New Roman"/>
          <w:sz w:val="24"/>
          <w:szCs w:val="24"/>
          <w:lang w:val="ru-RU"/>
        </w:rPr>
      </w:pP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корпустары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рубильниктері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қорғаныс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аппараттары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шиналары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терминалдары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жинақтауыштары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бар,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жаңа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қоректендіру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кабельдері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мен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ғимараттардың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қолданыстағы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шығатын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желілері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қосылған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ЖРС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екі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шкафын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толық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ауыстыру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. Коммутация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минималды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келісілген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электр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қуатын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өшіру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арқылы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ұйымдастырылуы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керек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;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сынақтар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,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схемалар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және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бөлшектелген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мүлікті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беру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міндетті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болып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 xml:space="preserve"> </w:t>
      </w:r>
      <w:proofErr w:type="spellStart"/>
      <w:r w:rsidRPr="00822F6D">
        <w:rPr>
          <w:rFonts w:eastAsia="Calibri" w:cs="Times New Roman"/>
          <w:sz w:val="24"/>
          <w:szCs w:val="24"/>
          <w:lang w:val="ru-RU"/>
        </w:rPr>
        <w:t>табылады</w:t>
      </w:r>
      <w:proofErr w:type="spellEnd"/>
      <w:r w:rsidRPr="00822F6D">
        <w:rPr>
          <w:rFonts w:eastAsia="Calibri" w:cs="Times New Roman"/>
          <w:sz w:val="24"/>
          <w:szCs w:val="24"/>
          <w:lang w:val="ru-RU"/>
        </w:rPr>
        <w:t>.</w:t>
      </w:r>
    </w:p>
    <w:p w14:paraId="5199DDB4" w14:textId="221A6B1B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6A8BAA6C" w14:textId="0B15D33E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5F55BB7A" w14:textId="77061BDF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40683113" w14:textId="782F7180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4F224644" w14:textId="70EE87D3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09DDA3CA" w14:textId="16E132DC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5868D76B" w14:textId="491D183C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7C379301" w14:textId="7B0F8C10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1E7D4803" w14:textId="47405ADB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0AEA4D24" w14:textId="599E1FCA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22366DB0" w14:textId="1D1AC298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26A809E7" w14:textId="17909DBD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220025B1" w14:textId="7AB2BC75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</w:p>
    <w:p w14:paraId="35F4C772" w14:textId="77777777" w:rsidR="00822F6D" w:rsidRDefault="00822F6D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  <w:bookmarkStart w:id="0" w:name="_GoBack"/>
      <w:bookmarkEnd w:id="0"/>
    </w:p>
    <w:p w14:paraId="5A680EFE" w14:textId="761D001A" w:rsidR="00CA5D74" w:rsidRPr="00A927E6" w:rsidRDefault="00A927E6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lastRenderedPageBreak/>
        <w:t>ТЕХНИЧЕСКАЯ СПЕЦИФИКАЦИЯ</w:t>
      </w:r>
    </w:p>
    <w:p w14:paraId="6514170A" w14:textId="77777777" w:rsidR="00CA5D74" w:rsidRPr="00A927E6" w:rsidRDefault="00A927E6" w:rsidP="00A927E6">
      <w:pPr>
        <w:keepLines/>
        <w:jc w:val="center"/>
        <w:rPr>
          <w:rFonts w:cs="Times New Roman"/>
          <w:b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На выполнение комплекса работ по замене подземных силовых кабельных линий и двух вводно-распределительных шкафов ЩРС с поставкой необходимых материалов и комплектующих</w:t>
      </w:r>
    </w:p>
    <w:p w14:paraId="4EC4C2A2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Заказчик: РГУ «Республиканская специализированная школа-интернат-колледж олимпийского резерва имени К. Ахметова».</w:t>
      </w:r>
    </w:p>
    <w:p w14:paraId="6D6B9F2F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Место выполнения работ: г. Алматы, территория учреждения. Объекты: кабельные линии от трансформаторной подстанции до здания плавательного бассейна и здания зала фехтования, а также два вводно-распределительных шкафа ЩРС в указанных зданиях.</w:t>
      </w:r>
    </w:p>
    <w:p w14:paraId="54C6C23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Общая протяжённость силовых кабелей: 500 погонных метров. Прокладка четырёх отдельных кабелей от трансформаторной подстанции: двух до здания плавательного бассейна (основного и резервного) и двух до здания зала фехтования (основного и резервного). Указанные 500 погонных метров являются суммарной длиной всех четырёх кабелей, а не длиной каждой отдельной линии. Фактические длины отдельных линий, длина траншей и объёмы работ уточняются по результатам обследования и проектных решений в рамках условий договора.</w:t>
      </w:r>
    </w:p>
    <w:p w14:paraId="6815806F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1. Общие положения</w:t>
      </w:r>
    </w:p>
    <w:p w14:paraId="1BED14F8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Предмет закупки — полный комплекс работ: обследование территории, определение старых и новых трасс, подготовка необходимой проектной документации, поставка товаров, земляные и электромонтажные работы, лабораторные испытания, технологическое переключение, демонтаж старых линий, восстановление территории и передача исполнительной документации.</w:t>
      </w:r>
    </w:p>
    <w:p w14:paraId="714A1E1F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обеспечить выполнение всех предусмотренных договором работ в полном объёме и в установленные сроки; стоимость должна учитывать все необходимые материалы, технику, испытания, согласования в предусмотренном объёме, демонтаж, восстановление территории и документацию.</w:t>
      </w:r>
    </w:p>
    <w:p w14:paraId="437275A9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2. Товары и материалы</w:t>
      </w:r>
    </w:p>
    <w:p w14:paraId="1918AB8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Все товары, изделия, материалы и комплектующие должны быть исключительно новыми, не бывшими в употреблении, не восстановленными, не ремонтированными и не демонтированными с других объектов. Не допускается применение изделий с повреждениями и признаками эксплуатации.</w:t>
      </w:r>
    </w:p>
    <w:p w14:paraId="62798A1F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Основной и резервный кабель —</w:t>
      </w:r>
      <w:r w:rsidRPr="00A927E6">
        <w:rPr>
          <w:rFonts w:cs="Times New Roman"/>
          <w:color w:val="000000" w:themeColor="text1"/>
          <w:sz w:val="24"/>
          <w:szCs w:val="24"/>
        </w:rPr>
        <w:t> 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бронированный силовой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АВБбШв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5×240 мм², общая</w:t>
      </w:r>
      <w:r w:rsidRPr="00A927E6">
        <w:rPr>
          <w:rFonts w:cs="Times New Roman"/>
          <w:color w:val="000000" w:themeColor="text1"/>
          <w:sz w:val="24"/>
          <w:szCs w:val="24"/>
        </w:rPr>
        <w:t> 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длина кабелей 500 м. Общее количество — четыре кабельные линии: основной и резервный кабели к бассейну, основной и резервный кабели к залу фехтования; суммарная длина четырёх кабелей — 500 м. Резервные линии должны быть предусмотрены проектом с технически обоснованной схемой их подключения и использования. Окончательная марка, сечение, количество жил и параметры защиты должны быть подтверждены расчётами нагрузок, падения напряжения, короткого замыкания и системы заземления.</w:t>
      </w:r>
    </w:p>
    <w:p w14:paraId="6BB4C1EB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Поставщик обеспечивает необходимые защитные электротехнические трубы для подземной прокладки, песок для основания и засыпки, предусмотренную проектом механическую защиту, предупредительную ленту, концевые и при необходимости соединительные муфты, наконечники, крепёж, элементы заземления брони, герметизацию вводов, маркировку, материалы для восстановления асфальта, тротуаров и газонов, а также все расходные материалы.</w:t>
      </w:r>
    </w:p>
    <w:p w14:paraId="10803B7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(поставщик) обязан за собственный счёт обеспечить приобретение, поставку, доставку, разгрузку, хранение и применение в необходимом количестве абсолютно всех сопутствующих товаров, оборудования, изделий, материалов, комплектующих и расходных материалов, требующихся для полного и надлежащего выполнения предусмотренных договором работ, в том числе прокладки и подключения четырёх кабельных линий, замены двух шкафов ЩРС, испытаний, демонтажа и восстановления благоустройства. Перечень материалов, приведённый в настоящей технической спецификации, не является исчерпывающим. Необходимость, технические характеристики и количество сопутствующих товаров определяются подрядчиком по результатам обследования, расчётов и утверждённой до начала работ проектной документации с учётом требований безопасности и применимых нормативов. Все такие товары должны быть новыми, ранее не использованными, и входить в общую стоимость договора.</w:t>
      </w:r>
    </w:p>
    <w:p w14:paraId="22766867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Отсутствие отдельного наименования, количества или цены какого-либо сопутствующего товара либо расходного материала в настоящей технической спецификации не освобождает подрядчика от обязанности поставить и использовать его за собственный счёт, если такой товар объективно необходим для выполнения согласованного проектом и договором объёма работ. Подрядчик обязан предусмотреть стоимость всех таких товаров при формировании ценового предложения. Применение защитных труб, плит и иных элементов определяется условиями конкретных участков трассы и проектом; их сплошное применение без технического основания не предполагается.</w:t>
      </w:r>
    </w:p>
    <w:p w14:paraId="338FE9EC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До монтажа предоставляются паспорта, документы изготовителя и предусмотренные законодательством документы о качестве и оценке соответствия. Заказчик вправе проверить материалы; несоответствующие изделия поставщик заменяет за собственный счёт.</w:t>
      </w:r>
    </w:p>
    <w:p w14:paraId="330DC68C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Замена материалов техническими эквивалентами допускается только при сохранении необходимых характеристик и соблюдении установленного порядка согласования; ухудшение надёжности и безопасности не допускается.</w:t>
      </w:r>
    </w:p>
    <w:p w14:paraId="3286AB19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2.1. Поставка двух новых шкафов ЩРС и комплектующих</w:t>
      </w:r>
    </w:p>
    <w:p w14:paraId="735EA76F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поставить два новых комплектных вводно-распределительных шкафа ЩРС: один для здания плавательного бассейна и один для здания зала фехтования. Каждый шкаф должен быть заводского изготовления либо собран в установленном порядке из новых сертифицированных компонентов, соответствовать согласованным проектным решениям, условиям размещения и требованиям безопасности.</w:t>
      </w:r>
    </w:p>
    <w:p w14:paraId="114A46DC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 xml:space="preserve">Комплектация каждого шкафа должна включать корпус с запираемой дверцей и необходимой степенью защиты </w:t>
      </w:r>
      <w:r w:rsidRPr="00A927E6">
        <w:rPr>
          <w:rFonts w:cs="Times New Roman"/>
          <w:color w:val="000000" w:themeColor="text1"/>
          <w:sz w:val="24"/>
          <w:szCs w:val="24"/>
        </w:rPr>
        <w:t>IP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64 по условиям установки; вводной коммутационный аппарат (рубильник/выключатель-разъединитель) с номиналом по проекту; предусмотренные проектом автоматические выключатели и иные защитные аппараты; фазные, нулевые рабочие и защитные шины </w:t>
      </w:r>
      <w:r w:rsidRPr="00A927E6">
        <w:rPr>
          <w:rFonts w:cs="Times New Roman"/>
          <w:color w:val="000000" w:themeColor="text1"/>
          <w:sz w:val="24"/>
          <w:szCs w:val="24"/>
        </w:rPr>
        <w:t>N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>/</w:t>
      </w:r>
      <w:r w:rsidRPr="00A927E6">
        <w:rPr>
          <w:rFonts w:cs="Times New Roman"/>
          <w:color w:val="000000" w:themeColor="text1"/>
          <w:sz w:val="24"/>
          <w:szCs w:val="24"/>
        </w:rPr>
        <w:t>PE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с учётом системы заземления; распределительные блоки и клеммы; внутренние проводники и соединительные шины требуемого сечения; кабельные вводы, сальники, наконечники, крепления, маркировку, предупредительные надписи и однолинейную схему на дверце либо внутри шкафа.</w:t>
      </w:r>
    </w:p>
    <w:p w14:paraId="698D315F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Номинальные токи, отключающая способность защитных аппаратов, селективность, токи короткого замыкания, число отходящих линий, габариты шкафов, способ установки и класс защиты должны определяться по результатам обследования существующих щитов, фактических нагрузок зданий и проектных расчётов. Недопустимо устанавливать аппараты с произвольно выбранными номиналами или без проверки соответствия сечениям подключаемых проводников.</w:t>
      </w:r>
    </w:p>
    <w:p w14:paraId="68AC0657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Все шкафы и их комплектующие должны быть новыми, не бывшими в употреблении, без повреждений, с паспортами и документами о качестве и соответствии, предусмотренными законодательством. Повторное применение старых рубильников, автоматов, шин, клемм и иных внутренних компонентов без отдельного проектного решения не допускается.</w:t>
      </w:r>
    </w:p>
    <w:p w14:paraId="2A7C28F9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 Работы</w:t>
      </w:r>
    </w:p>
    <w:p w14:paraId="783CAB79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3.1. Обследование действующих кабельных линий и коммуникаций</w:t>
      </w:r>
    </w:p>
    <w:p w14:paraId="4A8B4B0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самостоятельно определить фактическое положение, направление, глубину заложения и точки подключения существующих линий.</w:t>
      </w:r>
    </w:p>
    <w:p w14:paraId="5CCB0292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До земляных работ необходимо выявить водопроводные, канализационные, тепловые, слаботочные и другие инженерные коммуникации, а при необходимости получить сведения и согласования у владельцев или эксплуатирующих организаций.</w:t>
      </w:r>
    </w:p>
    <w:p w14:paraId="732E748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 зоне коммуникаций применять безопасные способы разработки грунта, включая ручные работы там, где это требуется. При обнаружении неучтённых сетей приостановить работы на соответствующем участке, обеспечить безопасность и согласовать дальнейшие действия.</w:t>
      </w:r>
    </w:p>
    <w:p w14:paraId="58384E0E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 итогам обследования подготовить схему выявленных существующих кабельных трасс и значимых пересечений.</w:t>
      </w:r>
    </w:p>
    <w:p w14:paraId="03175D29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3.2. Выбор трассы новых линий</w:t>
      </w:r>
    </w:p>
    <w:p w14:paraId="325D9AD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выбрать оптимальный технически обоснованный и безопасный маршрут с учётом фактического положения коммуникаций, зданий, фундаментов, покрытий, условий эксплуатации и минимизации нарушений благоустройства.</w:t>
      </w:r>
    </w:p>
    <w:p w14:paraId="4C0A767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Допускается прокладка вдоль существующей трассы, параллельно действующим кабелям либо по альтернативному маршруту, если обеспечены нормативные расстояния и возможность монтажа без предварительного отключения действующих линий.</w:t>
      </w:r>
    </w:p>
    <w:p w14:paraId="486E7DFB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Выбранный маршрут согласовывается с заказчиком и отражается в проектной документации. Изменения маршрута в процессе работ оформляются в установленном порядке.</w:t>
      </w:r>
    </w:p>
    <w:p w14:paraId="51E3D11C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Недопустимо повреждение действующих коммуникаций. Подрядчик предусматривает необходимые защитные мероприятия при пересечениях и сближениях.</w:t>
      </w:r>
    </w:p>
    <w:p w14:paraId="2BDA1197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3.3. Проектная документация — до начала основных работ</w:t>
      </w:r>
    </w:p>
    <w:p w14:paraId="67E18F57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Подрядчик обязан после обследования территории и определения оптимальных трасс разработать и представить заказчику проект прокладки всех четырёх кабельных линий (по одной основной и одной резервной к каждому зданию), а также проектные решения по замене двух шкафов ЩРС. Проектная документация должна быть подготовлена, согласована с заказчиком и утверждена в установленном порядке ДО НАЧАЛА земляных, строительных, электромонтажных и демонтажных работ. До выполнения указанных условий допускаются только обследование,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трассопоиск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>, необходимые согласованные контрольные шурфы и другие подготовительные действия, необходимые для разработки проекта и выполняемые с соблюдением требований безопасности. Проект должен содержать трассы и длины всех четырёх кабелей, схему работы основного и резервного питания каждого здания, схему переключения, расчёты и спецификацию оборудования, включая два шкафа ЩРС. При необходимости обязательной экспертизы и согласований они должны быть завершены до начала соответствующих работ.</w:t>
      </w:r>
    </w:p>
    <w:p w14:paraId="5344F35E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обеспечивает подготовку необходимой проектной и технической документации в объёме, предусмотренном законодательством и предметом договора. Документация должна учитывать обследование, фактические нагрузки, параметры кабеля, трассу, глубину и способ прокладки, пересечения, защиту, заземление, точки подключения и требования безопасности.</w:t>
      </w:r>
    </w:p>
    <w:p w14:paraId="1739332B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До переключения электроснабжения подрядчик представляет технологическую схему и календарный график переключения с указанием ответственных лиц, последовательности операций, необходимых проверок и порядка восстановления питания при технических затруднениях.</w:t>
      </w:r>
    </w:p>
    <w:p w14:paraId="086CC02E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Обязательные согласования, экспертиза и разрешительные процедуры выполняются в случаях, предусмотренных законодательством и договором. Работы, для которых требуется утверждённая документация, не начинаются до её оформления.</w:t>
      </w:r>
    </w:p>
    <w:p w14:paraId="4F156A18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3.4. Земляные и электромонтажные работы</w:t>
      </w:r>
    </w:p>
    <w:p w14:paraId="0393FC34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Выполнить разметку трассы, ограждение опасных зон, при необходимости резку и вскрытие асфальта, разработку траншей требуемой глубины и ширины, подготовку песчаного основания, монтаж предусмотренных защитных элементов и прокладку новых кабелей.</w:t>
      </w:r>
    </w:p>
    <w:p w14:paraId="5F3F166E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Соблюдать нормативные расстояния, допустимые радиусы изгиба и усилия протяжки, условия прокладки и требования к механической защите; выполнить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оконцевание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>, муфты, присоединение брони к защитным цепям, герметизацию вводов и маркировку.</w:t>
      </w:r>
    </w:p>
    <w:p w14:paraId="124C550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До засыпки провести предусмотренные проверки, исполнительную геодезическую съёмку и освидетельствование скрытых работ. Не допускать повреждения действующих коммуникаций и имущества.</w:t>
      </w:r>
    </w:p>
    <w:p w14:paraId="1565AF14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3.4.1. Демонтаж и замена двух вводно-распределительных шкафов ЩРС</w:t>
      </w:r>
    </w:p>
    <w:p w14:paraId="78FA5014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обследовать существующие два шкафа ЩРС в зданиях плавательного бассейна и зала фехтования, зафиксировать существующую схему присоединения, количество и назначение отходящих линий, сечения и состояние проводников, параметры вводных аппаратов и наличие заземления. До начала переключения должны быть подготовлены два новых полностью укомплектованных шкафа, места их установки и необходимые соединения.</w:t>
      </w:r>
    </w:p>
    <w:p w14:paraId="35DF09D9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Подрядчик обязан выполнить демонтаж существующих шкафов ЩРС после их безопасного отключения в согласованное технологическое окно, установить новые шкафы, присоединить вновь проложенные питающие силовые кабели от трансформаторной подстанции и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переподключить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действующие отходящие кабели внутренней электросети соответствующего здания.</w:t>
      </w:r>
    </w:p>
    <w:p w14:paraId="4889A9F7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До присоединения существующих отходящих линий подрядчик обязан проверить пригодность их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оконцеваний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>, состояние изоляции в необходимом объёме и соответствие номиналов защитных аппаратов параметрам подключаемых цепей. Повреждённые наконечники и соединительные элементы, необходимые для надёжного подключения, заменяются новыми. При обнаружении опасных дефектов внутренних сетей подрядчик обязан уведомить заказчика; подключение заведомо неисправных линий не допускается.</w:t>
      </w:r>
    </w:p>
    <w:p w14:paraId="644A444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Монтаж новых шкафов должен включать крепление корпусов, устройство кабельных вводов с наконечниками, подключение шин и защитного заземления, маркировку всех вводных и отходящих линий, установку схемы электрических соединений, проверку затяжки контактов, правильности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фазировки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и работоспособности коммутационной и защитной аппаратуры.</w:t>
      </w:r>
    </w:p>
    <w:p w14:paraId="102AC9B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Замена шкафов ЩРС и переключение питающих и отходящих линий должны выполняться в пределах единого заранее подготовленного и письменно согласованного с заказчиком минимально необходимого периода отключения. До отключения должны быть завершены все операции, которые возможно выполнить без снятия напряжения. Недопустимы отдельные длительные отключения только ради подготовки к замене шкафов.</w:t>
      </w:r>
    </w:p>
    <w:p w14:paraId="548A1EFE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После подключения подрядчик обязан выполнить предусмотренные проектом и нормами проверки, испытания и контроль электроснабжения зданий под рабочей нагрузкой.</w:t>
      </w:r>
    </w:p>
    <w:p w14:paraId="51D3CD1D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lastRenderedPageBreak/>
        <w:t>3.5. Последовательность и минимальное отключение электроэнергии</w:t>
      </w:r>
    </w:p>
    <w:p w14:paraId="4570BF61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Обязательная последовательность: (1) обследование действующих линий и коммуникаций; (2) выбор и согласование новой трассы; (3) подготовка документации; (4) земляные работы; (5) прокладка и подготовка новых кабелей; (6) предварительные измерения и лабораторные испытания; (7) исполнительная съёмка до засыпки; (8) письменное согласование технологического переключения; (9) кратковременное безопасное отключение действующей линии; (10) подключение новой линии, обязательные проверки и включение; (11) подтверждение исправной работы; (12) безопасный вывод старой линии из эксплуатации; (13) извлечение старых кабелей; (14) восстановление территории и сдача документации.</w:t>
      </w:r>
    </w:p>
    <w:p w14:paraId="116AD105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Основное обязательное условие — сохранение действующего электроснабжения на протяжении выполнения подготовительных, земляных и монтажных работ. Плановое отключение допускается исключительно на минимально необходимый технически обоснованный период переключения и связанных обязательных проверок.</w:t>
      </w:r>
    </w:p>
    <w:p w14:paraId="49E16C0E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Учреждение осуществляет учебный и тренировочный процессы, которые нельзя отменять из-за плановых отключений. Дата, время и планируемая продолжительность переключения должны быть предварительно письменно согласованы с заказчиком и уполномоченными лицами. Переключение планируется на период наименьшего влияния на деятельность учреждения.</w:t>
      </w:r>
    </w:p>
    <w:p w14:paraId="67FB3A9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До отключения подрядчик обязан подготовить персонал, инструменты, соединительные элементы и новую линию; самовольное отключение запрещено. Конкретная предельная продолжительность отключения устанавливается после обследования и согласования технологической схемы.</w:t>
      </w:r>
    </w:p>
    <w:p w14:paraId="2C047799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предусматривает безопасный план действий на случай неуспешного переключения: восстановление питания по старой линии при технической возможности либо иное согласованное резервное решение.</w:t>
      </w:r>
    </w:p>
    <w:p w14:paraId="426CE4E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Старые действующие кабели не демонтируются до успешного подключения, испытания и подтверждения работы новых линий. Исключения из последовательности возможны только по безопасной согласованной технологии, не нарушающей требования к непрерывности электроснабжения.</w:t>
      </w:r>
    </w:p>
    <w:p w14:paraId="66962DDC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3.6. Лабораторные испытания и приёмочные измерения</w:t>
      </w:r>
    </w:p>
    <w:p w14:paraId="2A6A36C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привлечь электротехническую лабораторию, соответствующую установленным требованиям к проведению соответствующих испытаний и измерений, и передать официальные протоколы.</w:t>
      </w:r>
    </w:p>
    <w:p w14:paraId="47C337D2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Объём испытаний определяется проектом, типом кабеля и применимыми нормами и включает при необходимости: проверку целостности жил, измерение сопротивления изоляции, правильность подключения и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фазировку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>, непрерывность защитных цепей и заземления брони, проверку защитных устройств и условий отключения, испытания повышенным напряжением в предусмотренных случаях, проверки после подключения и под нагрузкой.</w:t>
      </w:r>
    </w:p>
    <w:p w14:paraId="2741457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Протоколы должны идентифицировать линию, методики, приборы, результаты и ответственных исполнителей. Неудовлетворительные результаты устраняются подрядчиком за его счёт с повторными испытаниями. Без обязательных протоколов окончательная приёмка не допускается.</w:t>
      </w:r>
    </w:p>
    <w:p w14:paraId="0E1389DB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3.7. Демонтаж старых кабелей и передача имущества</w:t>
      </w:r>
    </w:p>
    <w:p w14:paraId="1E9C47F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После успешного переключения, подтверждения работы новых линий и безопасного вывода старых из эксплуатации подрядчик выполняет необходимые земляные работы и извлечение старых кабелей без повреждения новых линий и коммуникаций.</w:t>
      </w:r>
    </w:p>
    <w:p w14:paraId="6C80908F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До демонтажа обеспечить отключение, защиту от повторной подачи напряжения и проверку отсутствия напряжения. Не оставлять демонтируемые кабели в земле без письменного согласования с заказчиком; техническую невозможность извлечения оформлять актом.</w:t>
      </w:r>
    </w:p>
    <w:p w14:paraId="1B36BE01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3.8. Восстановление территории</w:t>
      </w:r>
    </w:p>
    <w:p w14:paraId="1E23F02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После предусмотренных проверок, геодезической съёмки и актов скрытых работ выполнить обратную засыпку с послойным уплотнением и надлежащей защитной засыпкой кабелей.</w:t>
      </w:r>
    </w:p>
    <w:p w14:paraId="63C1B095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Восстановить асфальтобетонные покрытия, основания дорог и дорожек, бордюры, тротуары, газоны и другие повреждённые элементы благоустройства на участках прокладки новых и демонтажа старых линий.</w:t>
      </w:r>
    </w:p>
    <w:p w14:paraId="18A033D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Убрать строительный мусор, вывезти отходы и излишний грунт; не оставлять открытых траншей, просадок или опасных участков. Все расходы включаются в стоимость договора и выполняются за счет поставщика.</w:t>
      </w:r>
    </w:p>
    <w:p w14:paraId="54F1DF00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3.9. Исполнительная документация — по факту выполнения работ</w:t>
      </w:r>
    </w:p>
    <w:p w14:paraId="5E04F4A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обязан выполнить исполнительную геодезическую съёмку подземных кабельных линий до окончательной засыпки траншей.</w:t>
      </w:r>
    </w:p>
    <w:p w14:paraId="7F2B0CA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 результатам съёмки подготовить исполнительную схему (исполнительный чертёж) фактически проложенных кабелей с указанием трасс, фактической длины каждой линии, глубины заложения, поворотов, привязки к постоянным ориентирам, точек подключения, пересечений, защитных труб и мест муфт.</w:t>
      </w:r>
    </w:p>
    <w:p w14:paraId="319135EA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Передать заказчику: исполнительные чертежи и геодезические материалы; акты скрытых работ; лабораторные протоколы; паспорта и документы о качестве материалов; документы о подключении и проверках; акты выполненных работ и иные обязательные документы.</w:t>
      </w:r>
    </w:p>
    <w:p w14:paraId="2ACE245B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3.10. Сроки, безопасность и гарантия</w:t>
      </w:r>
    </w:p>
    <w:p w14:paraId="4155827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Подрядчик выполняет весь комплекс работ, включая поставку, испытания, демонтаж, благоустройство и документы, в срок, установленный договором; до начала работ представляет календарный график. Необоснованные приостановки и нарушение сроков не допускаются.</w:t>
      </w:r>
    </w:p>
    <w:p w14:paraId="0879D231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На территории действующего учреждения обеспечить ограждение траншей, предупреждающие знаки, недопущение детей и посторонних в опасные зоны, безопасные проходы, свободные пути эвакуации, исправность техники и квалификацию электротехнического персонала.</w:t>
      </w:r>
    </w:p>
    <w:p w14:paraId="44814A9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Повреждения инженерных коммуникаций или имущества по вине подрядчика устраняются за его счёт.</w:t>
      </w:r>
    </w:p>
    <w:p w14:paraId="2F1648F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Гарантия на работы — не менее 12 месяцев с даты приёмки, если законом или договором не установлен больший срок. Недостатки, возникшие по вине подрядчика, устраняются за его счёт.</w:t>
      </w:r>
    </w:p>
    <w:p w14:paraId="04F9C642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3.11. Дополнительная документация и испытания шкафов ЩРС</w:t>
      </w:r>
    </w:p>
    <w:p w14:paraId="7D3790F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По каждому из двух новых шкафов ЩРС подрядчик обязан предоставить паспорт изделия, схему электрических соединений с указанием вводного и отходящих аппаратов, перечень установленных аппаратов и их номиналов, документы о качестве и соответствии, протоколы необходимых электротехнических измерений и испытаний, а также маркировку линий и аппаратов.</w:t>
      </w:r>
    </w:p>
    <w:p w14:paraId="57C230E5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В состав проверки входят предусмотренные проектом и применимыми нормативами контроль правильности монтажа, непрерывности защитных цепей, сопротивления изоляции, соответствия параметров защитных аппаратов, проверки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фазировки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>, функциональности рубильников и автоматических выключателей. При необходимости проводится тепловизионный контроль контактных соединений после подачи нагрузки.</w:t>
      </w:r>
    </w:p>
    <w:p w14:paraId="4FDAAC1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Два новых шкафа ЩРС и их подключение должны быть отражены в окончательной однолинейной схеме электроснабжения соответствующих зданий и в комплекте исполнительной документации.</w:t>
      </w:r>
    </w:p>
    <w:p w14:paraId="1309B618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4. Требования к подрядчику</w:t>
      </w:r>
    </w:p>
    <w:p w14:paraId="769B7D39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Использовать квалифицированный персонал, исправное оборудование и поверенные или калиброванные средства измерений в предусмотренных законодательством случаях. Иметь необходимые разрешения и лицензии для соответствующих видов работ.</w:t>
      </w:r>
    </w:p>
    <w:p w14:paraId="461FF0F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Назначить ответственного представителя, обеспечить согласование изменений трассы, схемы подключения и материалов в установленном порядке; своевременно предъявлять скрытые работы заказчику.</w:t>
      </w:r>
    </w:p>
    <w:p w14:paraId="526CE85C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Все необходимые расходы для получения </w:t>
      </w:r>
      <w:r w:rsidRPr="00A927E6">
        <w:rPr>
          <w:rFonts w:cs="Times New Roman"/>
          <w:color w:val="000000" w:themeColor="text1"/>
          <w:sz w:val="24"/>
          <w:szCs w:val="24"/>
        </w:rPr>
        <w:t> 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>результата должны учитываться при формировании предложения.</w:t>
      </w:r>
    </w:p>
    <w:p w14:paraId="371AF215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Все сопутствующие товары, комплектующие и расходные материалы, необходимые для выполнения предусмотренных проектом и договором работ, приобретаются и поставляются подрядчиком за собственный счёт и включаются в общую стоимость договора независимо от того, перечислены ли они поимённо в настоящей спецификации.</w:t>
      </w:r>
    </w:p>
    <w:p w14:paraId="1FC5CF3F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lastRenderedPageBreak/>
        <w:t>5. Нормативные требования</w:t>
      </w:r>
    </w:p>
    <w:p w14:paraId="02AC5F89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Правила устройства электроустановок, утверждённые приказом Министра энергетики РК от 20.03.2015 №230, в применимой действующей редакции.</w:t>
      </w:r>
    </w:p>
    <w:p w14:paraId="29D9AE5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СН РК 4.04-07-2023 «Электротехнические устройства» — в применимой части и при условии действия на дату выполнения работ.</w:t>
      </w:r>
    </w:p>
    <w:p w14:paraId="1F02E3FB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ГОСТ 31996-2012 «Кабели силовые с пластмассовой изоляцией на номинальное напряжение 0,66; 1 и 3 </w:t>
      </w:r>
      <w:proofErr w:type="spellStart"/>
      <w:r w:rsidRPr="00A927E6">
        <w:rPr>
          <w:rFonts w:cs="Times New Roman"/>
          <w:color w:val="000000" w:themeColor="text1"/>
          <w:sz w:val="24"/>
          <w:szCs w:val="24"/>
          <w:lang w:val="ru-RU"/>
        </w:rPr>
        <w:t>кВ.</w:t>
      </w:r>
      <w:proofErr w:type="spellEnd"/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Общие технические условия» — применительно к выбранному кабелю.</w:t>
      </w:r>
    </w:p>
    <w:p w14:paraId="4CF0D585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ГОСТ 31565-2012 «Кабельные изделия. Требования пожарной безопасности» — только в применимой части, в частности к соответствующим участкам внутри зданий; не как универсальное требование к кабелям непосредственно в грунте.</w:t>
      </w:r>
    </w:p>
    <w:p w14:paraId="4E3C3824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Правила технической эксплуатации электроустановок потребителей, приказ Министра энергетики РК от 30.03.2015 №246, в применимой действующей редакции.</w:t>
      </w:r>
    </w:p>
    <w:p w14:paraId="77429B5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Правила техники безопасности при эксплуатации электроустановок потребителей, приказ Министра энергетики РК от 19.03.2015 №222, в применимой действующей редакции.</w:t>
      </w:r>
    </w:p>
    <w:p w14:paraId="514E1F69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Иные действующие нормативные правовые акты и нормативно-технические документы Республики Казахстан по электробезопасности, земляным, строительным, геодезическим и восстановительным работам.</w:t>
      </w:r>
    </w:p>
    <w:p w14:paraId="5AAC220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Для комплектных низковольтных распределительных устройств и аппаратуры применяются соответствующие действующие стандарты серии ГОСТ </w:t>
      </w:r>
      <w:r w:rsidRPr="00A927E6">
        <w:rPr>
          <w:rFonts w:cs="Times New Roman"/>
          <w:color w:val="000000" w:themeColor="text1"/>
          <w:sz w:val="24"/>
          <w:szCs w:val="24"/>
        </w:rPr>
        <w:t>IEC</w:t>
      </w:r>
      <w:r w:rsidRPr="00A927E6">
        <w:rPr>
          <w:rFonts w:cs="Times New Roman"/>
          <w:color w:val="000000" w:themeColor="text1"/>
          <w:sz w:val="24"/>
          <w:szCs w:val="24"/>
          <w:lang w:val="ru-RU"/>
        </w:rPr>
        <w:t xml:space="preserve"> 61439 и иные применимые требования, с проверкой действующего статуса конкретных частей стандарта и их применимости к выбранному оборудованию на дату закупки.</w:t>
      </w:r>
    </w:p>
    <w:p w14:paraId="18A21E38" w14:textId="77777777" w:rsidR="00CA5D74" w:rsidRPr="00A927E6" w:rsidRDefault="00A927E6" w:rsidP="00A927E6">
      <w:pPr>
        <w:keepNext/>
        <w:keepLines/>
        <w:spacing w:before="20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b/>
          <w:color w:val="000000" w:themeColor="text1"/>
          <w:sz w:val="24"/>
          <w:szCs w:val="24"/>
          <w:lang w:val="ru-RU"/>
        </w:rPr>
        <w:t>6. Особые обязательные условия</w:t>
      </w:r>
    </w:p>
    <w:p w14:paraId="1E6DFC4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Все товары и комплектующие — новые, не бывшие в употреблении.</w:t>
      </w:r>
    </w:p>
    <w:p w14:paraId="7C72D5AC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Старые трассы неизвестны: подрядчик выявляет их и все опасные пересечения с коммуникациями.</w:t>
      </w:r>
    </w:p>
    <w:p w14:paraId="5C7C310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Маршрут новых кабелей выбирается по результатам обследования и согласовывается с заказчиком.</w:t>
      </w:r>
    </w:p>
    <w:p w14:paraId="2372AC72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Новые линии прокладываются и предварительно испытываются при сохранении питания действующих объектов.</w:t>
      </w:r>
    </w:p>
    <w:p w14:paraId="014E5A6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Плановое отключение — только для безопасного переключения и обязательных проверок, на минимально необходимый согласованный период.</w:t>
      </w:r>
    </w:p>
    <w:p w14:paraId="35EEAB62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Старые линии извлекаются только после успешного ввода новых и безопасного отключения старых.</w:t>
      </w:r>
    </w:p>
    <w:p w14:paraId="2031AE83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Лабораторные испытания, официальные протоколы и проект обязательны.</w:t>
      </w:r>
    </w:p>
    <w:p w14:paraId="2D00A9B6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Исполнительная геодезическая съёмка проводится до окончательной засыпки, исполнительные чертежи передаются заказчику.</w:t>
      </w:r>
    </w:p>
    <w:p w14:paraId="0D7B87F5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lastRenderedPageBreak/>
        <w:t>Демонтированные кабели заказчика передаются по акту; благоустройство восстанавливается полностью.</w:t>
      </w:r>
    </w:p>
    <w:p w14:paraId="571B7780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Все работы и документы выполняются в договорный срок; окончательная приёмка — после выполнения полного объёма.</w:t>
      </w:r>
    </w:p>
    <w:p w14:paraId="53C45DDD" w14:textId="77777777" w:rsidR="00CA5D74" w:rsidRPr="00A927E6" w:rsidRDefault="00A927E6" w:rsidP="00A927E6">
      <w:pPr>
        <w:keepLines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A927E6">
        <w:rPr>
          <w:rFonts w:cs="Times New Roman"/>
          <w:color w:val="000000" w:themeColor="text1"/>
          <w:sz w:val="24"/>
          <w:szCs w:val="24"/>
          <w:lang w:val="ru-RU"/>
        </w:rPr>
        <w:t>Обязательна полная замена двух шкафов ЩРС с новыми корпусами, рубильниками, защитными аппаратами, шинами, клеммами и комплектующими, с подключением новых питающих кабелей и существующих отходящих линий зданий. Переключение должно быть организовано с минимальным согласованным отключением электроэнергии; испытания, схемы и передача демонтированного имущества обязательны.</w:t>
      </w:r>
    </w:p>
    <w:sectPr w:rsidR="00CA5D74" w:rsidRPr="00A927E6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22F6D"/>
    <w:rsid w:val="00A927E6"/>
    <w:rsid w:val="00AA1D8D"/>
    <w:rsid w:val="00B47730"/>
    <w:rsid w:val="00CA5D74"/>
    <w:rsid w:val="00CB0664"/>
    <w:rsid w:val="00F90AD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EC147A"/>
  <w14:defaultImageDpi w14:val="300"/>
  <w15:docId w15:val="{470740ED-7EEE-4EC5-B82E-97A04EB4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F90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F90A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5BEFEA-6442-45E1-9C73-FB014FA4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6979</Words>
  <Characters>39782</Characters>
  <Application>Microsoft Office Word</Application>
  <DocSecurity>0</DocSecurity>
  <Lines>331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Админ</cp:lastModifiedBy>
  <cp:revision>3</cp:revision>
  <cp:lastPrinted>2026-10-22T05:09:00Z</cp:lastPrinted>
  <dcterms:created xsi:type="dcterms:W3CDTF">2026-10-22T10:22:00Z</dcterms:created>
  <dcterms:modified xsi:type="dcterms:W3CDTF">2026-10-22T10:46:00Z</dcterms:modified>
</cp:coreProperties>
</file>