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ADFBA" w14:textId="02E7DB38" w:rsidR="00E81122" w:rsidRPr="000A3F28" w:rsidRDefault="00E81122" w:rsidP="000A3F28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42803833"/>
      <w:r w:rsidRPr="000A3F28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  <w:bookmarkEnd w:id="0"/>
    </w:p>
    <w:p w14:paraId="70730248" w14:textId="44572005" w:rsidR="00F00888" w:rsidRPr="000A3F28" w:rsidRDefault="0041122D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  <w:lang w:val="kk-KZ"/>
        </w:rPr>
      </w:pPr>
      <w:r w:rsidRPr="000A3F28">
        <w:rPr>
          <w:rFonts w:ascii="Times New Roman" w:hAnsi="Times New Roman" w:cs="Times New Roman"/>
          <w:b/>
          <w:noProof/>
          <w:sz w:val="24"/>
          <w:szCs w:val="24"/>
        </w:rPr>
        <w:t>Работы</w:t>
      </w:r>
      <w:r w:rsidR="00834F73" w:rsidRPr="000A3F28">
        <w:rPr>
          <w:rFonts w:ascii="Times New Roman" w:hAnsi="Times New Roman" w:cs="Times New Roman"/>
          <w:b/>
          <w:noProof/>
          <w:sz w:val="24"/>
          <w:szCs w:val="24"/>
          <w:lang w:val="kk-KZ"/>
        </w:rPr>
        <w:t xml:space="preserve"> по новогоднему уличному оформлению здания</w:t>
      </w:r>
      <w:r w:rsidR="00FD5BBD" w:rsidRPr="000A3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69E7" w:rsidRPr="000A3F28">
        <w:rPr>
          <w:rFonts w:ascii="Times New Roman" w:hAnsi="Times New Roman" w:cs="Times New Roman"/>
          <w:b/>
          <w:sz w:val="24"/>
          <w:szCs w:val="24"/>
        </w:rPr>
        <w:t>и прилегающей территории</w:t>
      </w:r>
      <w:r w:rsidR="00B722C0" w:rsidRPr="000A3F28">
        <w:rPr>
          <w:rFonts w:ascii="Times New Roman" w:hAnsi="Times New Roman" w:cs="Times New Roman"/>
          <w:b/>
          <w:noProof/>
          <w:sz w:val="24"/>
          <w:szCs w:val="24"/>
          <w:lang w:val="kk-KZ"/>
        </w:rPr>
        <w:t xml:space="preserve"> </w:t>
      </w:r>
    </w:p>
    <w:p w14:paraId="5D742C04" w14:textId="79A87F4B" w:rsidR="00921B46" w:rsidRPr="000A3F28" w:rsidRDefault="00921B46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A3F28">
        <w:rPr>
          <w:rFonts w:ascii="Times New Roman" w:hAnsi="Times New Roman" w:cs="Times New Roman"/>
          <w:b/>
          <w:noProof/>
          <w:sz w:val="24"/>
          <w:szCs w:val="24"/>
        </w:rPr>
        <w:t xml:space="preserve">КГУ ОШ №84 </w:t>
      </w:r>
    </w:p>
    <w:p w14:paraId="5028501D" w14:textId="6FE353B7" w:rsidR="00921B46" w:rsidRPr="000A3F28" w:rsidRDefault="00921B46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A3F28">
        <w:rPr>
          <w:rFonts w:ascii="Times New Roman" w:hAnsi="Times New Roman" w:cs="Times New Roman"/>
          <w:b/>
          <w:noProof/>
          <w:sz w:val="24"/>
          <w:szCs w:val="24"/>
        </w:rPr>
        <w:t>по адресу город Алматы, Турксибский район, улица Н</w:t>
      </w:r>
      <w:r w:rsidRPr="000A3F28">
        <w:rPr>
          <w:rFonts w:ascii="Times New Roman" w:hAnsi="Times New Roman" w:cs="Times New Roman"/>
          <w:b/>
          <w:noProof/>
          <w:sz w:val="24"/>
          <w:szCs w:val="24"/>
          <w:lang w:val="kk-KZ"/>
        </w:rPr>
        <w:t>ұрсая 56</w:t>
      </w:r>
    </w:p>
    <w:p w14:paraId="24936EEC" w14:textId="77777777" w:rsidR="002F145A" w:rsidRPr="000A3F28" w:rsidRDefault="002F145A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  <w:lang w:val="kk-KZ"/>
        </w:rPr>
      </w:pPr>
    </w:p>
    <w:p w14:paraId="07C8221C" w14:textId="77777777" w:rsidR="00FD5BBD" w:rsidRPr="000A3F28" w:rsidRDefault="00FD5BBD" w:rsidP="000A3F2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bookmark5"/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C17EBE" w:rsidRPr="000A3F28" w14:paraId="27AD180A" w14:textId="1DB2F57F" w:rsidTr="00F570D6">
        <w:trPr>
          <w:trHeight w:val="2495"/>
        </w:trPr>
        <w:tc>
          <w:tcPr>
            <w:tcW w:w="9640" w:type="dxa"/>
          </w:tcPr>
          <w:p w14:paraId="1AD4AB89" w14:textId="77777777" w:rsidR="00C17EBE" w:rsidRPr="000A3F28" w:rsidRDefault="00C17EBE" w:rsidP="00C17E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5A76D" w14:textId="77777777" w:rsidR="00C17EBE" w:rsidRPr="00C17EBE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7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</w:t>
            </w:r>
          </w:p>
          <w:p w14:paraId="6BC55D51" w14:textId="0AA96439" w:rsidR="00C17EBE" w:rsidRPr="000A3F28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9CF42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Новогоднее оформление территории (двора) школы с монтажом и демонтажом. </w:t>
            </w:r>
          </w:p>
          <w:p w14:paraId="60B0E0EE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Здания школы имеет три этажа, высота не более 18 метров, фасад здании в длину 100 метров. </w:t>
            </w:r>
          </w:p>
          <w:p w14:paraId="7CB1EF03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Место выполнения: территория </w:t>
            </w:r>
            <w:r w:rsidRPr="000A3F28">
              <w:rPr>
                <w:rFonts w:ascii="Times New Roman" w:hAnsi="Times New Roman" w:cs="Times New Roman"/>
                <w:noProof/>
                <w:sz w:val="24"/>
                <w:szCs w:val="24"/>
              </w:rPr>
              <w:t>КГУ ОШ №84  город Алматы, Турксибский район, улица Н</w:t>
            </w:r>
            <w:r w:rsidRPr="000A3F28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ұрсая 56</w:t>
            </w:r>
          </w:p>
          <w:p w14:paraId="512B3D26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Сроки монтажа до 25 ноября 2026 г. </w:t>
            </w:r>
          </w:p>
          <w:p w14:paraId="5338088E" w14:textId="02D5CCC6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Сроки демонтажа до 20 января 2027 г. </w:t>
            </w:r>
          </w:p>
        </w:tc>
      </w:tr>
      <w:tr w:rsidR="00C17EBE" w:rsidRPr="000A3F28" w14:paraId="3F8B16BF" w14:textId="77777777" w:rsidTr="00A00D0C">
        <w:trPr>
          <w:trHeight w:val="553"/>
        </w:trPr>
        <w:tc>
          <w:tcPr>
            <w:tcW w:w="9640" w:type="dxa"/>
          </w:tcPr>
          <w:p w14:paraId="6F7BFA80" w14:textId="1F76A31E" w:rsidR="00C17EBE" w:rsidRPr="000A3F28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1BAE3" w14:textId="3C71A962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Предмет и объем работ Поставщик (Подрядчик) обязуется выполнить комплекс работ «под ключ»: </w:t>
            </w:r>
          </w:p>
          <w:p w14:paraId="7C5B6284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1. выезд на объект, замеры, согласование концепции/схемы размещения; </w:t>
            </w:r>
          </w:p>
          <w:p w14:paraId="58DF49CD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2. поставка декоративных элементов и материалов; </w:t>
            </w:r>
          </w:p>
          <w:p w14:paraId="091F3463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3. монтаж/крепление конструкций и праздничной иллюминации; </w:t>
            </w:r>
          </w:p>
          <w:p w14:paraId="0D29778F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4. подключение к электросети (в пределах согласованных точек питания), проверка работоспособности; </w:t>
            </w:r>
          </w:p>
          <w:p w14:paraId="0ADC6844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5. инструктаж ответственного лица Заказчика по включению/выключению (при необходимости);</w:t>
            </w:r>
          </w:p>
          <w:p w14:paraId="4498BED6" w14:textId="28A5211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6. уборка территории и вывоз мусора (упаковка, расходные материалы и т.п.) </w:t>
            </w:r>
          </w:p>
          <w:p w14:paraId="7A0745C0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7. «Эскиз (концепция) новогоднего оформления разрабатывает Поставщик и согласовывает с Заказчиком; стоимость разработки включена в цену; без утвержденного эскиза монтаж не выполняется». Модели, размеры и цвета всех МАФ/декора/фигур — обязательно согласовываются с Заказчиком до изготовления/поставки после подписания договора. </w:t>
            </w:r>
          </w:p>
          <w:p w14:paraId="2F93FD9A" w14:textId="5ADA0BE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LED-гирлянд для елки: уличное исполнение, теплый/холодный белый (по согласованию). </w:t>
            </w:r>
          </w:p>
          <w:p w14:paraId="0EE23CB1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8. Световые фигуры/инсталляции (не менее 5 шт.): </w:t>
            </w:r>
          </w:p>
          <w:p w14:paraId="47BE9315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LED-фигуры (снеговик, олень, подарки, снежинки, шар): высота не менее 1,2–1,8 м (по согласованию с Заказчиком). </w:t>
            </w:r>
          </w:p>
          <w:p w14:paraId="2D01A773" w14:textId="183F1969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Фотозона: арка/рамка/композиция (габарит не менее 2,0×2,0 м) с подсветкой. Виды (образцы) фигур могут быть заменены/изменены по согласованию с заказчиком </w:t>
            </w:r>
          </w:p>
          <w:p w14:paraId="687A2249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9. Оформление входной группы/фасада (по согласованию): </w:t>
            </w:r>
          </w:p>
          <w:p w14:paraId="0C634778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елки с шарами на вход (длина/площадь по факту). </w:t>
            </w:r>
          </w:p>
          <w:p w14:paraId="486AD496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Декоративные элементы (венки, банты, снежинки) из безопасных материалов на козырек входа. </w:t>
            </w:r>
          </w:p>
          <w:p w14:paraId="139F00E2" w14:textId="18D542A8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материалам, безопасности и эксплуатации (обязательно) </w:t>
            </w:r>
          </w:p>
          <w:p w14:paraId="323F0BD9" w14:textId="0F8D11C0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10. Все изделия должны быть безопасны для детей: без острых кромок, выступающих крепежей, сколов, заусенцев. </w:t>
            </w:r>
          </w:p>
          <w:p w14:paraId="69BBA696" w14:textId="4069600B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11. Материалы/покрытия — стойкие к внешней среде, нетоксичные, не иметь резкого запаха. </w:t>
            </w:r>
          </w:p>
          <w:p w14:paraId="202A4772" w14:textId="5CE7F73A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12.Иллюминация — LED, уличного исполнения, с пониженным нагревом. </w:t>
            </w:r>
          </w:p>
          <w:p w14:paraId="541C032B" w14:textId="0C7C031D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13.Степень защиты </w:t>
            </w:r>
            <w:proofErr w:type="spellStart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электроизделий</w:t>
            </w:r>
            <w:proofErr w:type="spellEnd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для улицы: не ниже IP65 (для блоков/соединений/гирлянд, находящихся под открытым небом).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14.Температурный режим эксплуатации: не ниже -30°C (рекомендуемо -40°C)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до +40°C. </w:t>
            </w:r>
          </w:p>
          <w:p w14:paraId="443B91BF" w14:textId="22E93713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15.Конструкции должны быть устойчивыми, исключающими опрокидывание при ветре/случайном касании; при необходимости — анкеровка/утяжеление основания. </w:t>
            </w:r>
          </w:p>
          <w:p w14:paraId="2C8E1ED2" w14:textId="781E4A92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электромонтажу и подключению </w:t>
            </w:r>
          </w:p>
          <w:p w14:paraId="55C5D62C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1. Подключение выполняется от согласованных точек питания Заказчика. </w:t>
            </w:r>
          </w:p>
          <w:p w14:paraId="6563E2AD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2. Кабели прокладываются в защитной гофре/кабель-канале; соединения — во влагозащищенных коробках. </w:t>
            </w:r>
          </w:p>
          <w:p w14:paraId="337F93BC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3. Провода/удлинители не должны находиться в зоне свободного доступа детей; по возможности — прокладка на высоте либо в защищенных коробах. </w:t>
            </w:r>
          </w:p>
          <w:p w14:paraId="5C8E7DE0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4. Обязательное применение защитных устройств (автомат/УЗО) — при наличии у Заказчика либо установка Подрядчиком по согласованию. </w:t>
            </w:r>
          </w:p>
          <w:p w14:paraId="02729756" w14:textId="679B439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Запрещается выполнять временные соединения «скрутками», открытые контакты, применение поврежденных кабелей. </w:t>
            </w:r>
          </w:p>
          <w:p w14:paraId="1413EAD1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132DCC" w14:textId="18C68CCA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монтажу/демонтажу и режиму работ </w:t>
            </w:r>
          </w:p>
          <w:p w14:paraId="1A1B7C54" w14:textId="75D81BEE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Работы выполнять с соблюдением требований охраны труда и техники безопасности. </w:t>
            </w:r>
          </w:p>
          <w:p w14:paraId="052A427D" w14:textId="385B4AA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Монтаж/демонтаж проводить преимущественно вне времени пребывания детей (по графику Заказчика). </w:t>
            </w:r>
          </w:p>
          <w:p w14:paraId="49D106A7" w14:textId="663493DD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По завершении монтажа — проверка работоспособности всех элементов, устранение мерцаний/перегревов/плохих контактов.</w:t>
            </w:r>
          </w:p>
          <w:p w14:paraId="56A4D0FF" w14:textId="77777777" w:rsidR="00C17EBE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9AAAD1" w14:textId="545B8908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Документы и подтверждение качества Поставщик предоставляет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59EB800D" w14:textId="11822A3A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1. паспорт/инструкцию (при наличии) на изделия; </w:t>
            </w:r>
          </w:p>
          <w:p w14:paraId="7C5F692F" w14:textId="7353337F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2. документы о соответствии (сертификат/декларация ЕАЭС/РК — по применимости); </w:t>
            </w:r>
          </w:p>
          <w:p w14:paraId="6B14F515" w14:textId="22E31312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3. гарантийные обязательства; </w:t>
            </w:r>
          </w:p>
          <w:p w14:paraId="464E2916" w14:textId="16C182E0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4. акт выполненных работ (монтаж/пусконаладка) и опись уста</w:t>
            </w:r>
            <w:bookmarkStart w:id="2" w:name="_GoBack"/>
            <w:bookmarkEnd w:id="2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новленного оборудования. </w:t>
            </w:r>
          </w:p>
        </w:tc>
      </w:tr>
      <w:tr w:rsidR="00C17EBE" w:rsidRPr="000A3F28" w14:paraId="45855315" w14:textId="77777777" w:rsidTr="005046B4">
        <w:trPr>
          <w:trHeight w:val="13267"/>
        </w:trPr>
        <w:tc>
          <w:tcPr>
            <w:tcW w:w="9640" w:type="dxa"/>
          </w:tcPr>
          <w:p w14:paraId="0BDF62FF" w14:textId="3EFCAF41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Характеристики на украшение:</w:t>
            </w:r>
          </w:p>
          <w:p w14:paraId="4ABA7BB6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Светодиодные гирлянды «Водопад» высота 6 метров ширина 2 метра, размер диода (ширина) не менее 2,5 см. Степень защиты материалов IP-67. Освещение 3 в 1 (теплое, холодное, разноцветное)</w:t>
            </w:r>
          </w:p>
          <w:p w14:paraId="24C3F477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Гибкие герметичные светодиодные ленты на 220V представляют собой светодиодные ленты в герметичном силиконовом прозрачном шнуре. Такие ленты используются для контурной подсветки зданий и сооружений. Светодиодные ленты имеют высокую степень защиты от воздействия переменчивой погоды. Ширина ленты минимум 32 мм, высота не меньше 12 мм.</w:t>
            </w:r>
            <w:r w:rsidRPr="000A3F2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Лента должна иметь 6 рядов светодиодных ламп. Степень защиты материалов IP-67. Освещение 3 в 1 (теплое, холодное, разноцветное)</w:t>
            </w:r>
          </w:p>
          <w:p w14:paraId="45FEC850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Электрогирлянда</w:t>
            </w:r>
            <w:proofErr w:type="spellEnd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Цвет свечения: разноцветный (RGB)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Экономичные LED лампочки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Бухта 100 метров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Количество светодиодов на 100 метров: 4 800 </w:t>
            </w:r>
            <w:proofErr w:type="spellStart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Количество светодиодов на 1 метр: 48 </w:t>
            </w:r>
            <w:proofErr w:type="spellStart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Водонепроницаемая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Используется на улице или в помещении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Режим свечения: 10 режимов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2-х жильный круглый шнур диаметром 25 мм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Рабочий диапазон температур: от -50 до +50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Степень защиты: IP 67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Номинальное напряжение: 220В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Шнур представляющий собой сплошную трубку из прозрачного пластичного ПВХ пластика</w:t>
            </w:r>
          </w:p>
          <w:p w14:paraId="5A578FD6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Установка новогодних декоративных украшении Светодиодная светящаяся акриловая фигура «Дед Мороз» (музыкальная) напряжение 24В, потребляемая мощность 360Вт, степень защиты IP67, размер конструкции: 2.1м х 1.45м*0.5м</w:t>
            </w:r>
          </w:p>
          <w:p w14:paraId="6C35D85C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светящаяся фигура «Олень» цвет- золото, фигура из </w:t>
            </w:r>
            <w:proofErr w:type="spellStart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дюралайта</w:t>
            </w:r>
            <w:proofErr w:type="spellEnd"/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и металлического каркаса, высота 125 см.                                                                                </w:t>
            </w:r>
          </w:p>
          <w:p w14:paraId="68BA3688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всех вышеуказанных элементов на высоте более 15 м. Предусмотреть аренду автовышек и строительных сооружений. </w:t>
            </w:r>
          </w:p>
          <w:p w14:paraId="433B3FF3" w14:textId="77777777" w:rsidR="00C17EBE" w:rsidRPr="000A3F28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119B4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 расходы,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приобретением украшении (гирлянды, водопады, светящийся фигуры) приобретается за счет поставщика.  </w:t>
            </w:r>
          </w:p>
          <w:p w14:paraId="5213F2B8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Гарантия и обслуживание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535EFF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Гарантия на поставленные изделия и монтаж: не менее 12 месяцев. </w:t>
            </w:r>
          </w:p>
          <w:p w14:paraId="33705AE4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гарантийного срока Подрядчик устраняет неисправности, возникшие не по вине Заказчика, в срок 2 рабочих дней с момента заявки. </w:t>
            </w:r>
          </w:p>
          <w:p w14:paraId="785BB923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Требование по уборке и мусору Подрядчик обеспечивает сбор, вывоз и утилизацию/размещение всего мусора, образовавшегося в ходе работ (упаковка, остатки материалов и т.п.), за свой счет, с уборкой территории до надлежащего состояния.</w:t>
            </w:r>
          </w:p>
          <w:p w14:paraId="793881EB" w14:textId="0C864C68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</w:tbl>
    <w:p w14:paraId="6674B1AB" w14:textId="77777777" w:rsidR="00834F73" w:rsidRPr="000A3F28" w:rsidRDefault="00834F73" w:rsidP="000A3F28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sectPr w:rsidR="00834F73" w:rsidRPr="000A3F28" w:rsidSect="00C17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12AB8" w14:textId="77777777" w:rsidR="00F80632" w:rsidRDefault="00F80632" w:rsidP="00C17EBE">
      <w:pPr>
        <w:spacing w:after="0" w:line="240" w:lineRule="auto"/>
      </w:pPr>
      <w:r>
        <w:separator/>
      </w:r>
    </w:p>
  </w:endnote>
  <w:endnote w:type="continuationSeparator" w:id="0">
    <w:p w14:paraId="4932A4DE" w14:textId="77777777" w:rsidR="00F80632" w:rsidRDefault="00F80632" w:rsidP="00C17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FF5005" w14:textId="77777777" w:rsidR="00F80632" w:rsidRDefault="00F80632" w:rsidP="00C17EBE">
      <w:pPr>
        <w:spacing w:after="0" w:line="240" w:lineRule="auto"/>
      </w:pPr>
      <w:r>
        <w:separator/>
      </w:r>
    </w:p>
  </w:footnote>
  <w:footnote w:type="continuationSeparator" w:id="0">
    <w:p w14:paraId="39EA65D4" w14:textId="77777777" w:rsidR="00F80632" w:rsidRDefault="00F80632" w:rsidP="00C17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52AEA"/>
    <w:multiLevelType w:val="hybridMultilevel"/>
    <w:tmpl w:val="5A9804C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F07E0"/>
    <w:multiLevelType w:val="hybridMultilevel"/>
    <w:tmpl w:val="69265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49C"/>
    <w:rsid w:val="000229E0"/>
    <w:rsid w:val="00025122"/>
    <w:rsid w:val="00030AB6"/>
    <w:rsid w:val="000A3F28"/>
    <w:rsid w:val="000F02BB"/>
    <w:rsid w:val="001341EC"/>
    <w:rsid w:val="001A0D86"/>
    <w:rsid w:val="00203B19"/>
    <w:rsid w:val="002A6C2C"/>
    <w:rsid w:val="002F145A"/>
    <w:rsid w:val="003356AD"/>
    <w:rsid w:val="003811CB"/>
    <w:rsid w:val="003C5FA8"/>
    <w:rsid w:val="003C6826"/>
    <w:rsid w:val="003D4700"/>
    <w:rsid w:val="0041122D"/>
    <w:rsid w:val="00441015"/>
    <w:rsid w:val="00494EEF"/>
    <w:rsid w:val="004C257D"/>
    <w:rsid w:val="005572FC"/>
    <w:rsid w:val="005C1C27"/>
    <w:rsid w:val="005E134D"/>
    <w:rsid w:val="00624E45"/>
    <w:rsid w:val="0064020C"/>
    <w:rsid w:val="00654C8F"/>
    <w:rsid w:val="006D5DFE"/>
    <w:rsid w:val="006D6484"/>
    <w:rsid w:val="007227D4"/>
    <w:rsid w:val="00774C66"/>
    <w:rsid w:val="007D5134"/>
    <w:rsid w:val="007F454D"/>
    <w:rsid w:val="0080149C"/>
    <w:rsid w:val="008239F4"/>
    <w:rsid w:val="00832C5F"/>
    <w:rsid w:val="00834F73"/>
    <w:rsid w:val="008F1A3B"/>
    <w:rsid w:val="008F1E13"/>
    <w:rsid w:val="00911A08"/>
    <w:rsid w:val="00921B46"/>
    <w:rsid w:val="0094521C"/>
    <w:rsid w:val="00956A61"/>
    <w:rsid w:val="00970DD2"/>
    <w:rsid w:val="00976B0B"/>
    <w:rsid w:val="009D1802"/>
    <w:rsid w:val="00A1383F"/>
    <w:rsid w:val="00B16DCA"/>
    <w:rsid w:val="00B722C0"/>
    <w:rsid w:val="00B7510A"/>
    <w:rsid w:val="00B771E1"/>
    <w:rsid w:val="00C17EBE"/>
    <w:rsid w:val="00CF3073"/>
    <w:rsid w:val="00D124CF"/>
    <w:rsid w:val="00D144BE"/>
    <w:rsid w:val="00D329D2"/>
    <w:rsid w:val="00D42932"/>
    <w:rsid w:val="00DD0CFD"/>
    <w:rsid w:val="00DD4D3E"/>
    <w:rsid w:val="00E01A0B"/>
    <w:rsid w:val="00E37C42"/>
    <w:rsid w:val="00E469E7"/>
    <w:rsid w:val="00E515ED"/>
    <w:rsid w:val="00E56C63"/>
    <w:rsid w:val="00E57D29"/>
    <w:rsid w:val="00E81122"/>
    <w:rsid w:val="00EA16B7"/>
    <w:rsid w:val="00ED3162"/>
    <w:rsid w:val="00F00888"/>
    <w:rsid w:val="00F36D9A"/>
    <w:rsid w:val="00F80632"/>
    <w:rsid w:val="00FD5BBD"/>
    <w:rsid w:val="00FE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337C3"/>
  <w15:docId w15:val="{4874F178-62B0-4B71-B6BA-D937D670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D513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51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49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7D5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 Spacing"/>
    <w:uiPriority w:val="1"/>
    <w:qFormat/>
    <w:rsid w:val="007D5134"/>
    <w:pPr>
      <w:spacing w:after="0" w:line="240" w:lineRule="auto"/>
    </w:pPr>
    <w:rPr>
      <w:rFonts w:eastAsiaTheme="minorEastAsia"/>
      <w:lang w:eastAsia="ru-RU"/>
    </w:rPr>
  </w:style>
  <w:style w:type="character" w:customStyle="1" w:styleId="21">
    <w:name w:val="Основной текст (2)_"/>
    <w:basedOn w:val="a0"/>
    <w:link w:val="22"/>
    <w:rsid w:val="007D5134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D5134"/>
    <w:pPr>
      <w:widowControl w:val="0"/>
      <w:shd w:val="clear" w:color="auto" w:fill="FFFFFF"/>
      <w:spacing w:after="0" w:line="298" w:lineRule="exact"/>
    </w:pPr>
    <w:rPr>
      <w:rFonts w:ascii="Times New Roman" w:eastAsia="Times New Roman" w:hAnsi="Times New Roman" w:cs="Times New Roman"/>
      <w:b/>
      <w:bCs/>
      <w:sz w:val="21"/>
      <w:szCs w:val="21"/>
      <w:lang w:eastAsia="en-US"/>
    </w:rPr>
  </w:style>
  <w:style w:type="character" w:customStyle="1" w:styleId="3Exact">
    <w:name w:val="Основной текст (3) Exact"/>
    <w:basedOn w:val="a0"/>
    <w:rsid w:val="007D51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7D51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"/>
    <w:basedOn w:val="a0"/>
    <w:rsid w:val="007D51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styleId="a5">
    <w:name w:val="Strong"/>
    <w:basedOn w:val="a0"/>
    <w:uiPriority w:val="22"/>
    <w:qFormat/>
    <w:rsid w:val="007D5134"/>
    <w:rPr>
      <w:b/>
      <w:bCs/>
    </w:rPr>
  </w:style>
  <w:style w:type="character" w:styleId="a6">
    <w:name w:val="Hyperlink"/>
    <w:basedOn w:val="a0"/>
    <w:uiPriority w:val="99"/>
    <w:semiHidden/>
    <w:unhideWhenUsed/>
    <w:rsid w:val="007D5134"/>
    <w:rPr>
      <w:color w:val="0000FF"/>
      <w:u w:val="single"/>
    </w:rPr>
  </w:style>
  <w:style w:type="character" w:customStyle="1" w:styleId="i-js-spoiler">
    <w:name w:val="i-js-spoiler"/>
    <w:basedOn w:val="a0"/>
    <w:rsid w:val="007D5134"/>
  </w:style>
  <w:style w:type="character" w:styleId="a7">
    <w:name w:val="Emphasis"/>
    <w:basedOn w:val="a0"/>
    <w:uiPriority w:val="20"/>
    <w:qFormat/>
    <w:rsid w:val="007D5134"/>
    <w:rPr>
      <w:i/>
      <w:iCs/>
    </w:rPr>
  </w:style>
  <w:style w:type="paragraph" w:styleId="a8">
    <w:name w:val="header"/>
    <w:basedOn w:val="a"/>
    <w:link w:val="a9"/>
    <w:uiPriority w:val="99"/>
    <w:unhideWhenUsed/>
    <w:rsid w:val="00B771E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B771E1"/>
  </w:style>
  <w:style w:type="paragraph" w:styleId="aa">
    <w:name w:val="List Paragraph"/>
    <w:basedOn w:val="a"/>
    <w:uiPriority w:val="34"/>
    <w:qFormat/>
    <w:rsid w:val="00FD5B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70DD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ezkurwreuab5ozgtqnkl">
    <w:name w:val="ezkurwreuab5ozgtqnkl"/>
    <w:basedOn w:val="a0"/>
    <w:rsid w:val="00A1383F"/>
  </w:style>
  <w:style w:type="paragraph" w:styleId="ab">
    <w:name w:val="footer"/>
    <w:basedOn w:val="a"/>
    <w:link w:val="ac"/>
    <w:uiPriority w:val="99"/>
    <w:unhideWhenUsed/>
    <w:rsid w:val="00C17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7EB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9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KGU-55</dc:creator>
  <cp:lastModifiedBy>Балтабек Дауылбаев</cp:lastModifiedBy>
  <cp:revision>2</cp:revision>
  <cp:lastPrinted>2026-10-13T12:00:00Z</cp:lastPrinted>
  <dcterms:created xsi:type="dcterms:W3CDTF">2026-10-13T12:35:00Z</dcterms:created>
  <dcterms:modified xsi:type="dcterms:W3CDTF">2026-10-13T12:35:00Z</dcterms:modified>
</cp:coreProperties>
</file>