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pBdr>
          <w:bottom w:val="single" w:sz="16" w:space="4" w:color="4472C4"/>
        </w:pBdr>
      </w:pPr>
      <w:r>
        <w:rPr>
          <w:rFonts w:ascii="Times New Roman" w:hAnsi="Times New Roman" w:eastAsia="Times New Roman"/>
          <w:b/>
          <w:sz w:val="28"/>
        </w:rPr>
        <w:t>Техническая спецификация на техническое обслуживание и перезарядку порошковых огнетушителей ОП-5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1. Сведения о закупке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</w:tblPr>
      <w:tblGrid>
        <w:gridCol w:w="4961"/>
        <w:gridCol w:w="4961"/>
      </w:tblGrid>
      <w:tr>
        <w:trPr>
          <w:cantSplit/>
          <w:tblHeader w:val="true"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1F4E7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/>
                <w:color w:val="FFFFFF"/>
                <w:sz w:val="21"/>
              </w:rPr>
              <w:t>Поле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1F4E7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/>
                <w:color w:val="FFFFFF"/>
                <w:sz w:val="21"/>
              </w:rPr>
              <w:t>Значение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Наименование заказчика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Республиканское государственное предприятие на праве хозяйственного ведения «Национальный центр технологического прогнозирования» Комитета промышленности Министерства промышленности и строительства Республики Казахстан, БИН 990340011406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Вид предмета закупки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услуга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Код ЕНС ТРУ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801019.000.000005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Наименование по ЕНС ТРУ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Услуги по техническому обслуживанию противопожарных средств/инвентаря/оборудования (кроме систем безопасности)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Наименование услуги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Техническое обслуживание и полная перезарядка порошковых огнетушителей ОП-5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Единица измерения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услуга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Количество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12 услуг — по одной услуге на каждый огнетушитель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Место приема и возврата огнетушителей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Республика Казахстан, г. Алматы, проспект Абая, 191</w:t>
            </w:r>
          </w:p>
        </w:tc>
      </w:tr>
      <w:tr>
        <w:trPr>
          <w:cantSplit/>
        </w:trPr>
        <w:tc>
          <w:tcPr>
            <w:tcW w:type="dxa" w:w="300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Срок оказания услуги</w:t>
            </w:r>
          </w:p>
        </w:tc>
        <w:tc>
          <w:tcPr>
            <w:tcW w:type="dxa" w:w="691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EAF0F8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не более 15 календарных дней со дня вступления договора в силу</w:t>
            </w:r>
          </w:p>
        </w:tc>
      </w:tr>
    </w:tbl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2. Объект и назначение услуги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Объектом обслуживания являются 12 переносных закачных порошковых огнетушителей ОП-5 с номинальной массой огнетушащего порошка 5 кг.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Цель услуги — привести каждый пригодный к дальнейшей эксплуатации огнетушитель в исправное состояние путем технического обслуживания, полной замены порошкового заряда и проверки работоспособности.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Работы выполняются в соответствии с действующими обязательными требованиями законодательства Республики Казахстан, СТ РК 1487-2006 «Техника пожарная. Огнетушители. Требования к эксплуатации» и эксплуатационной документацией изготовителя конкретного огнетушителя.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3. Состав услуги по каждому огнетушителю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По каждому огнетушителю исполнитель обязан выполнить действия, предусмотренные пунктами 1–3 настоящего раздела. Действия, предусмотренные пунктами 4–11, выполняются после подтверждения пригодности огнетушителя к дальнейшему обслуживанию: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Прием огнетушителя с фиксацией марки, заводского номера при его наличии и внешнего состояния.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Внешний осмотр корпуса, запорно-пускового устройства, индикатора давления, рукава или насадки, предохранительной чеки, пломбы и маркировки.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Проверку срока службы и срока очередного освидетельствования по маркировке огнетушителя и эксплуатационной документации изготовителя.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Полное удаление прежнего порошкового заряда, разборку, внутреннюю очистку и осмотр корпуса.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Проверку герметичности корпуса, запорно-пускового устройства и соединений.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6. Гидравлическое испытание корпуса на прочность и пневматическое испытание на герметичность, если срок соответствующего испытания наступил либо необходимость установлена по результатам осмотра в соответствии с документами по стандартизации и документацией изготовителя.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7. Осмотр, очистку и проверку работоспособности запорно-пускового устройства, индикатора давления, рукава или насадки.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8. Полную заправку новым совместимым огнетушащим порошком в количестве, установленном изготовителем; для ОП-5 номинальная масса заряда составляет 5 кг.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9. Заполнение корпуса вытесняющим газом до рабочего давления, предусмотренного изготовителем, и контроль отсутствия утечки.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10. Установку исправной предохранительной чеки, пломбы и сервисной маркировки.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11. Контрольную проверку собранного огнетушителя и подготовку документов о выполненном обслуживании.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В стоимость услуги должны входить огнетушащий порошок, вытесняющий газ, пломба, предохранительная чека, уплотнительные элементы, сервисная маркировка и иные расходные материалы, непосредственно необходимые для выполнения работ, предусмотренных разделом 3 настоящей технической спецификации.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4. Дефекты и границы ремонта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Замена корпуса, запорно-пускового устройства, индикатора давления, рукава или насадки не входит в предмет закупки.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При выявлении дефекта, препятствующего безопасной перезарядке или дальнейшей эксплуатации, исполнитель приостанавливает работы по соответствующему огнетушителю и оформляет дефектный акт.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В дефектном акте указываются идентификационные сведения огнетушителя, выявленный дефект, результат проверки или испытания и вывод о возможности дальнейшего обслуживания.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Работы и запасные части, не предусмотренные настоящей технической спецификацией, не входят в предмет закупки и не выполняются в рамках заключенного договора. Необходимость их приобретения или выполнения оформляется заказчиком отдельно.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Услуга по огнетушителю, признанному непригодным к обслуживанию, не подлежит приемке и оплате. Такой огнетушитель возвращается заказчику вместе с дефектным актом.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5. Требования к исполнителю и организации работ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Исполнитель должен располагать персоналом, оборудованием и помещением, необходимыми для безопасного обслуживания и перезарядки порошковых огнетушителей.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Огнетушащий порошок и применяемые материалы должны соответствовать назначению огнетушителей и иметь документы, подтверждающие их качество и соответствие обязательным требованиям.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Вывоз огнетушителей от заказчика, погрузка, транспортировка, разгрузка и возврат по указанному адресу выполняются силами и за счет исполнителя.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Передача огнетушителей исполнителю и их возврат заказчику оформляются актами приема-передачи с указанием количества, марки и заводских номеров при их наличии.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Исполнитель несет ответственность за сохранность принятых огнетушителей до их возврата заказчику.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6. Требования к результату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Каждый огнетушитель, принимаемый после оказания услуги, должен соответствовать следующим требованиям: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Корпус и узлы не имеют повреждений, препятствующих безопасной эксплуатации.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Огнетушитель полностью заправлен совместимым порошком в количестве, установленном изготовителем.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Рабочее давление соответствует документации изготовителя; стрелка исправного индикатора давления находится в рабочей зоне.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Утечка вытесняющего газа отсутствует.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Запорно-пусковое устройство, рукав или насадка исправны и надежно закреплены.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6. Установлены предохранительная чека и пломба.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7. Нанесена читаемая сервисная маркировка с датой обслуживания, видом выполненных работ, наименованием исполнителя и датой следующего планового обслуживания или перезарядки.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8. Заводская маркировка и инструкция по применению, имевшиеся и читавшиеся на момент передачи огнетушителя исполнителю, сохранены и читаемы.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7. Документы по результатам услуги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Исполнитель передает заказчику: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Акт оказанных услуг с фактическим количеством обслуженных огнетушителей.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Акт возврата огнетушителей.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Ведомость или журнал технического обслуживания по каждой единице с указанием марки, заводского номера при его наличии, даты и вида работ, марки огнетушащего порошка, результатов проверки, даты следующего обслуживания или перезарядки и сведений об исполнителе.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Дефектный акт на каждую единицу, которую невозможно безопасно обслужить и перезарядить.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Копии документов, подтверждающих качество и соответствие примененного огнетушащего порошка обязательным требованиям, либо сведения об их наименовании, номере, дате выдачи и выдавшей организации.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8. Порядок приемки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При приемке заказчик: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1. Сверяет фактическое количество, марки и заводские номера огнетушителей с актами приема-передачи.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2. Проверяет комплектность каждого огнетушителя, целостность корпуса и узлов, наличие чеки, пломбы и сервисной маркировки.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3. Проверяет положение стрелки индикатора давления в рабочей зоне.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4. Проверяет наличие документов, предусмотренных разделом 7.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5. Отдельно учитывает огнетушители, возвращенные с дефектными актами.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Услуга принимается по фактически обслуженным и соответствующим настоящей технической спецификации огнетушителям. Несоответствия оказанной услуги требованиям настоящей технической спецификации фиксируются актом и устраняются исполнителем за свой счет в течение 5 рабочих дней со дня получения уведомления заказчика.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9. Гарантия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Гарантийный срок на выполненные работы и установленные исполнителем расходные материалы составляет не менее 12 месяцев со дня подписания акта оказанных услуг.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В течение гарантийного срока исполнитель без дополнительной оплаты устраняет недостатки, возникшие вследствие ненадлежащего выполнения работ или применения некачественных материалов, в течение 5 рабочих дней со дня получения письменного уведомления заказчика.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Гарантия не распространяется на повреждения, возникшие после приемки вследствие применения огнетушителя, нарушения условий эксплуатации, механического воздействия либо вмешательства третьих лиц.</w:t>
      </w:r>
    </w:p>
    <w:p>
      <w:pPr>
        <w:pStyle w:val="Heading1"/>
      </w:pPr>
      <w:r>
        <w:rPr>
          <w:rFonts w:ascii="Times New Roman" w:hAnsi="Times New Roman" w:eastAsia="Times New Roman"/>
          <w:b/>
          <w:sz w:val="24"/>
        </w:rPr>
        <w:t>10. Основания для отказа в приемке</w:t>
      </w:r>
    </w:p>
    <w:p>
      <w:pPr>
        <w:keepNext w:val="0"/>
        <w:widowControl/>
        <w:spacing w:line="252" w:lineRule="auto" w:before="0" w:after="60"/>
        <w:ind w:firstLine="709"/>
        <w:jc w:val="both"/>
      </w:pPr>
      <w:r>
        <w:rPr>
          <w:rFonts w:ascii="Times New Roman" w:hAnsi="Times New Roman" w:eastAsia="Times New Roman"/>
          <w:b w:val="0"/>
          <w:sz w:val="23"/>
        </w:rPr>
        <w:t>Услуга по соответствующему огнетушителю не принимается при наличии хотя бы одного из следующих обстоятельств: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не выполнены работы, предусмотренные разделом 3 для соответствующего огнетушителя;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отсутствуют обязательные документы по результатам обслуживания;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рабочее давление не соответствует документации изготовителя либо стрелка индикатора находится вне рабочей зоны;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отсутствуют или неисправны предусмотренные конструкцией узлы, предохранительная чека, пломба либо сервисная маркировка;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выявлена утечка, повреждение корпуса или иное состояние, препятствующее безопасной эксплуатации;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примененный огнетушащий порошок не соответствует назначению огнетушителя либо его качество не подтверждено;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заводская маркировка или инструкция по применению утрачена либо стала нечитаемой вследствие действий исполнителя;</w:t>
      </w:r>
    </w:p>
    <w:p>
      <w:pPr>
        <w:widowControl/>
        <w:spacing w:after="50" w:line="247" w:lineRule="auto"/>
        <w:ind w:left="397" w:hanging="397" w:right="0"/>
        <w:jc w:val="both"/>
      </w:pPr>
      <w:r>
        <w:rPr>
          <w:rFonts w:ascii="Times New Roman" w:hAnsi="Times New Roman" w:eastAsia="Times New Roman"/>
          <w:sz w:val="23"/>
        </w:rPr>
        <w:t>– выявлено иное несоответствие обязательным требованиям настоящей технической спецификации.</w:t>
      </w:r>
    </w:p>
    <w:sectPr w:rsidR="00FC693F" w:rsidRPr="0006063C" w:rsidSect="00034616">
      <w:footerReference w:type="default" r:id="rId9"/>
      <w:pgSz w:w="11906" w:h="16838"/>
      <w:pgMar w:top="850" w:right="850" w:bottom="85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 w:eastAsia="Times New Roman"/>
        <w:b w:val="0"/>
        <w:i w:val="0"/>
        <w:color w:val="000000"/>
        <w:sz w:val="18"/>
      </w:rPr>
      <w:t xml:space="preserve">Стр.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2" w:lineRule="auto"/>
      <w:ind w:firstLine="709"/>
      <w:jc w:val="both"/>
    </w:pPr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160" w:after="6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8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 w:before="0"/>
      <w:contextualSpacing/>
      <w:jc w:val="center"/>
    </w:pPr>
    <w:rPr>
      <w:rFonts w:asciiTheme="majorHAnsi" w:eastAsiaTheme="majorEastAsia" w:hAnsiTheme="majorHAnsi" w:cstheme="majorBidi" w:ascii="Times New Roman" w:hAnsi="Times New Roman" w:eastAsia="Times New Roman"/>
      <w:b/>
      <w:color w:val="00000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техническое обслуживание и перезарядку порошковых огнетушителей ОП-5</dc:title>
  <dc:subject>Техническая спецификация</dc:subject>
  <dc:creator>РГП «НЦТП»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